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1C31" w:rsidRDefault="00FC1C31">
      <w:pPr>
        <w:pStyle w:val="Heading1"/>
      </w:pPr>
      <w:bookmarkStart w:id="0" w:name="_Toc74555047"/>
      <w:bookmarkStart w:id="1" w:name="_Toc424579936"/>
      <w:r>
        <w:t xml:space="preserve">Part II:  </w:t>
      </w:r>
      <w:bookmarkEnd w:id="0"/>
      <w:r w:rsidR="00CC6A90">
        <w:t>Tools and Wizards</w:t>
      </w:r>
      <w:bookmarkEnd w:id="1"/>
    </w:p>
    <w:p w:rsidR="00FC1C31" w:rsidRDefault="00FC1C31"/>
    <w:p w:rsidR="007E770E" w:rsidRDefault="00FC1C31">
      <w:pPr>
        <w:pStyle w:val="TOC1"/>
        <w:rPr>
          <w:rFonts w:asciiTheme="minorHAnsi" w:eastAsiaTheme="minorEastAsia" w:hAnsiTheme="minorHAnsi" w:cstheme="minorBidi"/>
          <w:b w:val="0"/>
          <w:smallCaps w:val="0"/>
          <w:color w:val="auto"/>
          <w:sz w:val="22"/>
          <w:szCs w:val="22"/>
        </w:rPr>
      </w:pPr>
      <w:r>
        <w:rPr>
          <w:b w:val="0"/>
          <w:smallCaps w:val="0"/>
        </w:rPr>
        <w:fldChar w:fldCharType="begin"/>
      </w:r>
      <w:r>
        <w:rPr>
          <w:b w:val="0"/>
          <w:smallCaps w:val="0"/>
        </w:rPr>
        <w:instrText xml:space="preserve"> TOC \o "1-4" \n \h \z </w:instrText>
      </w:r>
      <w:r>
        <w:rPr>
          <w:b w:val="0"/>
          <w:smallCaps w:val="0"/>
        </w:rPr>
        <w:fldChar w:fldCharType="separate"/>
      </w:r>
      <w:hyperlink w:anchor="_Toc424579936" w:history="1">
        <w:r w:rsidR="007E770E" w:rsidRPr="00CA619D">
          <w:rPr>
            <w:rStyle w:val="Hyperlink"/>
          </w:rPr>
          <w:t>Part II:  Tools and Wizards</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79937" w:history="1">
        <w:r w:rsidR="007E770E" w:rsidRPr="00CA619D">
          <w:rPr>
            <w:rStyle w:val="Hyperlink"/>
          </w:rPr>
          <w:t>Application Wizard</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38" w:history="1">
        <w:r w:rsidR="007E770E" w:rsidRPr="00CA619D">
          <w:rPr>
            <w:rStyle w:val="Hyperlink"/>
          </w:rPr>
          <w:t>Step 1: Select the Application Type</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39" w:history="1">
        <w:r w:rsidR="007E770E" w:rsidRPr="00CA619D">
          <w:rPr>
            <w:rStyle w:val="Hyperlink"/>
          </w:rPr>
          <w:t>Step 2: Select a Web Page Style</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40" w:history="1">
        <w:r w:rsidR="007E770E" w:rsidRPr="00CA619D">
          <w:rPr>
            <w:rStyle w:val="Hyperlink"/>
          </w:rPr>
          <w:t>Step 3: Select a Database</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41" w:history="1">
        <w:r w:rsidR="007E770E" w:rsidRPr="00CA619D">
          <w:rPr>
            <w:rStyle w:val="Hyperlink"/>
          </w:rPr>
          <w:t>Microsoft Access Options for Database Server Selection</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42" w:history="1">
        <w:r w:rsidR="007E770E" w:rsidRPr="00CA619D">
          <w:rPr>
            <w:rStyle w:val="Hyperlink"/>
          </w:rPr>
          <w:t>Microsoft SQL Server Options for Database Server Selection</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43" w:history="1">
        <w:r w:rsidR="007E770E" w:rsidRPr="00CA619D">
          <w:rPr>
            <w:rStyle w:val="Hyperlink"/>
          </w:rPr>
          <w:t>MySQL Options for Database Server Selection</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44" w:history="1">
        <w:r w:rsidR="007E770E" w:rsidRPr="00CA619D">
          <w:rPr>
            <w:rStyle w:val="Hyperlink"/>
          </w:rPr>
          <w:t>Oracle Options for Database Server Selection</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45" w:history="1">
        <w:r w:rsidR="007E770E" w:rsidRPr="00CA619D">
          <w:rPr>
            <w:rStyle w:val="Hyperlink"/>
          </w:rPr>
          <w:t>Working with Complex Databases</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46" w:history="1">
        <w:r w:rsidR="007E770E" w:rsidRPr="00CA619D">
          <w:rPr>
            <w:rStyle w:val="Hyperlink"/>
          </w:rPr>
          <w:t>Database, Table, and Field Name Restrictions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47" w:history="1">
        <w:r w:rsidR="007E770E" w:rsidRPr="00CA619D">
          <w:rPr>
            <w:rStyle w:val="Hyperlink"/>
          </w:rPr>
          <w:t>Step 4: Select Pages to Create</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48" w:history="1">
        <w:r w:rsidR="007E770E" w:rsidRPr="00CA619D">
          <w:rPr>
            <w:rStyle w:val="Hyperlink"/>
          </w:rPr>
          <w:t>File Naming Conventions</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49" w:history="1">
        <w:r w:rsidR="007E770E" w:rsidRPr="00CA619D">
          <w:rPr>
            <w:rStyle w:val="Hyperlink"/>
          </w:rPr>
          <w:t>Many-To-Many child panels</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50" w:history="1">
        <w:r w:rsidR="007E770E" w:rsidRPr="00CA619D">
          <w:rPr>
            <w:rStyle w:val="Hyperlink"/>
          </w:rPr>
          <w:t>Gallery Pages</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51" w:history="1">
        <w:r w:rsidR="007E770E" w:rsidRPr="00CA619D">
          <w:rPr>
            <w:rStyle w:val="Hyperlink"/>
          </w:rPr>
          <w:t>Quick Selector Pages</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52" w:history="1">
        <w:r w:rsidR="007E770E" w:rsidRPr="00CA619D">
          <w:rPr>
            <w:rStyle w:val="Hyperlink"/>
          </w:rPr>
          <w:t>Mobile Pages</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53" w:history="1">
        <w:r w:rsidR="007E770E" w:rsidRPr="00CA619D">
          <w:rPr>
            <w:rStyle w:val="Hyperlink"/>
          </w:rPr>
          <w:t>Adding additional panels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54" w:history="1">
        <w:r w:rsidR="007E770E" w:rsidRPr="00CA619D">
          <w:rPr>
            <w:rStyle w:val="Hyperlink"/>
          </w:rPr>
          <w:t>Step 5: Select Language and Localization Settings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55" w:history="1">
        <w:r w:rsidR="007E770E" w:rsidRPr="00CA619D">
          <w:rPr>
            <w:rStyle w:val="Hyperlink"/>
          </w:rPr>
          <w:t>Step 6: Name Your Application</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56" w:history="1">
        <w:r w:rsidR="007E770E" w:rsidRPr="00CA619D">
          <w:rPr>
            <w:rStyle w:val="Hyperlink"/>
          </w:rPr>
          <w:t>Application Name and Folder Selection</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57" w:history="1">
        <w:r w:rsidR="007E770E" w:rsidRPr="00CA619D">
          <w:rPr>
            <w:rStyle w:val="Hyperlink"/>
          </w:rPr>
          <w:t>.NET Application Type</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58" w:history="1">
        <w:r w:rsidR="007E770E" w:rsidRPr="00CA619D">
          <w:rPr>
            <w:rStyle w:val="Hyperlink"/>
          </w:rPr>
          <w:t>Code Language and .NET Framework Selection</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59" w:history="1">
        <w:r w:rsidR="007E770E" w:rsidRPr="00CA619D">
          <w:rPr>
            <w:rStyle w:val="Hyperlink"/>
          </w:rPr>
          <w:t>Visual Studio for Solution file</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60" w:history="1">
        <w:r w:rsidR="007E770E" w:rsidRPr="00CA619D">
          <w:rPr>
            <w:rStyle w:val="Hyperlink"/>
          </w:rPr>
          <w:t>SQL Statement Generation</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61" w:history="1">
        <w:r w:rsidR="007E770E" w:rsidRPr="00CA619D">
          <w:rPr>
            <w:rStyle w:val="Hyperlink"/>
          </w:rPr>
          <w:t>Namespace and Virtual Directory Selection</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62" w:history="1">
        <w:r w:rsidR="007E770E" w:rsidRPr="00CA619D">
          <w:rPr>
            <w:rStyle w:val="Hyperlink"/>
          </w:rPr>
          <w:t>Page Location</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63" w:history="1">
        <w:r w:rsidR="007E770E" w:rsidRPr="00CA619D">
          <w:rPr>
            <w:rStyle w:val="Hyperlink"/>
          </w:rPr>
          <w:t>Step 7: Build Your Application</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79964" w:history="1">
        <w:r w:rsidR="007E770E" w:rsidRPr="00CA619D">
          <w:rPr>
            <w:rStyle w:val="Hyperlink"/>
          </w:rPr>
          <w:t>Batch Wizard</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79965" w:history="1">
        <w:r w:rsidR="007E770E" w:rsidRPr="00CA619D">
          <w:rPr>
            <w:rStyle w:val="Hyperlink"/>
          </w:rPr>
          <w:t>Charting Wizard</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79966" w:history="1">
        <w:r w:rsidR="007E770E" w:rsidRPr="00CA619D">
          <w:rPr>
            <w:rStyle w:val="Hyperlink"/>
          </w:rPr>
          <w:t>Code Customization Wizard</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67" w:history="1">
        <w:r w:rsidR="007E770E" w:rsidRPr="00CA619D">
          <w:rPr>
            <w:rStyle w:val="Hyperlink"/>
          </w:rPr>
          <w:t>Selecting a Customization to Apply</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68" w:history="1">
        <w:r w:rsidR="007E770E" w:rsidRPr="00CA619D">
          <w:rPr>
            <w:rStyle w:val="Hyperlink"/>
          </w:rPr>
          <w:t>Substituting Parameters into a Code Template</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69" w:history="1">
        <w:r w:rsidR="007E770E" w:rsidRPr="00CA619D">
          <w:rPr>
            <w:rStyle w:val="Hyperlink"/>
          </w:rPr>
          <w:t>Applying the Code Customization to your Application</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70" w:history="1">
        <w:r w:rsidR="007E770E" w:rsidRPr="00CA619D">
          <w:rPr>
            <w:rStyle w:val="Hyperlink"/>
          </w:rPr>
          <w:t>Adding Your Own Code Templates</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79971" w:history="1">
        <w:r w:rsidR="007E770E" w:rsidRPr="00CA619D">
          <w:rPr>
            <w:rStyle w:val="Hyperlink"/>
          </w:rPr>
          <w:t>Configuration Wizard</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72" w:history="1">
        <w:r w:rsidR="007E770E" w:rsidRPr="00CA619D">
          <w:rPr>
            <w:rStyle w:val="Hyperlink"/>
          </w:rPr>
          <w:t>Panel Type Selection</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73" w:history="1">
        <w:r w:rsidR="007E770E" w:rsidRPr="00CA619D">
          <w:rPr>
            <w:rStyle w:val="Hyperlink"/>
          </w:rPr>
          <w:t>Panel Options Selection</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74" w:history="1">
        <w:r w:rsidR="007E770E" w:rsidRPr="00CA619D">
          <w:rPr>
            <w:rStyle w:val="Hyperlink"/>
          </w:rPr>
          <w:t>Panel Fields Selection</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79975" w:history="1">
        <w:r w:rsidR="007E770E" w:rsidRPr="00CA619D">
          <w:rPr>
            <w:rStyle w:val="Hyperlink"/>
          </w:rPr>
          <w:t>Crystal Reports Configuration Wizard</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79976" w:history="1">
        <w:r w:rsidR="007E770E" w:rsidRPr="00CA619D">
          <w:rPr>
            <w:rStyle w:val="Hyperlink"/>
          </w:rPr>
          <w:t>Query Wizard</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77" w:history="1">
        <w:r w:rsidR="007E770E" w:rsidRPr="00CA619D">
          <w:rPr>
            <w:rStyle w:val="Hyperlink"/>
          </w:rPr>
          <w:t>The Query Wizard JOIN Step</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78" w:history="1">
        <w:r w:rsidR="007E770E" w:rsidRPr="00CA619D">
          <w:rPr>
            <w:rStyle w:val="Hyperlink"/>
          </w:rPr>
          <w:t>The Query Wizard SELECT Step</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79" w:history="1">
        <w:r w:rsidR="007E770E" w:rsidRPr="00CA619D">
          <w:rPr>
            <w:rStyle w:val="Hyperlink"/>
          </w:rPr>
          <w:t>The Query Wizard TOP Step</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80" w:history="1">
        <w:r w:rsidR="007E770E" w:rsidRPr="00CA619D">
          <w:rPr>
            <w:rStyle w:val="Hyperlink"/>
          </w:rPr>
          <w:t>The Query Wizard WHERE Step</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81" w:history="1">
        <w:r w:rsidR="007E770E" w:rsidRPr="00CA619D">
          <w:rPr>
            <w:rStyle w:val="Hyperlink"/>
          </w:rPr>
          <w:t>The Query Wizard ORDER BY Step</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82" w:history="1">
        <w:r w:rsidR="007E770E" w:rsidRPr="00CA619D">
          <w:rPr>
            <w:rStyle w:val="Hyperlink"/>
          </w:rPr>
          <w:t>The Query Wizard FINISH Step</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83" w:history="1">
        <w:r w:rsidR="007E770E" w:rsidRPr="00CA619D">
          <w:rPr>
            <w:rStyle w:val="Hyperlink"/>
          </w:rPr>
          <w:t>Adding a Custom Query</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79984" w:history="1">
        <w:r w:rsidR="007E770E" w:rsidRPr="00CA619D">
          <w:rPr>
            <w:rStyle w:val="Hyperlink"/>
          </w:rPr>
          <w:t>Security Wizard</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85" w:history="1">
        <w:r w:rsidR="007E770E" w:rsidRPr="00CA619D">
          <w:rPr>
            <w:rStyle w:val="Hyperlink"/>
          </w:rPr>
          <w:t>Step 1:  Select Application Security Type</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86" w:history="1">
        <w:r w:rsidR="007E770E" w:rsidRPr="00CA619D">
          <w:rPr>
            <w:rStyle w:val="Hyperlink"/>
          </w:rPr>
          <w:t>Step 2:  Enter Active Directory Connection String</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87" w:history="1">
        <w:r w:rsidR="007E770E" w:rsidRPr="00CA619D">
          <w:rPr>
            <w:rStyle w:val="Hyperlink"/>
          </w:rPr>
          <w:t>Step 3:  Select the User Table (Database Security)</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88" w:history="1">
        <w:r w:rsidR="007E770E" w:rsidRPr="00CA619D">
          <w:rPr>
            <w:rStyle w:val="Hyperlink"/>
          </w:rPr>
          <w:t>Step 4:  Select the Roles Table (Database Security)</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89" w:history="1">
        <w:r w:rsidR="007E770E" w:rsidRPr="00CA619D">
          <w:rPr>
            <w:rStyle w:val="Hyperlink"/>
          </w:rPr>
          <w:t>Step 4:  Select the Policy Store Role Provider (AzMan Security)</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90" w:history="1">
        <w:r w:rsidR="007E770E" w:rsidRPr="00CA619D">
          <w:rPr>
            <w:rStyle w:val="Hyperlink"/>
          </w:rPr>
          <w:t>Step 4:  Select the Roles (SharePoint Security)</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91" w:history="1">
        <w:r w:rsidR="007E770E" w:rsidRPr="00CA619D">
          <w:rPr>
            <w:rStyle w:val="Hyperlink"/>
          </w:rPr>
          <w:t>Step 5:  Assign Page Permissions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92" w:history="1">
        <w:r w:rsidR="007E770E" w:rsidRPr="00CA619D">
          <w:rPr>
            <w:rStyle w:val="Hyperlink"/>
          </w:rPr>
          <w:t>Step 6:  Configure Individual Controls for Role-Based Security</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79993" w:history="1">
        <w:r w:rsidR="007E770E" w:rsidRPr="00CA619D">
          <w:rPr>
            <w:rStyle w:val="Hyperlink"/>
          </w:rPr>
          <w:t>Example: Hiding Classic Style Menu Items Based on Security Settings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94" w:history="1">
        <w:r w:rsidR="007E770E" w:rsidRPr="00CA619D">
          <w:rPr>
            <w:rStyle w:val="Hyperlink"/>
          </w:rPr>
          <w:t>Step 7:  Configure the ForgotUser.aspx page</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95" w:history="1">
        <w:r w:rsidR="007E770E" w:rsidRPr="00CA619D">
          <w:rPr>
            <w:rStyle w:val="Hyperlink"/>
          </w:rPr>
          <w:t>Administering Database Security at Run-Time</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96" w:history="1">
        <w:r w:rsidR="007E770E" w:rsidRPr="00CA619D">
          <w:rPr>
            <w:rStyle w:val="Hyperlink"/>
          </w:rPr>
          <w:t>Displaying Data for Logged In Users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97" w:history="1">
        <w:r w:rsidR="007E770E" w:rsidRPr="00CA619D">
          <w:rPr>
            <w:rStyle w:val="Hyperlink"/>
          </w:rPr>
          <w:t>Retrieving Forgotten Sign In Information</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98" w:history="1">
        <w:r w:rsidR="007E770E" w:rsidRPr="00CA619D">
          <w:rPr>
            <w:rStyle w:val="Hyperlink"/>
          </w:rPr>
          <w:t>Configuring Automatic Sign-Out</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79999" w:history="1">
        <w:r w:rsidR="007E770E" w:rsidRPr="00CA619D">
          <w:rPr>
            <w:rStyle w:val="Hyperlink"/>
          </w:rPr>
          <w:t>Configuring Forgot Password Functionality</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00" w:history="1">
        <w:r w:rsidR="007E770E" w:rsidRPr="00CA619D">
          <w:rPr>
            <w:rStyle w:val="Hyperlink"/>
          </w:rPr>
          <w:t>Sums and Counts Wizard</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01" w:history="1">
        <w:r w:rsidR="007E770E" w:rsidRPr="00CA619D">
          <w:rPr>
            <w:rStyle w:val="Hyperlink"/>
          </w:rPr>
          <w:t>Using Sum and Count Data Sources in Formulas</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02" w:history="1">
        <w:r w:rsidR="007E770E" w:rsidRPr="00CA619D">
          <w:rPr>
            <w:rStyle w:val="Hyperlink"/>
          </w:rPr>
          <w:t>HTML Editor</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80003" w:history="1">
        <w:r w:rsidR="007E770E" w:rsidRPr="00CA619D">
          <w:rPr>
            <w:rStyle w:val="Hyperlink"/>
          </w:rPr>
          <w:t>Example: Adding Third-Party Controls to a Page</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80004" w:history="1">
        <w:r w:rsidR="007E770E" w:rsidRPr="00CA619D">
          <w:rPr>
            <w:rStyle w:val="Hyperlink"/>
          </w:rPr>
          <w:t>Example: Adding Custom ASCX Controls</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05" w:history="1">
        <w:r w:rsidR="007E770E" w:rsidRPr="00CA619D">
          <w:rPr>
            <w:rStyle w:val="Hyperlink"/>
          </w:rPr>
          <w:t>Configure Application Assembly Information</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06" w:history="1">
        <w:r w:rsidR="007E770E" w:rsidRPr="00CA619D">
          <w:rPr>
            <w:rStyle w:val="Hyperlink"/>
          </w:rPr>
          <w:t>Configure Application Generation Options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07" w:history="1">
        <w:r w:rsidR="007E770E" w:rsidRPr="00CA619D">
          <w:rPr>
            <w:rStyle w:val="Hyperlink"/>
          </w:rPr>
          <w:t>New Application and New Pages Options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08" w:history="1">
        <w:r w:rsidR="007E770E" w:rsidRPr="00CA619D">
          <w:rPr>
            <w:rStyle w:val="Hyperlink"/>
          </w:rPr>
          <w:t>New Page and Panel Configuration Options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09" w:history="1">
        <w:r w:rsidR="007E770E" w:rsidRPr="00CA619D">
          <w:rPr>
            <w:rStyle w:val="Hyperlink"/>
          </w:rPr>
          <w:t>Chart Options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10" w:history="1">
        <w:r w:rsidR="007E770E" w:rsidRPr="00CA619D">
          <w:rPr>
            <w:rStyle w:val="Hyperlink"/>
          </w:rPr>
          <w:t>Using Multiple Application Generation Options Templates</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11" w:history="1">
        <w:r w:rsidR="007E770E" w:rsidRPr="00CA619D">
          <w:rPr>
            <w:rStyle w:val="Hyperlink"/>
          </w:rPr>
          <w:t>Configure Application Options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12" w:history="1">
        <w:r w:rsidR="007E770E" w:rsidRPr="00CA619D">
          <w:rPr>
            <w:rStyle w:val="Hyperlink"/>
          </w:rPr>
          <w:t>CKEditor Notes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13" w:history="1">
        <w:r w:rsidR="007E770E" w:rsidRPr="00CA619D">
          <w:rPr>
            <w:rStyle w:val="Hyperlink"/>
          </w:rPr>
          <w:t>Cute Editor Notes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14" w:history="1">
        <w:r w:rsidR="007E770E" w:rsidRPr="00CA619D">
          <w:rPr>
            <w:rStyle w:val="Hyperlink"/>
          </w:rPr>
          <w:t>HTML Editor Notes</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15" w:history="1">
        <w:r w:rsidR="007E770E" w:rsidRPr="00CA619D">
          <w:rPr>
            <w:rStyle w:val="Hyperlink"/>
          </w:rPr>
          <w:t>Configure Classic-Style Menus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16" w:history="1">
        <w:r w:rsidR="007E770E" w:rsidRPr="00CA619D">
          <w:rPr>
            <w:rStyle w:val="Hyperlink"/>
          </w:rPr>
          <w:t>Adding Multiple Menus to a Page</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17" w:history="1">
        <w:r w:rsidR="007E770E" w:rsidRPr="00CA619D">
          <w:rPr>
            <w:rStyle w:val="Hyperlink"/>
          </w:rPr>
          <w:t>Creating a Custom Classic Menu</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18" w:history="1">
        <w:r w:rsidR="007E770E" w:rsidRPr="00CA619D">
          <w:rPr>
            <w:rStyle w:val="Hyperlink"/>
          </w:rPr>
          <w:t>Configure Email Server Connection</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19" w:history="1">
        <w:r w:rsidR="007E770E" w:rsidRPr="00CA619D">
          <w:rPr>
            <w:rStyle w:val="Hyperlink"/>
          </w:rPr>
          <w:t>Manually Configuring the SMTP Email Server in Microsoft Windows</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20" w:history="1">
        <w:r w:rsidR="007E770E" w:rsidRPr="00CA619D">
          <w:rPr>
            <w:rStyle w:val="Hyperlink"/>
          </w:rPr>
          <w:t>Configure Multi-Level Menus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21" w:history="1">
        <w:r w:rsidR="007E770E" w:rsidRPr="00CA619D">
          <w:rPr>
            <w:rStyle w:val="Hyperlink"/>
          </w:rPr>
          <w:t>Specifying Security Roles for Multi-Level Menus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22" w:history="1">
        <w:r w:rsidR="007E770E" w:rsidRPr="00CA619D">
          <w:rPr>
            <w:rStyle w:val="Hyperlink"/>
          </w:rPr>
          <w:t>Specifying the Sitemap Provider</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23" w:history="1">
        <w:r w:rsidR="007E770E" w:rsidRPr="00CA619D">
          <w:rPr>
            <w:rStyle w:val="Hyperlink"/>
          </w:rPr>
          <w:t>Renaming and Deleting Menu Controls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24" w:history="1">
        <w:r w:rsidR="007E770E" w:rsidRPr="00CA619D">
          <w:rPr>
            <w:rStyle w:val="Hyperlink"/>
          </w:rPr>
          <w:t>Adding Menu Items Programmatically at Application Run-time</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25" w:history="1">
        <w:r w:rsidR="007E770E" w:rsidRPr="00CA619D">
          <w:rPr>
            <w:rStyle w:val="Hyperlink"/>
          </w:rPr>
          <w:t>Changing the Application Menu Type from Classic to Multi-level</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26" w:history="1">
        <w:r w:rsidR="007E770E" w:rsidRPr="00CA619D">
          <w:rPr>
            <w:rStyle w:val="Hyperlink"/>
          </w:rPr>
          <w:t>Improving Multi-Level Menu Performance</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27" w:history="1">
        <w:r w:rsidR="007E770E" w:rsidRPr="00CA619D">
          <w:rPr>
            <w:rStyle w:val="Hyperlink"/>
          </w:rPr>
          <w:t>Configure Page Directives</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28" w:history="1">
        <w:r w:rsidR="007E770E" w:rsidRPr="00CA619D">
          <w:rPr>
            <w:rStyle w:val="Hyperlink"/>
          </w:rPr>
          <w:t>Configure Start Page and Other Special Pages</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29" w:history="1">
        <w:r w:rsidR="007E770E" w:rsidRPr="00CA619D">
          <w:rPr>
            <w:rStyle w:val="Hyperlink"/>
          </w:rPr>
          <w:t>Configure Tag Attributes</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30" w:history="1">
        <w:r w:rsidR="007E770E" w:rsidRPr="00CA619D">
          <w:rPr>
            <w:rStyle w:val="Hyperlink"/>
          </w:rPr>
          <w:t>Configure View State</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80031" w:history="1">
        <w:r w:rsidR="007E770E" w:rsidRPr="00CA619D">
          <w:rPr>
            <w:rStyle w:val="Hyperlink"/>
          </w:rPr>
          <w:t>Page-Based View State</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80032" w:history="1">
        <w:r w:rsidR="007E770E" w:rsidRPr="00CA619D">
          <w:rPr>
            <w:rStyle w:val="Hyperlink"/>
          </w:rPr>
          <w:t>Session-Based View State</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80033" w:history="1">
        <w:r w:rsidR="007E770E" w:rsidRPr="00CA619D">
          <w:rPr>
            <w:rStyle w:val="Hyperlink"/>
          </w:rPr>
          <w:t>Cache-Based View State</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80034" w:history="1">
        <w:r w:rsidR="007E770E" w:rsidRPr="00CA619D">
          <w:rPr>
            <w:rStyle w:val="Hyperlink"/>
          </w:rPr>
          <w:t>File-Based View State</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80035" w:history="1">
        <w:r w:rsidR="007E770E" w:rsidRPr="00CA619D">
          <w:rPr>
            <w:rStyle w:val="Hyperlink"/>
          </w:rPr>
          <w:t>Database-Based View State</w:t>
        </w:r>
      </w:hyperlink>
    </w:p>
    <w:p w:rsidR="007E770E" w:rsidRDefault="00CD103E">
      <w:pPr>
        <w:pStyle w:val="TOC4"/>
        <w:tabs>
          <w:tab w:val="right" w:leader="dot" w:pos="10502"/>
        </w:tabs>
        <w:rPr>
          <w:rFonts w:asciiTheme="minorHAnsi" w:eastAsiaTheme="minorEastAsia" w:hAnsiTheme="minorHAnsi" w:cstheme="minorBidi"/>
          <w:color w:val="auto"/>
          <w:sz w:val="22"/>
          <w:szCs w:val="22"/>
        </w:rPr>
      </w:pPr>
      <w:hyperlink w:anchor="_Toc424580036" w:history="1">
        <w:r w:rsidR="007E770E" w:rsidRPr="00CA619D">
          <w:rPr>
            <w:rStyle w:val="Hyperlink"/>
          </w:rPr>
          <w:t>Changing View State Options</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37" w:history="1">
        <w:r w:rsidR="007E770E" w:rsidRPr="00CA619D">
          <w:rPr>
            <w:rStyle w:val="Hyperlink"/>
          </w:rPr>
          <w:t>Configuring Your System for Application Security</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38" w:history="1">
        <w:r w:rsidR="007E770E" w:rsidRPr="00CA619D">
          <w:rPr>
            <w:rStyle w:val="Hyperlink"/>
          </w:rPr>
          <w:t>Configuring Microsoft IIS and IIS Express for Application Security</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39" w:history="1">
        <w:r w:rsidR="007E770E" w:rsidRPr="00CA619D">
          <w:rPr>
            <w:rStyle w:val="Hyperlink"/>
          </w:rPr>
          <w:t>Configuring IIS Express</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40" w:history="1">
        <w:r w:rsidR="007E770E" w:rsidRPr="00CA619D">
          <w:rPr>
            <w:rStyle w:val="Hyperlink"/>
          </w:rPr>
          <w:t>Active Directory Role Management</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41" w:history="1">
        <w:r w:rsidR="007E770E" w:rsidRPr="00CA619D">
          <w:rPr>
            <w:rStyle w:val="Hyperlink"/>
          </w:rPr>
          <w:t>Configuring Microsoft Active Directory</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42" w:history="1">
        <w:r w:rsidR="007E770E" w:rsidRPr="00CA619D">
          <w:rPr>
            <w:rStyle w:val="Hyperlink"/>
          </w:rPr>
          <w:t>Microsoft Authorization Manager (AzMan) Role Management</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43" w:history="1">
        <w:r w:rsidR="007E770E" w:rsidRPr="00CA619D">
          <w:rPr>
            <w:rStyle w:val="Hyperlink"/>
          </w:rPr>
          <w:t>Configuring Microsoft Authorization Manager (AzMan)</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44" w:history="1">
        <w:r w:rsidR="007E770E" w:rsidRPr="00CA619D">
          <w:rPr>
            <w:rStyle w:val="Hyperlink"/>
          </w:rPr>
          <w:t>Microsoft SharePoint Authentication and Authorization</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45" w:history="1">
        <w:r w:rsidR="007E770E" w:rsidRPr="00CA619D">
          <w:rPr>
            <w:rStyle w:val="Hyperlink"/>
          </w:rPr>
          <w:t>Data Transmission Encryption</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46" w:history="1">
        <w:r w:rsidR="007E770E" w:rsidRPr="00CA619D">
          <w:rPr>
            <w:rStyle w:val="Hyperlink"/>
          </w:rPr>
          <w:t>Configuring Firewall Security</w:t>
        </w:r>
      </w:hyperlink>
    </w:p>
    <w:p w:rsidR="007E770E" w:rsidRDefault="00CD103E">
      <w:pPr>
        <w:pStyle w:val="TOC3"/>
        <w:tabs>
          <w:tab w:val="right" w:leader="dot" w:pos="10502"/>
        </w:tabs>
        <w:rPr>
          <w:rFonts w:asciiTheme="minorHAnsi" w:eastAsiaTheme="minorEastAsia" w:hAnsiTheme="minorHAnsi" w:cstheme="minorBidi"/>
          <w:color w:val="auto"/>
          <w:sz w:val="22"/>
          <w:szCs w:val="22"/>
        </w:rPr>
      </w:pPr>
      <w:hyperlink w:anchor="_Toc424580047" w:history="1">
        <w:r w:rsidR="007E770E" w:rsidRPr="00CA619D">
          <w:rPr>
            <w:rStyle w:val="Hyperlink"/>
          </w:rPr>
          <w:t>Handling SQL Injection Attacks</w:t>
        </w:r>
      </w:hyperlink>
    </w:p>
    <w:p w:rsidR="007E770E" w:rsidRDefault="00CD103E">
      <w:pPr>
        <w:pStyle w:val="TOC2"/>
        <w:tabs>
          <w:tab w:val="right" w:leader="dot" w:pos="10502"/>
        </w:tabs>
        <w:rPr>
          <w:rFonts w:asciiTheme="minorHAnsi" w:eastAsiaTheme="minorEastAsia" w:hAnsiTheme="minorHAnsi" w:cstheme="minorBidi"/>
          <w:b w:val="0"/>
          <w:color w:val="auto"/>
          <w:szCs w:val="22"/>
        </w:rPr>
      </w:pPr>
      <w:hyperlink w:anchor="_Toc424580048" w:history="1">
        <w:r w:rsidR="007E770E" w:rsidRPr="00CA619D">
          <w:rPr>
            <w:rStyle w:val="Hyperlink"/>
          </w:rPr>
          <w:t>Synchronizing Database Schema</w:t>
        </w:r>
      </w:hyperlink>
    </w:p>
    <w:p w:rsidR="00FC1C31" w:rsidRDefault="00FC1C31">
      <w:r>
        <w:rPr>
          <w:b/>
          <w:smallCaps/>
          <w:noProof/>
          <w:color w:val="333399"/>
          <w:sz w:val="28"/>
          <w:szCs w:val="36"/>
        </w:rPr>
        <w:fldChar w:fldCharType="end"/>
      </w:r>
    </w:p>
    <w:p w:rsidR="00981757" w:rsidRDefault="00981757" w:rsidP="00981757">
      <w:pPr>
        <w:pStyle w:val="Heading2"/>
        <w:numPr>
          <w:ilvl w:val="0"/>
          <w:numId w:val="0"/>
        </w:numPr>
      </w:pPr>
      <w:bookmarkStart w:id="2" w:name="_Ref411965484"/>
      <w:bookmarkStart w:id="3" w:name="_Toc412814728"/>
      <w:bookmarkStart w:id="4" w:name="_Toc424579937"/>
      <w:r>
        <w:lastRenderedPageBreak/>
        <w:t>Application Wizard</w:t>
      </w:r>
      <w:bookmarkEnd w:id="2"/>
      <w:bookmarkEnd w:id="3"/>
      <w:bookmarkEnd w:id="4"/>
    </w:p>
    <w:p w:rsidR="00981757" w:rsidRDefault="00981757" w:rsidP="00981757">
      <w:r w:rsidRPr="00842043">
        <w:fldChar w:fldCharType="begin"/>
      </w:r>
      <w:r w:rsidRPr="00842043">
        <w:instrText xml:space="preserve"> XE "Applications:Creating a new application" </w:instrText>
      </w:r>
      <w:r w:rsidRPr="00842043">
        <w:fldChar w:fldCharType="end"/>
      </w:r>
      <w:r w:rsidRPr="00842043">
        <w:fldChar w:fldCharType="begin"/>
      </w:r>
      <w:r w:rsidRPr="00842043">
        <w:instrText xml:space="preserve"> XE "Application Wizard:Creating your first application" </w:instrText>
      </w:r>
      <w:r w:rsidRPr="00842043">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2561"/>
      </w:tblGrid>
      <w:tr w:rsidR="00981757" w:rsidRPr="001A2713" w:rsidTr="000B3ECD">
        <w:tc>
          <w:tcPr>
            <w:tcW w:w="872" w:type="dxa"/>
            <w:shd w:val="clear" w:color="auto" w:fill="auto"/>
          </w:tcPr>
          <w:p w:rsidR="00981757" w:rsidRPr="001A2713" w:rsidRDefault="00981757" w:rsidP="000B3ECD">
            <w:r>
              <w:t>Go to:</w:t>
            </w:r>
          </w:p>
        </w:tc>
        <w:tc>
          <w:tcPr>
            <w:tcW w:w="2561" w:type="dxa"/>
            <w:shd w:val="clear" w:color="auto" w:fill="auto"/>
          </w:tcPr>
          <w:p w:rsidR="00981757" w:rsidRPr="00454407" w:rsidRDefault="00981757" w:rsidP="000B3ECD">
            <w:pPr>
              <w:rPr>
                <w:b/>
              </w:rPr>
            </w:pPr>
            <w:r w:rsidRPr="00454407">
              <w:rPr>
                <w:b/>
              </w:rPr>
              <w:t>File, New, Application...</w:t>
            </w:r>
          </w:p>
        </w:tc>
      </w:tr>
    </w:tbl>
    <w:p w:rsidR="00981757" w:rsidRPr="00842043" w:rsidRDefault="0088341A" w:rsidP="00981757">
      <w:r>
        <w:t>U</w:t>
      </w:r>
      <w:r w:rsidR="00981757" w:rsidRPr="00842043">
        <w:t>se the Application Wizard to create your application</w:t>
      </w:r>
      <w:r>
        <w:t xml:space="preserve"> and to add new pages to existing Iron Speed Designer-generated applications</w:t>
      </w:r>
      <w:r w:rsidR="00981757" w:rsidRPr="00842043">
        <w:t>.</w:t>
      </w:r>
    </w:p>
    <w:tbl>
      <w:tblPr>
        <w:tblW w:w="0" w:type="auto"/>
        <w:tblLook w:val="00A0" w:firstRow="1" w:lastRow="0" w:firstColumn="1" w:lastColumn="0" w:noHBand="0" w:noVBand="0"/>
      </w:tblPr>
      <w:tblGrid>
        <w:gridCol w:w="9576"/>
      </w:tblGrid>
      <w:tr w:rsidR="00981757" w:rsidRPr="00842043" w:rsidTr="000B3ECD">
        <w:tc>
          <w:tcPr>
            <w:tcW w:w="8178" w:type="dxa"/>
            <w:shd w:val="clear" w:color="auto" w:fill="auto"/>
          </w:tcPr>
          <w:p w:rsidR="00981757" w:rsidRPr="00842043" w:rsidRDefault="00981757" w:rsidP="000B3ECD">
            <w:r>
              <w:rPr>
                <w:noProof/>
              </w:rPr>
              <w:drawing>
                <wp:inline distT="0" distB="0" distL="0" distR="0" wp14:anchorId="52539288" wp14:editId="6B293C2D">
                  <wp:extent cx="5943600" cy="3238500"/>
                  <wp:effectExtent l="0" t="0" r="0" b="0"/>
                  <wp:docPr id="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238500"/>
                          </a:xfrm>
                          <a:prstGeom prst="rect">
                            <a:avLst/>
                          </a:prstGeom>
                          <a:noFill/>
                          <a:ln>
                            <a:noFill/>
                          </a:ln>
                        </pic:spPr>
                      </pic:pic>
                    </a:graphicData>
                  </a:graphic>
                </wp:inline>
              </w:drawing>
            </w:r>
          </w:p>
        </w:tc>
      </w:tr>
      <w:tr w:rsidR="00981757" w:rsidRPr="00842043" w:rsidTr="000B3ECD">
        <w:tc>
          <w:tcPr>
            <w:tcW w:w="8178" w:type="dxa"/>
            <w:shd w:val="clear" w:color="auto" w:fill="auto"/>
          </w:tcPr>
          <w:p w:rsidR="00981757" w:rsidRPr="00454407" w:rsidRDefault="00981757" w:rsidP="000B3ECD">
            <w:pPr>
              <w:rPr>
                <w:i/>
              </w:rPr>
            </w:pPr>
            <w:bookmarkStart w:id="5" w:name="OLE_LINK1"/>
            <w:r w:rsidRPr="00454407">
              <w:rPr>
                <w:i/>
              </w:rPr>
              <w:t>Use the Application Wizard to create new applications.</w:t>
            </w:r>
            <w:bookmarkEnd w:id="5"/>
          </w:p>
        </w:tc>
      </w:tr>
    </w:tbl>
    <w:p w:rsidR="00981757" w:rsidRPr="00842043" w:rsidRDefault="00981757" w:rsidP="00981757">
      <w:r w:rsidRPr="00842043">
        <w:t xml:space="preserve">The Application Wizard in Iron Speed Designer </w:t>
      </w:r>
      <w:r>
        <w:t>creates</w:t>
      </w:r>
      <w:r w:rsidRPr="00842043">
        <w:t xml:space="preserve"> your new application and walks you through the process of:</w:t>
      </w:r>
    </w:p>
    <w:p w:rsidR="00981757" w:rsidRDefault="00981757" w:rsidP="00041484">
      <w:pPr>
        <w:numPr>
          <w:ilvl w:val="0"/>
          <w:numId w:val="58"/>
        </w:numPr>
      </w:pPr>
      <w:r>
        <w:t>Selecting a professionally designed page style for your application’s web pages.</w:t>
      </w:r>
    </w:p>
    <w:p w:rsidR="00981757" w:rsidRPr="00842043" w:rsidRDefault="00981757" w:rsidP="00041484">
      <w:pPr>
        <w:numPr>
          <w:ilvl w:val="0"/>
          <w:numId w:val="58"/>
        </w:numPr>
      </w:pPr>
      <w:r w:rsidRPr="00842043">
        <w:t>Selecting database tabl</w:t>
      </w:r>
      <w:r w:rsidR="0088341A">
        <w:t>es to use in your application</w:t>
      </w:r>
      <w:r w:rsidRPr="00842043">
        <w:t>.</w:t>
      </w:r>
    </w:p>
    <w:p w:rsidR="00981757" w:rsidRPr="00842043" w:rsidRDefault="00981757" w:rsidP="00041484">
      <w:pPr>
        <w:numPr>
          <w:ilvl w:val="0"/>
          <w:numId w:val="58"/>
        </w:numPr>
      </w:pPr>
      <w:r>
        <w:t>Selecting</w:t>
      </w:r>
      <w:r w:rsidRPr="00842043">
        <w:t xml:space="preserve"> </w:t>
      </w:r>
      <w:r>
        <w:t xml:space="preserve">the </w:t>
      </w:r>
      <w:r w:rsidRPr="00842043">
        <w:t xml:space="preserve">web pages </w:t>
      </w:r>
      <w:r>
        <w:t xml:space="preserve">to create </w:t>
      </w:r>
      <w:r w:rsidR="0088341A">
        <w:t>using your database(s).</w:t>
      </w:r>
    </w:p>
    <w:p w:rsidR="00981757" w:rsidRPr="00842043" w:rsidRDefault="00981757" w:rsidP="00041484">
      <w:pPr>
        <w:numPr>
          <w:ilvl w:val="0"/>
          <w:numId w:val="58"/>
        </w:numPr>
      </w:pPr>
      <w:r>
        <w:t>Selecting the code language to generate</w:t>
      </w:r>
      <w:r w:rsidRPr="00842043">
        <w:t>.</w:t>
      </w:r>
    </w:p>
    <w:p w:rsidR="00981757" w:rsidRPr="00842043" w:rsidRDefault="00981757" w:rsidP="00041484">
      <w:pPr>
        <w:numPr>
          <w:ilvl w:val="0"/>
          <w:numId w:val="58"/>
        </w:numPr>
      </w:pPr>
      <w:r>
        <w:t>Creating</w:t>
      </w:r>
      <w:r w:rsidRPr="00842043">
        <w:t xml:space="preserve"> your application.</w:t>
      </w:r>
    </w:p>
    <w:p w:rsidR="00981757" w:rsidRPr="00842043" w:rsidRDefault="00981757" w:rsidP="00981757">
      <w:r w:rsidRPr="00842043">
        <w:t>The process of creating a new application in Iron Speed Designer establishes the directory structure for your application, including:</w:t>
      </w:r>
    </w:p>
    <w:p w:rsidR="00981757" w:rsidRDefault="00981757" w:rsidP="000B3ECD">
      <w:pPr>
        <w:numPr>
          <w:ilvl w:val="0"/>
          <w:numId w:val="69"/>
        </w:numPr>
      </w:pPr>
      <w:r>
        <w:t>S</w:t>
      </w:r>
      <w:r w:rsidR="000B3ECD">
        <w:t>ource files -- t</w:t>
      </w:r>
      <w:r w:rsidRPr="00842043">
        <w:t xml:space="preserve">he </w:t>
      </w:r>
      <w:r w:rsidR="000B3ECD">
        <w:t>configuration</w:t>
      </w:r>
      <w:r w:rsidRPr="00842043">
        <w:t xml:space="preserve"> files </w:t>
      </w:r>
      <w:r w:rsidR="000B3ECD" w:rsidRPr="00842043">
        <w:t xml:space="preserve">Iron Speed Designer </w:t>
      </w:r>
      <w:r w:rsidR="000B3ECD">
        <w:t>uses to generate</w:t>
      </w:r>
      <w:r w:rsidRPr="00842043">
        <w:t xml:space="preserve"> your application.</w:t>
      </w:r>
    </w:p>
    <w:p w:rsidR="00981757" w:rsidRPr="00842043" w:rsidRDefault="00981757" w:rsidP="000B3ECD">
      <w:pPr>
        <w:numPr>
          <w:ilvl w:val="0"/>
          <w:numId w:val="69"/>
        </w:numPr>
      </w:pPr>
      <w:r>
        <w:t>A</w:t>
      </w:r>
      <w:r w:rsidRPr="00842043">
        <w:t>pplication files</w:t>
      </w:r>
      <w:r w:rsidR="000B3ECD">
        <w:t xml:space="preserve"> -- th</w:t>
      </w:r>
      <w:r w:rsidRPr="00842043">
        <w:t xml:space="preserve">e ASPX and ASCX </w:t>
      </w:r>
      <w:r w:rsidR="000B3ECD">
        <w:t>pages</w:t>
      </w:r>
      <w:r w:rsidRPr="00842043">
        <w:t>, C# or Visual Basic code-behinds, the Data Access Layer</w:t>
      </w:r>
      <w:r w:rsidR="000B3ECD">
        <w:t xml:space="preserve"> code files</w:t>
      </w:r>
      <w:r w:rsidRPr="00842043">
        <w:t>, and the Database Layer stored procedures and SQL statements.</w:t>
      </w:r>
    </w:p>
    <w:p w:rsidR="00981757" w:rsidRDefault="00981757" w:rsidP="00041484">
      <w:pPr>
        <w:pStyle w:val="Heading5"/>
        <w:numPr>
          <w:ilvl w:val="4"/>
          <w:numId w:val="49"/>
        </w:numPr>
      </w:pPr>
      <w:r>
        <w:lastRenderedPageBreak/>
        <w:t>Next Steps</w:t>
      </w:r>
    </w:p>
    <w:p w:rsidR="00981757" w:rsidRDefault="00981757" w:rsidP="00981757">
      <w:r>
        <w:fldChar w:fldCharType="begin"/>
      </w:r>
      <w:r>
        <w:instrText xml:space="preserve"> REF _Ref410224505 \h </w:instrText>
      </w:r>
      <w:r>
        <w:fldChar w:fldCharType="separate"/>
      </w:r>
      <w:r w:rsidR="00DC4888">
        <w:t>Step 1: Select the Application Type</w:t>
      </w:r>
      <w:r>
        <w:fldChar w:fldCharType="end"/>
      </w:r>
    </w:p>
    <w:p w:rsidR="00981757" w:rsidRDefault="00981757" w:rsidP="00981757">
      <w:r>
        <w:fldChar w:fldCharType="begin"/>
      </w:r>
      <w:r>
        <w:instrText xml:space="preserve"> REF _Ref66687955 \h </w:instrText>
      </w:r>
      <w:r>
        <w:fldChar w:fldCharType="separate"/>
      </w:r>
      <w:r w:rsidR="00DC4888">
        <w:t>Step 2: Select a Web Page Style</w:t>
      </w:r>
      <w:r>
        <w:fldChar w:fldCharType="end"/>
      </w:r>
    </w:p>
    <w:p w:rsidR="00981757" w:rsidRDefault="00981757" w:rsidP="00981757">
      <w:r>
        <w:fldChar w:fldCharType="begin"/>
      </w:r>
      <w:r>
        <w:instrText xml:space="preserve"> REF _Ref66687968 \h </w:instrText>
      </w:r>
      <w:r>
        <w:fldChar w:fldCharType="separate"/>
      </w:r>
      <w:r w:rsidR="00DC4888">
        <w:t>Step 3: Select a Database</w:t>
      </w:r>
      <w:r>
        <w:fldChar w:fldCharType="end"/>
      </w:r>
    </w:p>
    <w:p w:rsidR="00981757" w:rsidRDefault="00981757" w:rsidP="00981757">
      <w:r>
        <w:fldChar w:fldCharType="begin"/>
      </w:r>
      <w:r>
        <w:instrText xml:space="preserve"> REF _Ref92198221 \h </w:instrText>
      </w:r>
      <w:r>
        <w:fldChar w:fldCharType="separate"/>
      </w:r>
      <w:r w:rsidR="00DC4888">
        <w:t>Step 4: Select Pages to Create</w:t>
      </w:r>
      <w:r>
        <w:fldChar w:fldCharType="end"/>
      </w:r>
    </w:p>
    <w:p w:rsidR="00981757" w:rsidRDefault="00981757" w:rsidP="00981757">
      <w:r>
        <w:fldChar w:fldCharType="begin"/>
      </w:r>
      <w:r>
        <w:instrText xml:space="preserve"> REF _Ref208319535 \h </w:instrText>
      </w:r>
      <w:r>
        <w:fldChar w:fldCharType="separate"/>
      </w:r>
      <w:r w:rsidR="00DC4888">
        <w:t>Step 5: Select Virtual Primary Keys and Virtual Foreign Keys</w:t>
      </w:r>
      <w:r>
        <w:fldChar w:fldCharType="end"/>
      </w:r>
    </w:p>
    <w:p w:rsidR="00981757" w:rsidRDefault="00981757" w:rsidP="00981757">
      <w:r>
        <w:fldChar w:fldCharType="begin"/>
      </w:r>
      <w:r>
        <w:instrText xml:space="preserve"> REF _Ref198551481 \h </w:instrText>
      </w:r>
      <w:r>
        <w:fldChar w:fldCharType="separate"/>
      </w:r>
      <w:r w:rsidR="00DC4888">
        <w:t>Step 6: Select Language and Localization Settings</w:t>
      </w:r>
      <w:r>
        <w:fldChar w:fldCharType="end"/>
      </w:r>
    </w:p>
    <w:p w:rsidR="00981757" w:rsidRDefault="00981757" w:rsidP="00981757">
      <w:r>
        <w:fldChar w:fldCharType="begin"/>
      </w:r>
      <w:r>
        <w:instrText xml:space="preserve"> REF _Ref61334196 \h </w:instrText>
      </w:r>
      <w:r>
        <w:fldChar w:fldCharType="separate"/>
      </w:r>
      <w:r w:rsidR="00DC4888">
        <w:t>Step 7: Name Your Application</w:t>
      </w:r>
      <w:r>
        <w:fldChar w:fldCharType="end"/>
      </w:r>
    </w:p>
    <w:p w:rsidR="00981757" w:rsidRDefault="00981757" w:rsidP="00981757">
      <w:r>
        <w:fldChar w:fldCharType="begin"/>
      </w:r>
      <w:r>
        <w:instrText xml:space="preserve"> REF _Ref69556750 \h </w:instrText>
      </w:r>
      <w:r>
        <w:fldChar w:fldCharType="separate"/>
      </w:r>
      <w:r w:rsidR="00DC4888">
        <w:t>Step 8: Build Your Application</w:t>
      </w:r>
      <w:r>
        <w:fldChar w:fldCharType="end"/>
      </w:r>
    </w:p>
    <w:p w:rsidR="00981757" w:rsidRDefault="00981757" w:rsidP="00981757"/>
    <w:p w:rsidR="00981757" w:rsidRPr="00622C26" w:rsidRDefault="00981757" w:rsidP="00041484">
      <w:pPr>
        <w:pStyle w:val="Heading3"/>
        <w:numPr>
          <w:ilvl w:val="2"/>
          <w:numId w:val="49"/>
        </w:numPr>
      </w:pPr>
      <w:bookmarkStart w:id="6" w:name="_Ref410224505"/>
      <w:bookmarkStart w:id="7" w:name="_Toc412814729"/>
      <w:bookmarkStart w:id="8" w:name="_Toc424579938"/>
      <w:r>
        <w:t>Step 1: Select the Application Type</w:t>
      </w:r>
      <w:bookmarkEnd w:id="6"/>
      <w:bookmarkEnd w:id="7"/>
      <w:bookmarkEnd w:id="8"/>
    </w:p>
    <w:p w:rsidR="00981757" w:rsidRDefault="00881321" w:rsidP="00981757">
      <w:r>
        <w:rPr>
          <w:noProof/>
        </w:rPr>
        <w:drawing>
          <wp:inline distT="0" distB="0" distL="0" distR="0" wp14:anchorId="47982828" wp14:editId="558FD385">
            <wp:extent cx="6724650" cy="3705742"/>
            <wp:effectExtent l="0" t="0" r="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6724650" cy="3705742"/>
                    </a:xfrm>
                    <a:prstGeom prst="rect">
                      <a:avLst/>
                    </a:prstGeom>
                  </pic:spPr>
                </pic:pic>
              </a:graphicData>
            </a:graphic>
          </wp:inline>
        </w:drawing>
      </w:r>
    </w:p>
    <w:p w:rsidR="00981757" w:rsidRPr="00FF7D35" w:rsidRDefault="00797AA7" w:rsidP="00981757">
      <w:r w:rsidRPr="004E6166">
        <w:fldChar w:fldCharType="begin"/>
      </w:r>
      <w:r>
        <w:instrText xml:space="preserve"> XE "Step 1</w:instrText>
      </w:r>
      <w:r w:rsidRPr="004E6166">
        <w:instrText xml:space="preserve"> – Select </w:instrText>
      </w:r>
      <w:r>
        <w:instrText>the Application Type</w:instrText>
      </w:r>
      <w:r w:rsidRPr="004E6166">
        <w:instrText xml:space="preserve">" </w:instrText>
      </w:r>
      <w:r w:rsidRPr="004E6166">
        <w:fldChar w:fldCharType="end"/>
      </w:r>
      <w:r w:rsidRPr="004E6166">
        <w:fldChar w:fldCharType="begin"/>
      </w:r>
      <w:r w:rsidRPr="004E6166">
        <w:instrText xml:space="preserve"> XE "Application Wizard:Selecting </w:instrText>
      </w:r>
      <w:r>
        <w:instrText>an application type</w:instrText>
      </w:r>
      <w:r w:rsidRPr="004E6166">
        <w:instrText xml:space="preserve">" </w:instrText>
      </w:r>
      <w:r w:rsidRPr="004E6166">
        <w:fldChar w:fldCharType="end"/>
      </w:r>
      <w:r w:rsidR="00981757">
        <w:t>Iron Speed Designer generates these application types:</w:t>
      </w:r>
    </w:p>
    <w:p w:rsidR="00981757" w:rsidRPr="00FF7D35" w:rsidRDefault="00981757" w:rsidP="00981757">
      <w:r w:rsidRPr="00FF7D35">
        <w:rPr>
          <w:b/>
        </w:rPr>
        <w:lastRenderedPageBreak/>
        <w:t>Web</w:t>
      </w:r>
      <w:r>
        <w:t xml:space="preserve">: </w:t>
      </w:r>
      <w:r w:rsidR="000B3ECD">
        <w:t>A</w:t>
      </w:r>
      <w:r>
        <w:t xml:space="preserve"> web application</w:t>
      </w:r>
      <w:r w:rsidRPr="00FF7D35">
        <w:t xml:space="preserve"> optimized for desktop screen</w:t>
      </w:r>
      <w:r>
        <w:t>s</w:t>
      </w:r>
      <w:r w:rsidRPr="00FF7D35">
        <w:t>.</w:t>
      </w:r>
    </w:p>
    <w:p w:rsidR="00981757" w:rsidRPr="00FF7D35" w:rsidRDefault="00981757" w:rsidP="00981757">
      <w:r w:rsidRPr="00FF7D35">
        <w:rPr>
          <w:b/>
        </w:rPr>
        <w:t>Mobile</w:t>
      </w:r>
      <w:r w:rsidRPr="00FF7D35">
        <w:t xml:space="preserve">: </w:t>
      </w:r>
      <w:r w:rsidR="00665567">
        <w:t>N</w:t>
      </w:r>
      <w:r w:rsidRPr="00FF7D35">
        <w:t>ative mobile application</w:t>
      </w:r>
      <w:r>
        <w:t xml:space="preserve">s that can be deployed to the </w:t>
      </w:r>
      <w:r w:rsidRPr="00FF7D35">
        <w:t xml:space="preserve">Apple </w:t>
      </w:r>
      <w:r>
        <w:t xml:space="preserve">iOS and Google Android platforms </w:t>
      </w:r>
      <w:proofErr w:type="gramStart"/>
      <w:r>
        <w:t>either directly</w:t>
      </w:r>
      <w:proofErr w:type="gramEnd"/>
      <w:r>
        <w:t xml:space="preserve"> or via the Apple Store or Google Play</w:t>
      </w:r>
      <w:r w:rsidR="00665567">
        <w:t xml:space="preserve"> as well as Web</w:t>
      </w:r>
      <w:r w:rsidR="00665567" w:rsidRPr="00FF7D35">
        <w:t xml:space="preserve"> pages optimized for mob</w:t>
      </w:r>
      <w:r w:rsidR="00665567">
        <w:t>ile devices such as smartphones.</w:t>
      </w:r>
    </w:p>
    <w:p w:rsidR="00981757" w:rsidRPr="00FF7D35" w:rsidRDefault="00981757" w:rsidP="00981757">
      <w:proofErr w:type="spellStart"/>
      <w:r w:rsidRPr="00FF7D35">
        <w:rPr>
          <w:b/>
        </w:rPr>
        <w:t>RESTful</w:t>
      </w:r>
      <w:proofErr w:type="spellEnd"/>
      <w:r w:rsidRPr="00FF7D35">
        <w:rPr>
          <w:b/>
        </w:rPr>
        <w:t xml:space="preserve"> API</w:t>
      </w:r>
      <w:r w:rsidRPr="00FF7D35">
        <w:t xml:space="preserve">: </w:t>
      </w:r>
      <w:r>
        <w:t>Generates a</w:t>
      </w:r>
      <w:r w:rsidRPr="00FF7D35">
        <w:t xml:space="preserve"> data access layer </w:t>
      </w:r>
      <w:r w:rsidR="000B3ECD">
        <w:t>using</w:t>
      </w:r>
      <w:r>
        <w:t xml:space="preserve"> the</w:t>
      </w:r>
      <w:r w:rsidRPr="00FF7D35">
        <w:t xml:space="preserve"> </w:t>
      </w:r>
      <w:proofErr w:type="spellStart"/>
      <w:r w:rsidRPr="00FF7D35">
        <w:t>RESTful</w:t>
      </w:r>
      <w:proofErr w:type="spellEnd"/>
      <w:r w:rsidRPr="00FF7D35">
        <w:t xml:space="preserve"> API to connect to </w:t>
      </w:r>
      <w:r w:rsidR="000B3ECD">
        <w:t>a</w:t>
      </w:r>
      <w:r>
        <w:t xml:space="preserve"> data</w:t>
      </w:r>
      <w:r w:rsidRPr="00FF7D35">
        <w:t xml:space="preserve"> provider over the </w:t>
      </w:r>
      <w:r w:rsidR="000B3ECD">
        <w:t>Internet. See Part V</w:t>
      </w:r>
      <w:r w:rsidR="00FC121B">
        <w:t>II</w:t>
      </w:r>
      <w:r w:rsidR="000B3ECD">
        <w:t xml:space="preserve">I, </w:t>
      </w:r>
      <w:proofErr w:type="spellStart"/>
      <w:r>
        <w:t>RESTful</w:t>
      </w:r>
      <w:proofErr w:type="spellEnd"/>
      <w:r>
        <w:t xml:space="preserve"> API </w:t>
      </w:r>
      <w:proofErr w:type="spellStart"/>
      <w:r>
        <w:t>Aplications</w:t>
      </w:r>
      <w:proofErr w:type="spellEnd"/>
      <w:r>
        <w:t>.</w:t>
      </w:r>
    </w:p>
    <w:p w:rsidR="00981757" w:rsidRDefault="00981757" w:rsidP="00981757">
      <w:r>
        <w:rPr>
          <w:b/>
          <w:bCs/>
        </w:rPr>
        <w:t>Microsoft SharePoint</w:t>
      </w:r>
      <w:r>
        <w:t xml:space="preserve">: Generates an application which can contain Web and Mobile pages and can be deployed to a </w:t>
      </w:r>
      <w:proofErr w:type="spellStart"/>
      <w:r>
        <w:t>S</w:t>
      </w:r>
      <w:r w:rsidR="00665567">
        <w:t>harepoint</w:t>
      </w:r>
      <w:proofErr w:type="spellEnd"/>
      <w:r w:rsidR="00665567">
        <w:t xml:space="preserve"> 2010 or 2007 server.</w:t>
      </w:r>
    </w:p>
    <w:p w:rsidR="00981757" w:rsidRDefault="00981757" w:rsidP="00041484">
      <w:pPr>
        <w:pStyle w:val="Heading5"/>
        <w:numPr>
          <w:ilvl w:val="4"/>
          <w:numId w:val="49"/>
        </w:numPr>
      </w:pPr>
      <w:r>
        <w:t>Microsoft SharePoint application restrictions</w:t>
      </w:r>
    </w:p>
    <w:p w:rsidR="00981757" w:rsidRDefault="00981757" w:rsidP="00981757">
      <w:r>
        <w:t>Microsoft SharePoint applications have these restrictions:</w:t>
      </w:r>
    </w:p>
    <w:p w:rsidR="00981757" w:rsidRDefault="00981757" w:rsidP="00041484">
      <w:pPr>
        <w:numPr>
          <w:ilvl w:val="0"/>
          <w:numId w:val="67"/>
        </w:numPr>
      </w:pPr>
      <w:r>
        <w:t>Only .NET Framework 3.5 is supported.  SharePoint applications will not run when built with earlier or later versions of the .NET Framework.  At the time of this writing, SharePoint also does not support .NET Framework 4.0.</w:t>
      </w:r>
    </w:p>
    <w:p w:rsidR="00981757" w:rsidRDefault="00981757" w:rsidP="00041484">
      <w:pPr>
        <w:numPr>
          <w:ilvl w:val="0"/>
          <w:numId w:val="67"/>
        </w:numPr>
      </w:pPr>
      <w:r>
        <w:t>Microsoft SharePoint applications require the “Inherited” page style in order to function properly within the SharePoint environment.</w:t>
      </w:r>
    </w:p>
    <w:p w:rsidR="00981757" w:rsidRDefault="00981757" w:rsidP="00041484">
      <w:pPr>
        <w:numPr>
          <w:ilvl w:val="0"/>
          <w:numId w:val="67"/>
        </w:numPr>
      </w:pPr>
      <w:r>
        <w:t>Multi-lingual support is not available for SharePoint applications due to limitations in the interaction between the SharePoint server and your application.  You may select one default language for application display.</w:t>
      </w:r>
    </w:p>
    <w:p w:rsidR="00981757" w:rsidRDefault="00981757" w:rsidP="00041484">
      <w:pPr>
        <w:numPr>
          <w:ilvl w:val="0"/>
          <w:numId w:val="67"/>
        </w:numPr>
      </w:pPr>
      <w:r>
        <w:t>Microsoft Access database support is available only for 32 bit servers.  There is no compatibility mode for Microsoft IIS running SharePoint applications.</w:t>
      </w:r>
    </w:p>
    <w:p w:rsidR="00981757" w:rsidRDefault="00981757" w:rsidP="00041484">
      <w:pPr>
        <w:numPr>
          <w:ilvl w:val="0"/>
          <w:numId w:val="67"/>
        </w:numPr>
      </w:pPr>
      <w:r>
        <w:t xml:space="preserve">When the SharePoint default master page is used in your application, the ASP.NET multi-level menu control may not function properly in all circumstances.  This is a limitation with the ASP.NET menu control. </w:t>
      </w:r>
    </w:p>
    <w:p w:rsidR="00981757" w:rsidRDefault="00981757" w:rsidP="00041484">
      <w:pPr>
        <w:numPr>
          <w:ilvl w:val="0"/>
          <w:numId w:val="67"/>
        </w:numPr>
      </w:pPr>
      <w:r>
        <w:t>SharePoint applications cannot be converted (switched) to a ‘web application’ once it has been created.</w:t>
      </w:r>
    </w:p>
    <w:p w:rsidR="00981757" w:rsidRDefault="00981757" w:rsidP="00041484">
      <w:pPr>
        <w:numPr>
          <w:ilvl w:val="0"/>
          <w:numId w:val="67"/>
        </w:numPr>
      </w:pPr>
      <w:r w:rsidRPr="00B806FC">
        <w:t xml:space="preserve">Web Site and Web Application for .NET applications build for .NET Framework 3.5 can be converted to Web Application for Microsoft SharePoint. Important limitation: </w:t>
      </w:r>
      <w:proofErr w:type="spellStart"/>
      <w:r w:rsidRPr="00B806FC">
        <w:t>Popup.master</w:t>
      </w:r>
      <w:proofErr w:type="spellEnd"/>
      <w:r w:rsidRPr="00B806FC">
        <w:t xml:space="preserve"> page has special functionality and treated differently than all other master pages. To ensure that your application is converted properly use “popup” in the names of all and any master page used by Quick Selector and/or Add-Record-</w:t>
      </w:r>
      <w:proofErr w:type="spellStart"/>
      <w:r w:rsidRPr="00B806FC">
        <w:t>PopUp</w:t>
      </w:r>
      <w:proofErr w:type="spellEnd"/>
      <w:r w:rsidRPr="00B806FC">
        <w:t xml:space="preserve"> pages and DO NOT use “popup” in the names of any other master page. I.e. all master pages with names such as </w:t>
      </w:r>
      <w:proofErr w:type="spellStart"/>
      <w:r w:rsidRPr="00B806FC">
        <w:t>PopUp.master</w:t>
      </w:r>
      <w:proofErr w:type="spellEnd"/>
      <w:r w:rsidRPr="00B806FC">
        <w:t xml:space="preserve">, MyPopUp1.master, </w:t>
      </w:r>
      <w:proofErr w:type="spellStart"/>
      <w:proofErr w:type="gramStart"/>
      <w:r w:rsidRPr="00B806FC">
        <w:t>Lollypopupper.master</w:t>
      </w:r>
      <w:proofErr w:type="spellEnd"/>
      <w:proofErr w:type="gramEnd"/>
      <w:r w:rsidRPr="00B806FC">
        <w:t xml:space="preserve"> and so on will be treated as pop-up master page in SharePoint application.</w:t>
      </w:r>
    </w:p>
    <w:p w:rsidR="00981757" w:rsidRPr="00FF7D35" w:rsidRDefault="00981757" w:rsidP="00041484">
      <w:pPr>
        <w:pStyle w:val="Heading5"/>
        <w:numPr>
          <w:ilvl w:val="4"/>
          <w:numId w:val="49"/>
        </w:numPr>
      </w:pPr>
      <w:r w:rsidRPr="00FF7D35">
        <w:t>Running SharePoint applications in non-SharePoint environments</w:t>
      </w:r>
    </w:p>
    <w:p w:rsidR="00981757" w:rsidRDefault="00981757" w:rsidP="00981757">
      <w:r>
        <w:t>To run applications built for Microsoft SharePoint in a non-</w:t>
      </w:r>
      <w:proofErr w:type="spellStart"/>
      <w:r>
        <w:t>Sharepoint</w:t>
      </w:r>
      <w:proofErr w:type="spellEnd"/>
      <w:r>
        <w:t xml:space="preserve"> environment, Microsoft.SharePoint.dll must be installed in your machine’s Global Assembly Cache (GAC).</w:t>
      </w:r>
    </w:p>
    <w:p w:rsidR="00981757" w:rsidRPr="004F0F4B" w:rsidRDefault="00981757" w:rsidP="00981757">
      <w:r w:rsidRPr="004F0F4B">
        <w:t xml:space="preserve">You can install the Microsoft.SharePoint.dll </w:t>
      </w:r>
      <w:r>
        <w:t>using one of these options.</w:t>
      </w:r>
    </w:p>
    <w:p w:rsidR="00981757" w:rsidRPr="004F0F4B" w:rsidRDefault="00981757" w:rsidP="00981757">
      <w:r w:rsidRPr="004F0F4B">
        <w:rPr>
          <w:b/>
        </w:rPr>
        <w:t>Option #1</w:t>
      </w:r>
      <w:r>
        <w:t xml:space="preserve">:  </w:t>
      </w:r>
      <w:r w:rsidRPr="004F0F4B">
        <w:t xml:space="preserve">Copy it from an existing </w:t>
      </w:r>
      <w:r>
        <w:t xml:space="preserve">Microsoft </w:t>
      </w:r>
      <w:r w:rsidRPr="004F0F4B">
        <w:t>SharePoint Server.</w:t>
      </w:r>
    </w:p>
    <w:p w:rsidR="00981757" w:rsidRPr="004F0F4B" w:rsidRDefault="00981757" w:rsidP="00981757">
      <w:r w:rsidRPr="004F0F4B">
        <w:t>Microsoft recommends copying the Microsoft.SharePoint.DLL from a folder on the remote computer.  The DLL is typically located in:</w:t>
      </w:r>
    </w:p>
    <w:p w:rsidR="00981757" w:rsidRDefault="00981757" w:rsidP="00981757">
      <w:pPr>
        <w:pStyle w:val="Example"/>
      </w:pPr>
      <w:r w:rsidRPr="004F0F4B">
        <w:lastRenderedPageBreak/>
        <w:t xml:space="preserve">C:\Program Files\Common Files\Microsoft Shared\Web Server Extensions\12\ISAPI </w:t>
      </w:r>
    </w:p>
    <w:p w:rsidR="00981757" w:rsidRPr="004F0F4B" w:rsidRDefault="00665567" w:rsidP="00981757">
      <w:r>
        <w:t xml:space="preserve">… </w:t>
      </w:r>
      <w:proofErr w:type="gramStart"/>
      <w:r>
        <w:t>on</w:t>
      </w:r>
      <w:proofErr w:type="gramEnd"/>
      <w:r w:rsidR="00981757" w:rsidRPr="004F0F4B">
        <w:t xml:space="preserve"> any Windows Server system that has either Windows SharePoint Services (WSS) or Microsoft Office SharePoint Server (MOSS) installed.  First copy the SharePoint DLL to the local machine in a temporary folder, and then from command prompt, enter:</w:t>
      </w:r>
    </w:p>
    <w:p w:rsidR="00981757" w:rsidRPr="004F0F4B" w:rsidRDefault="00981757" w:rsidP="00981757">
      <w:pPr>
        <w:pStyle w:val="Example"/>
      </w:pPr>
      <w:proofErr w:type="spellStart"/>
      <w:proofErr w:type="gramStart"/>
      <w:r w:rsidRPr="004F0F4B">
        <w:t>gacutil</w:t>
      </w:r>
      <w:proofErr w:type="spellEnd"/>
      <w:proofErr w:type="gramEnd"/>
      <w:r w:rsidRPr="004F0F4B">
        <w:t xml:space="preserve"> /</w:t>
      </w:r>
      <w:proofErr w:type="spellStart"/>
      <w:r w:rsidRPr="004F0F4B">
        <w:t>i</w:t>
      </w:r>
      <w:proofErr w:type="spellEnd"/>
      <w:r w:rsidRPr="004F0F4B">
        <w:t xml:space="preserve"> Microsoft.SharePoint.DLL</w:t>
      </w:r>
    </w:p>
    <w:p w:rsidR="00981757" w:rsidRPr="004F0F4B" w:rsidRDefault="00981757" w:rsidP="00981757">
      <w:r w:rsidRPr="004F0F4B">
        <w:t xml:space="preserve">See: How to install an Assembly into Global Assembly Cache: </w:t>
      </w:r>
      <w:hyperlink r:id="rId11" w:history="1">
        <w:r w:rsidRPr="004F0F4B">
          <w:rPr>
            <w:rStyle w:val="Hyperlink"/>
          </w:rPr>
          <w:t>http://msdn.microsoft.com/en-us/library/dkkx7f79.aspx</w:t>
        </w:r>
      </w:hyperlink>
    </w:p>
    <w:p w:rsidR="00981757" w:rsidRPr="004F0F4B" w:rsidRDefault="00981757" w:rsidP="00981757">
      <w:r w:rsidRPr="004F0F4B">
        <w:t xml:space="preserve">GAC: </w:t>
      </w:r>
      <w:hyperlink r:id="rId12" w:history="1">
        <w:r w:rsidRPr="004F0F4B">
          <w:rPr>
            <w:rStyle w:val="Hyperlink"/>
          </w:rPr>
          <w:t>http://msdn.microsoft.com/en-us/library/ex0ss12c(VS.80).aspx</w:t>
        </w:r>
      </w:hyperlink>
    </w:p>
    <w:p w:rsidR="00981757" w:rsidRPr="004F0F4B" w:rsidRDefault="00981757" w:rsidP="00981757">
      <w:r w:rsidRPr="004F0F4B">
        <w:t xml:space="preserve">Also see: </w:t>
      </w:r>
      <w:hyperlink r:id="rId13" w:history="1">
        <w:r w:rsidRPr="004F0F4B">
          <w:rPr>
            <w:rStyle w:val="Hyperlink"/>
          </w:rPr>
          <w:t>http://msdn.microsoft.com/en-us/library/ms479423.aspx</w:t>
        </w:r>
      </w:hyperlink>
    </w:p>
    <w:p w:rsidR="00981757" w:rsidRDefault="00981757" w:rsidP="00981757">
      <w:r w:rsidRPr="004F0F4B">
        <w:rPr>
          <w:b/>
        </w:rPr>
        <w:t>Option #2</w:t>
      </w:r>
      <w:r>
        <w:t xml:space="preserve">:  </w:t>
      </w:r>
      <w:r w:rsidRPr="004F0F4B">
        <w:t xml:space="preserve">Download and install Windows </w:t>
      </w:r>
      <w:r>
        <w:t>SharePoint Services (WSS) 3.0.</w:t>
      </w:r>
    </w:p>
    <w:p w:rsidR="00981757" w:rsidRPr="004F0F4B" w:rsidRDefault="00981757" w:rsidP="00981757">
      <w:r w:rsidRPr="004F0F4B">
        <w:t>WSS can be installed on any Windows Server operating system, but not on any Windows desktop operating systems such as Windows XP, Windows Vista o</w:t>
      </w:r>
      <w:r>
        <w:t>r Windows 7.</w:t>
      </w:r>
    </w:p>
    <w:p w:rsidR="00981757" w:rsidRPr="004F0F4B" w:rsidRDefault="00CD103E" w:rsidP="00981757">
      <w:hyperlink r:id="rId14" w:history="1">
        <w:r w:rsidR="00981757" w:rsidRPr="004F0F4B">
          <w:rPr>
            <w:rStyle w:val="Hyperlink"/>
          </w:rPr>
          <w:t>http://technet.microsoft.com/en-us/windowsserver/sharepoint/bb400747.aspx</w:t>
        </w:r>
      </w:hyperlink>
    </w:p>
    <w:p w:rsidR="00981757" w:rsidRPr="004F0F4B" w:rsidRDefault="00CD103E" w:rsidP="00981757">
      <w:hyperlink r:id="rId15" w:history="1">
        <w:r w:rsidR="00981757" w:rsidRPr="004F0F4B">
          <w:rPr>
            <w:rStyle w:val="Hyperlink"/>
          </w:rPr>
          <w:t>http://weblogs.asp.net/gunnarpeipman/archive/2009/05/07/running-sharepoint-on-windows-7.aspx</w:t>
        </w:r>
      </w:hyperlink>
    </w:p>
    <w:p w:rsidR="00981757" w:rsidRDefault="00981757" w:rsidP="00981757">
      <w:r>
        <w:rPr>
          <w:b/>
        </w:rPr>
        <w:t>Option #3:</w:t>
      </w:r>
      <w:r>
        <w:t xml:space="preserve">  </w:t>
      </w:r>
      <w:r w:rsidRPr="004F0F4B">
        <w:t xml:space="preserve">Install Microsoft Office SharePoint Server (MOSS).  </w:t>
      </w:r>
    </w:p>
    <w:p w:rsidR="00981757" w:rsidRPr="004F0F4B" w:rsidRDefault="00981757" w:rsidP="00981757">
      <w:r w:rsidRPr="004F0F4B">
        <w:t>MOSS can be purchased and installed on any Windows Server operating system.</w:t>
      </w:r>
    </w:p>
    <w:p w:rsidR="00981757" w:rsidRPr="00772B8A" w:rsidRDefault="00981757" w:rsidP="00981757"/>
    <w:p w:rsidR="00981757" w:rsidRDefault="00981757" w:rsidP="00041484">
      <w:pPr>
        <w:pStyle w:val="Heading3"/>
        <w:numPr>
          <w:ilvl w:val="2"/>
          <w:numId w:val="49"/>
        </w:numPr>
      </w:pPr>
      <w:bookmarkStart w:id="9" w:name="_Ref66687880"/>
      <w:bookmarkStart w:id="10" w:name="_Ref66687955"/>
      <w:bookmarkStart w:id="11" w:name="_Toc73525763"/>
      <w:bookmarkStart w:id="12" w:name="_Toc117417292"/>
      <w:bookmarkStart w:id="13" w:name="_Toc117417326"/>
      <w:bookmarkStart w:id="14" w:name="_Toc412814730"/>
      <w:bookmarkStart w:id="15" w:name="_Toc424579939"/>
      <w:bookmarkStart w:id="16" w:name="_Ref61334197"/>
      <w:r>
        <w:lastRenderedPageBreak/>
        <w:t>Step 2: Select a Web Page Style</w:t>
      </w:r>
      <w:bookmarkEnd w:id="9"/>
      <w:bookmarkEnd w:id="10"/>
      <w:bookmarkEnd w:id="11"/>
      <w:bookmarkEnd w:id="12"/>
      <w:bookmarkEnd w:id="13"/>
      <w:bookmarkEnd w:id="14"/>
      <w:bookmarkEnd w:id="15"/>
    </w:p>
    <w:tbl>
      <w:tblPr>
        <w:tblW w:w="0" w:type="auto"/>
        <w:tblLook w:val="00A0" w:firstRow="1" w:lastRow="0" w:firstColumn="1" w:lastColumn="0" w:noHBand="0" w:noVBand="0"/>
      </w:tblPr>
      <w:tblGrid>
        <w:gridCol w:w="10728"/>
      </w:tblGrid>
      <w:tr w:rsidR="00981757" w:rsidRPr="0065004F" w:rsidTr="000B3ECD">
        <w:tc>
          <w:tcPr>
            <w:tcW w:w="10548" w:type="dxa"/>
            <w:shd w:val="clear" w:color="auto" w:fill="auto"/>
          </w:tcPr>
          <w:p w:rsidR="00981757" w:rsidRPr="0065004F" w:rsidRDefault="00881321" w:rsidP="000B3ECD">
            <w:pPr>
              <w:keepNext/>
              <w:rPr>
                <w:rStyle w:val="BodyTextChar"/>
              </w:rPr>
            </w:pPr>
            <w:r>
              <w:rPr>
                <w:noProof/>
              </w:rPr>
              <w:drawing>
                <wp:inline distT="0" distB="0" distL="0" distR="0" wp14:anchorId="028F30E7" wp14:editId="60608885">
                  <wp:extent cx="6696075" cy="3689995"/>
                  <wp:effectExtent l="0" t="0" r="0" b="571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6696075" cy="3689995"/>
                          </a:xfrm>
                          <a:prstGeom prst="rect">
                            <a:avLst/>
                          </a:prstGeom>
                        </pic:spPr>
                      </pic:pic>
                    </a:graphicData>
                  </a:graphic>
                </wp:inline>
              </w:drawing>
            </w:r>
          </w:p>
        </w:tc>
      </w:tr>
      <w:tr w:rsidR="00981757" w:rsidRPr="00842043" w:rsidTr="000B3ECD">
        <w:tc>
          <w:tcPr>
            <w:tcW w:w="10548" w:type="dxa"/>
            <w:shd w:val="clear" w:color="auto" w:fill="auto"/>
          </w:tcPr>
          <w:p w:rsidR="00981757" w:rsidRPr="00454407" w:rsidRDefault="00981757" w:rsidP="000B3ECD">
            <w:pPr>
              <w:rPr>
                <w:i/>
              </w:rPr>
            </w:pPr>
            <w:r w:rsidRPr="00454407">
              <w:rPr>
                <w:i/>
              </w:rPr>
              <w:t>Select a page style for your web pages from a set of attractive options.</w:t>
            </w:r>
          </w:p>
        </w:tc>
      </w:tr>
    </w:tbl>
    <w:p w:rsidR="00981757" w:rsidRPr="004E6166" w:rsidRDefault="00981757" w:rsidP="00981757">
      <w:r w:rsidRPr="004E6166">
        <w:fldChar w:fldCharType="begin"/>
      </w:r>
      <w:r>
        <w:instrText xml:space="preserve"> XE "Step </w:instrText>
      </w:r>
      <w:r w:rsidR="00797AA7">
        <w:instrText>2</w:instrText>
      </w:r>
      <w:r w:rsidRPr="004E6166">
        <w:instrText xml:space="preserve"> – Select a Web Page Style" </w:instrText>
      </w:r>
      <w:r w:rsidRPr="004E6166">
        <w:fldChar w:fldCharType="end"/>
      </w:r>
      <w:r w:rsidRPr="004E6166">
        <w:fldChar w:fldCharType="begin"/>
      </w:r>
      <w:r w:rsidRPr="004E6166">
        <w:instrText xml:space="preserve"> XE "Application Wizard:Selecting a web page style" </w:instrText>
      </w:r>
      <w:r w:rsidRPr="004E6166">
        <w:fldChar w:fldCharType="end"/>
      </w:r>
      <w:r w:rsidRPr="004E6166">
        <w:fldChar w:fldCharType="begin"/>
      </w:r>
      <w:r w:rsidRPr="004E6166">
        <w:instrText xml:space="preserve"> XE "</w:instrText>
      </w:r>
      <w:r>
        <w:instrText>Page style</w:instrText>
      </w:r>
      <w:r w:rsidRPr="004E6166">
        <w:instrText xml:space="preserve">s:Selecting in Application Wizard" </w:instrText>
      </w:r>
      <w:r w:rsidRPr="004E6166">
        <w:fldChar w:fldCharType="end"/>
      </w:r>
      <w:r w:rsidRPr="004E6166">
        <w:fldChar w:fldCharType="begin"/>
      </w:r>
      <w:r w:rsidRPr="004E6166">
        <w:instrText xml:space="preserve"> XE "Page styles:Selecting in Application Wizard" </w:instrText>
      </w:r>
      <w:r w:rsidRPr="004E6166">
        <w:fldChar w:fldCharType="end"/>
      </w:r>
      <w:r w:rsidRPr="004E6166">
        <w:t xml:space="preserve">Select the page style for your automatically created web pages.  Iron Speed Designer provides a variety of attractive styles from which to choose.  </w:t>
      </w:r>
      <w:r>
        <w:t>Or</w:t>
      </w:r>
      <w:r w:rsidRPr="004E6166">
        <w:t>, you can add your own page styles to the gallery.</w:t>
      </w:r>
    </w:p>
    <w:p w:rsidR="00981757" w:rsidRPr="004557B5" w:rsidRDefault="00981757" w:rsidP="00041484">
      <w:pPr>
        <w:pStyle w:val="Heading5"/>
        <w:numPr>
          <w:ilvl w:val="4"/>
          <w:numId w:val="49"/>
        </w:numPr>
      </w:pPr>
      <w:r w:rsidRPr="004557B5">
        <w:t xml:space="preserve">Modern vs. </w:t>
      </w:r>
      <w:r>
        <w:t>c</w:t>
      </w:r>
      <w:r w:rsidRPr="004557B5">
        <w:t xml:space="preserve">lassic </w:t>
      </w:r>
      <w:r>
        <w:t>p</w:t>
      </w:r>
      <w:r w:rsidRPr="004557B5">
        <w:t xml:space="preserve">age </w:t>
      </w:r>
      <w:r>
        <w:t>s</w:t>
      </w:r>
      <w:r w:rsidRPr="004557B5">
        <w:t>tyles</w:t>
      </w:r>
    </w:p>
    <w:p w:rsidR="00981757" w:rsidRDefault="00981757" w:rsidP="00981757">
      <w:r>
        <w:t xml:space="preserve">Iron Speed Designer offers three </w:t>
      </w:r>
      <w:r w:rsidR="006507AE">
        <w:t xml:space="preserve">page style </w:t>
      </w:r>
      <w:r>
        <w:t>families: Mod</w:t>
      </w:r>
      <w:r w:rsidR="006507AE">
        <w:t xml:space="preserve">ern, Modern Grid, and Classic.  </w:t>
      </w:r>
      <w:r>
        <w:t xml:space="preserve">Modern pages have a more contemporary look that matches today’s websites. </w:t>
      </w:r>
      <w:r w:rsidR="006507AE">
        <w:t xml:space="preserve"> </w:t>
      </w:r>
      <w:r>
        <w:t xml:space="preserve">For example, modern web pages are more elegant with fewer data elements and visual cues. Although Modern and Classic applications differ significantly in appearance, they share the same </w:t>
      </w:r>
      <w:r w:rsidR="006507AE">
        <w:t>application code</w:t>
      </w:r>
      <w:r>
        <w:t xml:space="preserve"> model and functionality. The major visual differences are:</w:t>
      </w:r>
    </w:p>
    <w:p w:rsidR="00981757" w:rsidRPr="00EE384B" w:rsidRDefault="00981757" w:rsidP="00041484">
      <w:pPr>
        <w:numPr>
          <w:ilvl w:val="0"/>
          <w:numId w:val="45"/>
        </w:numPr>
      </w:pPr>
      <w:r w:rsidRPr="00EE384B">
        <w:t>Modern web pages are designed to fit on a modern desktop computer screen without horizontal scrolling. Classic applications tend to scroll horizontally when a database table has many columns. Note that out-of-the-box Mobile pages, both Classic and Modern, never require horizontal scrolling.</w:t>
      </w:r>
    </w:p>
    <w:p w:rsidR="00981757" w:rsidRPr="00EE384B" w:rsidRDefault="00981757" w:rsidP="00041484">
      <w:pPr>
        <w:numPr>
          <w:ilvl w:val="0"/>
          <w:numId w:val="45"/>
        </w:numPr>
      </w:pPr>
      <w:r w:rsidRPr="00EE384B">
        <w:t>Modern field labels are shown alongside their respective field values inside the repeater row, rather than in the Classic column header location. However, Modern field labels can be placed in the Classic column header position by changing the Common Page Options in the Application Generation Options dialog. Also, the number of Modern field values per row can be configured per Page Type in the Options as well. The Modern Grid family provides this grid layout by default.</w:t>
      </w:r>
    </w:p>
    <w:p w:rsidR="00981757" w:rsidRPr="00EE384B" w:rsidRDefault="00981757" w:rsidP="00041484">
      <w:pPr>
        <w:numPr>
          <w:ilvl w:val="0"/>
          <w:numId w:val="45"/>
        </w:numPr>
      </w:pPr>
      <w:r w:rsidRPr="00EE384B">
        <w:t xml:space="preserve">Modern filters and sort controls are tucked away in a “Filters” popup window. Note that Modern workflow pages maintain the Classic look with filters shown all the time. </w:t>
      </w:r>
    </w:p>
    <w:p w:rsidR="00981757" w:rsidRPr="00EE384B" w:rsidRDefault="00981757" w:rsidP="00041484">
      <w:pPr>
        <w:numPr>
          <w:ilvl w:val="0"/>
          <w:numId w:val="45"/>
        </w:numPr>
      </w:pPr>
      <w:r w:rsidRPr="00EE384B">
        <w:lastRenderedPageBreak/>
        <w:t xml:space="preserve">Modern buttons on table pages are tucked away in an “Actions” popup window. </w:t>
      </w:r>
      <w:r>
        <w:t xml:space="preserve"> Use the </w:t>
      </w:r>
      <w:r w:rsidRPr="00EE384B">
        <w:t>Layout Editor</w:t>
      </w:r>
      <w:r>
        <w:t xml:space="preserve"> to </w:t>
      </w:r>
      <w:r w:rsidRPr="00EE384B">
        <w:t xml:space="preserve">move the buttons outside the </w:t>
      </w:r>
      <w:r>
        <w:t xml:space="preserve">Actions </w:t>
      </w:r>
      <w:r w:rsidRPr="00EE384B">
        <w:t>window if desired.</w:t>
      </w:r>
    </w:p>
    <w:p w:rsidR="00981757" w:rsidRPr="00EE384B" w:rsidRDefault="00981757" w:rsidP="00041484">
      <w:pPr>
        <w:numPr>
          <w:ilvl w:val="0"/>
          <w:numId w:val="45"/>
        </w:numPr>
      </w:pPr>
      <w:r w:rsidRPr="00EE384B">
        <w:t>For improved readability, many out-of-the-box Modern hyperlinks show an underline only when the mouse is over the link.</w:t>
      </w:r>
    </w:p>
    <w:p w:rsidR="00981757" w:rsidRDefault="00981757" w:rsidP="00041484">
      <w:pPr>
        <w:numPr>
          <w:ilvl w:val="0"/>
          <w:numId w:val="45"/>
        </w:numPr>
      </w:pPr>
      <w:r w:rsidRPr="00EE384B">
        <w:t>Modern pagination controls differ somewhat from Classic and appear at the bottom of the page. Since Modern applications also include classic pagination controls, you can easily switch pagination controls by swapping their file names.</w:t>
      </w:r>
    </w:p>
    <w:p w:rsidR="006507AE" w:rsidRDefault="006507AE" w:rsidP="006507AE">
      <w:r>
        <w:t>Caveats:</w:t>
      </w:r>
    </w:p>
    <w:p w:rsidR="006507AE" w:rsidRPr="00EE384B" w:rsidRDefault="006507AE" w:rsidP="006507AE">
      <w:pPr>
        <w:numPr>
          <w:ilvl w:val="0"/>
          <w:numId w:val="45"/>
        </w:numPr>
      </w:pPr>
      <w:r>
        <w:t>The page style family is chosen during application creation. After creating an application, it is not possible to change the family between Modern and Classic, but the page style can be changed to another style in the same family, including between Modern and Modern Grid.</w:t>
      </w:r>
    </w:p>
    <w:p w:rsidR="006507AE" w:rsidRPr="00EE384B" w:rsidRDefault="006507AE" w:rsidP="006507AE">
      <w:pPr>
        <w:numPr>
          <w:ilvl w:val="0"/>
          <w:numId w:val="45"/>
        </w:numPr>
      </w:pPr>
      <w:r>
        <w:t>SharePoint applications require a Classic layout.</w:t>
      </w:r>
    </w:p>
    <w:p w:rsidR="006507AE" w:rsidRPr="00EE384B" w:rsidRDefault="006507AE" w:rsidP="006507AE">
      <w:pPr>
        <w:numPr>
          <w:ilvl w:val="0"/>
          <w:numId w:val="45"/>
        </w:numPr>
      </w:pPr>
      <w:r>
        <w:t>Modern and Classic families support the same page types, including Mobile and Gallery pages.</w:t>
      </w:r>
    </w:p>
    <w:p w:rsidR="006507AE" w:rsidRPr="00EE384B" w:rsidRDefault="006507AE" w:rsidP="006507AE">
      <w:pPr>
        <w:numPr>
          <w:ilvl w:val="0"/>
          <w:numId w:val="45"/>
        </w:numPr>
      </w:pPr>
      <w:r>
        <w:t>Modern and Classic Mobile pages have the same layout.</w:t>
      </w:r>
    </w:p>
    <w:p w:rsidR="006507AE" w:rsidRPr="00EE384B" w:rsidRDefault="006507AE" w:rsidP="006507AE"/>
    <w:p w:rsidR="009E5827" w:rsidRPr="004E6166" w:rsidRDefault="009E5827" w:rsidP="009E5827">
      <w:pPr>
        <w:pStyle w:val="Heading5"/>
        <w:numPr>
          <w:ilvl w:val="4"/>
          <w:numId w:val="49"/>
        </w:numPr>
      </w:pPr>
      <w:r>
        <w:t>Switching page styles</w:t>
      </w:r>
    </w:p>
    <w:p w:rsidR="009E5827" w:rsidRDefault="009E5827" w:rsidP="009E5827">
      <w:r>
        <w:t xml:space="preserve">You can return to the </w:t>
      </w:r>
      <w:proofErr w:type="spellStart"/>
      <w:r>
        <w:t>the</w:t>
      </w:r>
      <w:proofErr w:type="spellEnd"/>
      <w:r>
        <w:t xml:space="preserve"> Application Wizard at any time to select to a different page style for your application.  After selecting the new page style, rebuild your application to see the new page style reflected in the application.</w:t>
      </w:r>
    </w:p>
    <w:p w:rsidR="009E5827" w:rsidRDefault="009E5827" w:rsidP="009E5827">
      <w:r>
        <w:t>When you switch page styles, your application may display a combination of the old page style and the new page style.  This occurs because the browser cache sometimes does not refresh the page correctly.  To fix this problem, press Control-F5 in your browser to refresh the page completely.  If this does not work, go to the Tools, Internet Options dialog in Internet Explorer and select Delete Files from the Temporary Internet Files section.  Press OK twice and then restart your browser.</w:t>
      </w:r>
    </w:p>
    <w:p w:rsidR="009E5827" w:rsidRDefault="009E5827" w:rsidP="009E5827">
      <w:r>
        <w:t>You may want to change your application’s master pages to reflect your newly selected page style. Iron Speed Designer does not replace existing master pages but you can delete the master pages you want to replace and rebuild your application.</w:t>
      </w:r>
    </w:p>
    <w:p w:rsidR="00981757" w:rsidRPr="004557B5" w:rsidRDefault="00981757" w:rsidP="00041484">
      <w:pPr>
        <w:pStyle w:val="Heading5"/>
        <w:numPr>
          <w:ilvl w:val="4"/>
          <w:numId w:val="49"/>
        </w:numPr>
      </w:pPr>
      <w:r>
        <w:t>Custom</w:t>
      </w:r>
      <w:r w:rsidRPr="004557B5">
        <w:t xml:space="preserve"> </w:t>
      </w:r>
      <w:r>
        <w:t>p</w:t>
      </w:r>
      <w:r w:rsidRPr="004557B5">
        <w:t xml:space="preserve">age </w:t>
      </w:r>
      <w:r>
        <w:t>s</w:t>
      </w:r>
      <w:r w:rsidRPr="004557B5">
        <w:t>tyles</w:t>
      </w:r>
    </w:p>
    <w:p w:rsidR="00981757" w:rsidRDefault="009E5827" w:rsidP="00981757">
      <w:r>
        <w:t>To</w:t>
      </w:r>
      <w:r w:rsidR="00981757">
        <w:t xml:space="preserve"> create a new custom page style:</w:t>
      </w:r>
    </w:p>
    <w:p w:rsidR="00981757" w:rsidRDefault="00981757" w:rsidP="00981757">
      <w:r w:rsidRPr="00AE3736">
        <w:rPr>
          <w:b/>
        </w:rPr>
        <w:t>Step 1</w:t>
      </w:r>
      <w:r>
        <w:t>:  Select the “Design Themes” folder in your Iron Speed Designer installation directory.</w:t>
      </w:r>
    </w:p>
    <w:p w:rsidR="00981757" w:rsidRDefault="00981757" w:rsidP="00981757">
      <w:pPr>
        <w:pStyle w:val="Example"/>
      </w:pPr>
      <w:r>
        <w:t>Ex: C:\Program Files\Iron Speed\Designer v&lt;Current Version Number&gt;\Design Themes</w:t>
      </w:r>
    </w:p>
    <w:p w:rsidR="00981757" w:rsidRDefault="00981757" w:rsidP="00981757">
      <w:pPr>
        <w:pStyle w:val="Example"/>
      </w:pPr>
      <w:r>
        <w:t>Ex: C:\Program Files (x86)\Iron Speed\Designer v&lt;Current Version Number&gt;\Design Themes</w:t>
      </w:r>
    </w:p>
    <w:p w:rsidR="00981757" w:rsidRDefault="00981757" w:rsidP="00981757">
      <w:r w:rsidRPr="00AE3736">
        <w:rPr>
          <w:b/>
        </w:rPr>
        <w:t>Step 2</w:t>
      </w:r>
      <w:r>
        <w:t>:  Select the page style folder you want to use as a base for your new customized page style.</w:t>
      </w:r>
    </w:p>
    <w:p w:rsidR="00981757" w:rsidRDefault="00981757" w:rsidP="00981757">
      <w:pPr>
        <w:pStyle w:val="Example"/>
      </w:pPr>
      <w:r>
        <w:lastRenderedPageBreak/>
        <w:t>Ex: Zinfandel</w:t>
      </w:r>
    </w:p>
    <w:p w:rsidR="00981757" w:rsidRDefault="00981757" w:rsidP="00981757">
      <w:r w:rsidRPr="00AE3736">
        <w:rPr>
          <w:b/>
        </w:rPr>
        <w:t>Step 3</w:t>
      </w:r>
      <w:r>
        <w:t xml:space="preserve">:  Copy and rename the selected folder to a name of </w:t>
      </w:r>
      <w:proofErr w:type="gramStart"/>
      <w:r>
        <w:t>your</w:t>
      </w:r>
      <w:proofErr w:type="gramEnd"/>
      <w:r>
        <w:t xml:space="preserve"> choosing.</w:t>
      </w:r>
    </w:p>
    <w:p w:rsidR="00981757" w:rsidRDefault="00981757" w:rsidP="00981757">
      <w:pPr>
        <w:pStyle w:val="Example"/>
      </w:pPr>
      <w:r>
        <w:t>Ex: Global Express Shipping</w:t>
      </w:r>
    </w:p>
    <w:p w:rsidR="00981757" w:rsidRDefault="00981757" w:rsidP="00981757">
      <w:r w:rsidRPr="00AE3736">
        <w:rPr>
          <w:b/>
        </w:rPr>
        <w:t>Step 4</w:t>
      </w:r>
      <w:r>
        <w:t>:  Customize the BaseStyles.css style sheet classes as needed.</w:t>
      </w:r>
    </w:p>
    <w:p w:rsidR="00981757" w:rsidRDefault="00981757" w:rsidP="00981757">
      <w:r w:rsidRPr="00AE3736">
        <w:rPr>
          <w:b/>
        </w:rPr>
        <w:t>Step 5</w:t>
      </w:r>
      <w:r>
        <w:t>:  Customize the images in the Images subfolder as needed.</w:t>
      </w:r>
    </w:p>
    <w:p w:rsidR="009E5827" w:rsidRDefault="009E5827" w:rsidP="009E5827">
      <w:pPr>
        <w:pStyle w:val="Heading5"/>
        <w:numPr>
          <w:ilvl w:val="4"/>
          <w:numId w:val="49"/>
        </w:numPr>
      </w:pPr>
      <w:r>
        <w:t>User selectable, multi-colored page styles</w:t>
      </w:r>
    </w:p>
    <w:p w:rsidR="009E5827" w:rsidRDefault="009E5827" w:rsidP="009E5827">
      <w:pPr>
        <w:rPr>
          <w:rFonts w:cs="Arial"/>
        </w:rPr>
      </w:pPr>
      <w:r w:rsidRPr="00E8496D">
        <w:rPr>
          <w:rFonts w:cs="Arial"/>
        </w:rPr>
        <w:t>Iron</w:t>
      </w:r>
      <w:r>
        <w:rPr>
          <w:rFonts w:cs="Arial"/>
        </w:rPr>
        <w:t xml:space="preserve"> </w:t>
      </w:r>
      <w:r w:rsidRPr="00E8496D">
        <w:rPr>
          <w:rFonts w:cs="Arial"/>
        </w:rPr>
        <w:t>Speed Designer includes</w:t>
      </w:r>
      <w:r>
        <w:rPr>
          <w:rFonts w:cs="Arial"/>
        </w:rPr>
        <w:t xml:space="preserve"> page styles that let application users select the color at application run-time via the Upper Tool Bar.</w:t>
      </w:r>
    </w:p>
    <w:p w:rsidR="009E5827" w:rsidRDefault="009E5827" w:rsidP="009E5827">
      <w:pPr>
        <w:rPr>
          <w:rFonts w:cs="Arial"/>
        </w:rPr>
      </w:pPr>
      <w:r>
        <w:rPr>
          <w:rFonts w:cs="Arial"/>
          <w:noProof/>
        </w:rPr>
        <w:drawing>
          <wp:inline distT="0" distB="0" distL="0" distR="0" wp14:anchorId="7724B738" wp14:editId="5695CE3D">
            <wp:extent cx="2914650" cy="695325"/>
            <wp:effectExtent l="19050" t="19050" r="57150" b="6667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14650" cy="69532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9E5827" w:rsidRDefault="009E5827" w:rsidP="009E5827">
      <w:r w:rsidRPr="00E8496D">
        <w:rPr>
          <w:rFonts w:cs="Arial"/>
        </w:rPr>
        <w:t xml:space="preserve">When </w:t>
      </w:r>
      <w:r>
        <w:rPr>
          <w:rFonts w:cs="Arial"/>
        </w:rPr>
        <w:t xml:space="preserve">you select a multi-colored page style, </w:t>
      </w:r>
      <w:r w:rsidRPr="00E8496D">
        <w:rPr>
          <w:rFonts w:cs="Arial"/>
        </w:rPr>
        <w:t xml:space="preserve">several different themes are added to </w:t>
      </w:r>
      <w:r>
        <w:rPr>
          <w:rFonts w:cs="Arial"/>
        </w:rPr>
        <w:t>your application’s \</w:t>
      </w:r>
      <w:proofErr w:type="spellStart"/>
      <w:r>
        <w:rPr>
          <w:rFonts w:cs="Arial"/>
        </w:rPr>
        <w:t>App_Themes</w:t>
      </w:r>
      <w:proofErr w:type="spellEnd"/>
      <w:r>
        <w:rPr>
          <w:rFonts w:cs="Arial"/>
        </w:rPr>
        <w:t xml:space="preserve"> folder.  When an a</w:t>
      </w:r>
      <w:r w:rsidRPr="00E8496D">
        <w:t xml:space="preserve">pplication </w:t>
      </w:r>
      <w:r>
        <w:t xml:space="preserve">is </w:t>
      </w:r>
      <w:r w:rsidRPr="00E8496D">
        <w:t>opened for the very first time</w:t>
      </w:r>
      <w:r>
        <w:t>, it uses the</w:t>
      </w:r>
      <w:r w:rsidRPr="00E8496D">
        <w:t xml:space="preserve"> default </w:t>
      </w:r>
      <w:r>
        <w:t>color (‘theme’ attribute)</w:t>
      </w:r>
      <w:r w:rsidRPr="00E8496D">
        <w:t xml:space="preserve"> configured in </w:t>
      </w:r>
      <w:r>
        <w:t xml:space="preserve">your application’s </w:t>
      </w:r>
      <w:proofErr w:type="spellStart"/>
      <w:r>
        <w:t>W</w:t>
      </w:r>
      <w:r w:rsidRPr="00E8496D">
        <w:t>eb.config</w:t>
      </w:r>
      <w:proofErr w:type="spellEnd"/>
      <w:r>
        <w:t xml:space="preserve"> file</w:t>
      </w:r>
      <w:r w:rsidRPr="00E8496D">
        <w:t>:</w:t>
      </w:r>
    </w:p>
    <w:p w:rsidR="009E5827" w:rsidRPr="00E8496D" w:rsidRDefault="009E5827" w:rsidP="009E5827">
      <w:pPr>
        <w:pStyle w:val="Example"/>
      </w:pPr>
      <w:r w:rsidRPr="00E8496D">
        <w:t xml:space="preserve"> &lt;pages </w:t>
      </w:r>
      <w:proofErr w:type="spellStart"/>
      <w:r w:rsidRPr="00E8496D">
        <w:t>validateRequest</w:t>
      </w:r>
      <w:proofErr w:type="spellEnd"/>
      <w:r w:rsidRPr="00E8496D">
        <w:t>="false" theme="Blue"&gt;</w:t>
      </w:r>
    </w:p>
    <w:p w:rsidR="009E5827" w:rsidRDefault="009E5827" w:rsidP="009E5827">
      <w:r>
        <w:t>T</w:t>
      </w:r>
      <w:r w:rsidRPr="00E8496D">
        <w:t xml:space="preserve">he first color scheme is set </w:t>
      </w:r>
      <w:r>
        <w:t>as the</w:t>
      </w:r>
      <w:r w:rsidRPr="00E8496D">
        <w:t xml:space="preserve"> default when </w:t>
      </w:r>
      <w:r>
        <w:t xml:space="preserve">your </w:t>
      </w:r>
      <w:r w:rsidRPr="00E8496D">
        <w:t xml:space="preserve">application is created. </w:t>
      </w:r>
      <w:r>
        <w:t xml:space="preserve"> </w:t>
      </w:r>
      <w:r w:rsidRPr="00E8496D">
        <w:t xml:space="preserve">If you want to change </w:t>
      </w:r>
      <w:r>
        <w:t xml:space="preserve">the default, </w:t>
      </w:r>
      <w:r w:rsidRPr="00E8496D">
        <w:t xml:space="preserve">modify </w:t>
      </w:r>
      <w:r>
        <w:t>the “</w:t>
      </w:r>
      <w:r w:rsidRPr="00E8496D">
        <w:t>theme</w:t>
      </w:r>
      <w:r>
        <w:t>”</w:t>
      </w:r>
      <w:r w:rsidRPr="00E8496D">
        <w:t xml:space="preserve"> attribute to the </w:t>
      </w:r>
      <w:r>
        <w:t xml:space="preserve">desired theme </w:t>
      </w:r>
      <w:r w:rsidRPr="00E8496D">
        <w:t>name</w:t>
      </w:r>
      <w:r>
        <w:t xml:space="preserve"> </w:t>
      </w:r>
      <w:r w:rsidRPr="00E8496D">
        <w:t xml:space="preserve">from the </w:t>
      </w:r>
      <w:r>
        <w:t>\</w:t>
      </w:r>
      <w:proofErr w:type="spellStart"/>
      <w:r>
        <w:t>App_Themes</w:t>
      </w:r>
      <w:proofErr w:type="spellEnd"/>
      <w:r>
        <w:t xml:space="preserve"> folder.</w:t>
      </w:r>
    </w:p>
    <w:p w:rsidR="009E5827" w:rsidRDefault="009E5827" w:rsidP="009E5827">
      <w:r>
        <w:t xml:space="preserve">The color theme dropdown list is located in </w:t>
      </w:r>
      <w:proofErr w:type="spellStart"/>
      <w:r w:rsidRPr="00E8496D">
        <w:t>Header.ascx.</w:t>
      </w:r>
      <w:r>
        <w:t>cs</w:t>
      </w:r>
      <w:proofErr w:type="spellEnd"/>
      <w:r>
        <w:t xml:space="preserve"> </w:t>
      </w:r>
      <w:r w:rsidRPr="00E8496D">
        <w:t>(</w:t>
      </w:r>
      <w:r>
        <w:t>.</w:t>
      </w:r>
      <w:proofErr w:type="spellStart"/>
      <w:r>
        <w:t>vb</w:t>
      </w:r>
      <w:proofErr w:type="spellEnd"/>
      <w:r w:rsidRPr="00E8496D">
        <w:t xml:space="preserve">) </w:t>
      </w:r>
      <w:r>
        <w:t xml:space="preserve">and </w:t>
      </w:r>
      <w:r w:rsidRPr="00E8496D">
        <w:t xml:space="preserve">has </w:t>
      </w:r>
      <w:r>
        <w:t xml:space="preserve">a </w:t>
      </w:r>
      <w:r w:rsidRPr="00E8496D">
        <w:t>Text property configured according to the folder name of the theme. At run</w:t>
      </w:r>
      <w:r>
        <w:t>-</w:t>
      </w:r>
      <w:r w:rsidRPr="00E8496D">
        <w:t>time</w:t>
      </w:r>
      <w:r>
        <w:t>, your</w:t>
      </w:r>
      <w:r w:rsidRPr="00E8496D">
        <w:t xml:space="preserve"> application </w:t>
      </w:r>
      <w:r>
        <w:t>attempts to retrieve the localized name from r</w:t>
      </w:r>
      <w:r w:rsidRPr="00E8496D">
        <w:t xml:space="preserve">esource file </w:t>
      </w:r>
      <w:r>
        <w:t xml:space="preserve">(RESX) using the </w:t>
      </w:r>
      <w:r w:rsidRPr="00E8496D">
        <w:t>key</w:t>
      </w:r>
      <w:r>
        <w:t>:</w:t>
      </w:r>
    </w:p>
    <w:p w:rsidR="009E5827" w:rsidRDefault="009E5827" w:rsidP="009E5827">
      <w:pPr>
        <w:pStyle w:val="Example"/>
      </w:pPr>
      <w:proofErr w:type="gramStart"/>
      <w:r>
        <w:t>Txt:</w:t>
      </w:r>
      <w:proofErr w:type="gramEnd"/>
      <w:r>
        <w:t>&lt;Folder Name&gt;</w:t>
      </w:r>
      <w:r>
        <w:tab/>
      </w:r>
      <w:r w:rsidRPr="00E8496D">
        <w:t xml:space="preserve">(i.e. </w:t>
      </w:r>
      <w:proofErr w:type="spellStart"/>
      <w:r w:rsidRPr="00E8496D">
        <w:t>Txt:Red</w:t>
      </w:r>
      <w:proofErr w:type="spellEnd"/>
      <w:r w:rsidRPr="00E8496D">
        <w:t xml:space="preserve">, </w:t>
      </w:r>
      <w:proofErr w:type="spellStart"/>
      <w:r w:rsidRPr="00E8496D">
        <w:t>Txt:Blue</w:t>
      </w:r>
      <w:proofErr w:type="spellEnd"/>
      <w:r w:rsidRPr="00E8496D">
        <w:t>, et</w:t>
      </w:r>
      <w:r>
        <w:t>c.)</w:t>
      </w:r>
    </w:p>
    <w:p w:rsidR="009E5827" w:rsidRPr="003D1397" w:rsidRDefault="009E5827" w:rsidP="009E5827">
      <w:r w:rsidRPr="003D1397">
        <w:t>If the resource value is present, it is used in the dropdown list in the Upper Tool Bar.</w:t>
      </w:r>
    </w:p>
    <w:p w:rsidR="009E5827" w:rsidRPr="003D1397" w:rsidRDefault="009E5827" w:rsidP="009E5827">
      <w:r>
        <w:t>T</w:t>
      </w:r>
      <w:r w:rsidRPr="003D1397">
        <w:t>o change the menu entry in the color theme dropdown list in the Upper Tool Bar,</w:t>
      </w:r>
      <w:r>
        <w:t xml:space="preserve"> </w:t>
      </w:r>
      <w:r w:rsidRPr="003D1397">
        <w:t xml:space="preserve">locate the application's language </w:t>
      </w:r>
      <w:proofErr w:type="spellStart"/>
      <w:r w:rsidRPr="003D1397">
        <w:t>resoure</w:t>
      </w:r>
      <w:proofErr w:type="spellEnd"/>
      <w:r w:rsidRPr="003D1397">
        <w:t xml:space="preserve"> (RESX) files and insert an entry for each color folder</w:t>
      </w:r>
      <w:r>
        <w:t>, e.g.</w:t>
      </w:r>
      <w:r w:rsidRPr="003D1397">
        <w:t>:</w:t>
      </w:r>
    </w:p>
    <w:p w:rsidR="009E5827" w:rsidRPr="003D1397" w:rsidRDefault="009E5827" w:rsidP="009E5827">
      <w:pPr>
        <w:pStyle w:val="Example-Code"/>
      </w:pPr>
      <w:r w:rsidRPr="003D1397">
        <w:t>&lt;data name="</w:t>
      </w:r>
      <w:proofErr w:type="gramStart"/>
      <w:r w:rsidRPr="003D1397">
        <w:t>Txt:</w:t>
      </w:r>
      <w:proofErr w:type="gramEnd"/>
      <w:r w:rsidRPr="003D1397">
        <w:t>{</w:t>
      </w:r>
      <w:proofErr w:type="spellStart"/>
      <w:r w:rsidRPr="003D1397">
        <w:t>Folder_Name</w:t>
      </w:r>
      <w:proofErr w:type="spellEnd"/>
      <w:r w:rsidRPr="003D1397">
        <w:t xml:space="preserve">}" </w:t>
      </w:r>
      <w:proofErr w:type="spellStart"/>
      <w:r w:rsidRPr="003D1397">
        <w:t>xml:space</w:t>
      </w:r>
      <w:proofErr w:type="spellEnd"/>
      <w:r w:rsidRPr="003D1397">
        <w:t>="preserve"&gt;</w:t>
      </w:r>
    </w:p>
    <w:p w:rsidR="009E5827" w:rsidRPr="003D1397" w:rsidRDefault="009E5827" w:rsidP="009E5827">
      <w:pPr>
        <w:pStyle w:val="Example-Code"/>
      </w:pPr>
      <w:r>
        <w:tab/>
      </w:r>
      <w:r w:rsidRPr="003D1397">
        <w:t>&lt;</w:t>
      </w:r>
      <w:proofErr w:type="gramStart"/>
      <w:r w:rsidRPr="003D1397">
        <w:t>value&gt;</w:t>
      </w:r>
      <w:proofErr w:type="gramEnd"/>
      <w:r w:rsidRPr="003D1397">
        <w:t>Localized name&lt;/value&gt;</w:t>
      </w:r>
    </w:p>
    <w:p w:rsidR="009E5827" w:rsidRPr="003D1397" w:rsidRDefault="009E5827" w:rsidP="009E5827">
      <w:pPr>
        <w:pStyle w:val="Example-Code"/>
      </w:pPr>
      <w:r w:rsidRPr="003D1397">
        <w:t>&lt;/data&gt;</w:t>
      </w:r>
    </w:p>
    <w:p w:rsidR="009E5827" w:rsidRPr="003D1397" w:rsidRDefault="009E5827" w:rsidP="009E5827">
      <w:proofErr w:type="gramStart"/>
      <w:r w:rsidRPr="003D1397">
        <w:t>where</w:t>
      </w:r>
      <w:proofErr w:type="gramEnd"/>
      <w:r w:rsidRPr="003D1397">
        <w:t xml:space="preserve"> {</w:t>
      </w:r>
      <w:proofErr w:type="spellStart"/>
      <w:r w:rsidRPr="003D1397">
        <w:t>Folder_Name</w:t>
      </w:r>
      <w:proofErr w:type="spellEnd"/>
      <w:r w:rsidRPr="003D1397">
        <w:t>} is the actual folder name (using _ instead of space) of the theme,</w:t>
      </w:r>
      <w:r>
        <w:t xml:space="preserve"> such as </w:t>
      </w:r>
      <w:r w:rsidRPr="003D1397">
        <w:t xml:space="preserve">Red, </w:t>
      </w:r>
      <w:proofErr w:type="spellStart"/>
      <w:r w:rsidRPr="003D1397">
        <w:t>Fire_Engine</w:t>
      </w:r>
      <w:proofErr w:type="spellEnd"/>
      <w:r w:rsidRPr="003D1397">
        <w:t xml:space="preserve">, </w:t>
      </w:r>
      <w:proofErr w:type="spellStart"/>
      <w:r w:rsidRPr="003D1397">
        <w:t>Electric_Blue</w:t>
      </w:r>
      <w:proofErr w:type="spellEnd"/>
      <w:r w:rsidRPr="003D1397">
        <w:t>, etc.</w:t>
      </w:r>
    </w:p>
    <w:p w:rsidR="00981757" w:rsidRPr="00BF445E" w:rsidRDefault="00981757" w:rsidP="00981757"/>
    <w:p w:rsidR="00981757" w:rsidRDefault="00981757" w:rsidP="00041484">
      <w:pPr>
        <w:pStyle w:val="Heading3"/>
        <w:numPr>
          <w:ilvl w:val="2"/>
          <w:numId w:val="49"/>
        </w:numPr>
      </w:pPr>
      <w:bookmarkStart w:id="17" w:name="_Ref66687968"/>
      <w:bookmarkStart w:id="18" w:name="_Toc73525764"/>
      <w:bookmarkStart w:id="19" w:name="_Toc117417293"/>
      <w:bookmarkStart w:id="20" w:name="_Toc117417327"/>
      <w:bookmarkStart w:id="21" w:name="_Toc412814731"/>
      <w:bookmarkStart w:id="22" w:name="_Toc424579940"/>
      <w:r>
        <w:t xml:space="preserve">Step 3: </w:t>
      </w:r>
      <w:r w:rsidR="00DC4888">
        <w:t>Select</w:t>
      </w:r>
      <w:r>
        <w:t xml:space="preserve"> a Database</w:t>
      </w:r>
      <w:bookmarkEnd w:id="16"/>
      <w:bookmarkEnd w:id="17"/>
      <w:bookmarkEnd w:id="18"/>
      <w:bookmarkEnd w:id="19"/>
      <w:bookmarkEnd w:id="20"/>
      <w:bookmarkEnd w:id="21"/>
      <w:bookmarkEnd w:id="22"/>
    </w:p>
    <w:tbl>
      <w:tblPr>
        <w:tblW w:w="0" w:type="auto"/>
        <w:tblLook w:val="00A0" w:firstRow="1" w:lastRow="0" w:firstColumn="1" w:lastColumn="0" w:noHBand="0" w:noVBand="0"/>
      </w:tblPr>
      <w:tblGrid>
        <w:gridCol w:w="10578"/>
      </w:tblGrid>
      <w:tr w:rsidR="00981757" w:rsidRPr="0065004F" w:rsidTr="000B3ECD">
        <w:tc>
          <w:tcPr>
            <w:tcW w:w="10578" w:type="dxa"/>
            <w:shd w:val="clear" w:color="auto" w:fill="auto"/>
          </w:tcPr>
          <w:p w:rsidR="00981757" w:rsidRPr="0065004F" w:rsidRDefault="00981757" w:rsidP="000B3ECD">
            <w:pPr>
              <w:keepNext/>
              <w:rPr>
                <w:rStyle w:val="BodyTextChar"/>
              </w:rPr>
            </w:pPr>
            <w:r>
              <w:rPr>
                <w:noProof/>
              </w:rPr>
              <w:drawing>
                <wp:inline distT="0" distB="0" distL="0" distR="0" wp14:anchorId="213699AC" wp14:editId="46B21926">
                  <wp:extent cx="6496050" cy="3543300"/>
                  <wp:effectExtent l="0" t="0" r="0" b="0"/>
                  <wp:docPr id="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96050" cy="3543300"/>
                          </a:xfrm>
                          <a:prstGeom prst="rect">
                            <a:avLst/>
                          </a:prstGeom>
                          <a:noFill/>
                          <a:ln>
                            <a:noFill/>
                          </a:ln>
                        </pic:spPr>
                      </pic:pic>
                    </a:graphicData>
                  </a:graphic>
                </wp:inline>
              </w:drawing>
            </w:r>
          </w:p>
        </w:tc>
      </w:tr>
      <w:tr w:rsidR="00981757" w:rsidRPr="00A87389" w:rsidTr="000B3ECD">
        <w:tc>
          <w:tcPr>
            <w:tcW w:w="10578" w:type="dxa"/>
            <w:shd w:val="clear" w:color="auto" w:fill="auto"/>
          </w:tcPr>
          <w:p w:rsidR="00981757" w:rsidRPr="00454407" w:rsidRDefault="00981757" w:rsidP="000B3ECD">
            <w:pPr>
              <w:rPr>
                <w:i/>
              </w:rPr>
            </w:pPr>
            <w:r w:rsidRPr="00454407">
              <w:rPr>
                <w:i/>
              </w:rPr>
              <w:t>Connect to your database server machine.</w:t>
            </w:r>
          </w:p>
        </w:tc>
      </w:tr>
    </w:tbl>
    <w:p w:rsidR="00981757" w:rsidRPr="00842043" w:rsidRDefault="00981757" w:rsidP="00981757">
      <w:r w:rsidRPr="00842043">
        <w:fldChar w:fldCharType="begin"/>
      </w:r>
      <w:r>
        <w:instrText xml:space="preserve"> XE "Step </w:instrText>
      </w:r>
      <w:r w:rsidR="00797AA7">
        <w:instrText>3</w:instrText>
      </w:r>
      <w:r w:rsidRPr="00842043">
        <w:instrText xml:space="preserve"> – Connect to a Database Server" </w:instrText>
      </w:r>
      <w:r w:rsidRPr="00842043">
        <w:fldChar w:fldCharType="end"/>
      </w:r>
      <w:r w:rsidRPr="00842043">
        <w:fldChar w:fldCharType="begin"/>
      </w:r>
      <w:r w:rsidRPr="00842043">
        <w:instrText xml:space="preserve"> XE "Application Wizard:Connecting to database servers" </w:instrText>
      </w:r>
      <w:r w:rsidRPr="00842043">
        <w:fldChar w:fldCharType="end"/>
      </w:r>
      <w:r w:rsidR="00184E23" w:rsidRPr="00572CF6">
        <w:fldChar w:fldCharType="begin"/>
      </w:r>
      <w:r w:rsidR="00184E23" w:rsidRPr="00572CF6">
        <w:instrText xml:space="preserve"> XE "Configuring Database Servers" </w:instrText>
      </w:r>
      <w:r w:rsidR="00184E23" w:rsidRPr="00572CF6">
        <w:fldChar w:fldCharType="end"/>
      </w:r>
      <w:r w:rsidR="00184E23" w:rsidRPr="00572CF6">
        <w:fldChar w:fldCharType="begin"/>
      </w:r>
      <w:r w:rsidR="00184E23" w:rsidRPr="00572CF6">
        <w:instrText xml:space="preserve"> XE "Wizards:Database server selection" </w:instrText>
      </w:r>
      <w:r w:rsidR="00184E23" w:rsidRPr="00572CF6">
        <w:fldChar w:fldCharType="end"/>
      </w:r>
      <w:r w:rsidRPr="00842043">
        <w:t>To display and edit data in your application, Iron Speed Designer n</w:t>
      </w:r>
      <w:r w:rsidR="00184E23">
        <w:t xml:space="preserve">eeds to connect to your </w:t>
      </w:r>
      <w:proofErr w:type="spellStart"/>
      <w:r w:rsidR="00184E23">
        <w:t>databas</w:t>
      </w:r>
      <w:proofErr w:type="spellEnd"/>
      <w:r w:rsidRPr="00842043">
        <w:t>.  The user name and password information is used by:</w:t>
      </w:r>
    </w:p>
    <w:p w:rsidR="00981757" w:rsidRPr="00842043" w:rsidRDefault="00981757" w:rsidP="00041484">
      <w:pPr>
        <w:numPr>
          <w:ilvl w:val="0"/>
          <w:numId w:val="55"/>
        </w:numPr>
      </w:pPr>
      <w:r w:rsidRPr="00842043">
        <w:t>Iron Speed Designer to retrieve the database schema to help you create user interface pages containing database information.  No changes to the database are made during this retrieval process.</w:t>
      </w:r>
    </w:p>
    <w:p w:rsidR="00981757" w:rsidRPr="00842043" w:rsidRDefault="00981757" w:rsidP="00041484">
      <w:pPr>
        <w:numPr>
          <w:ilvl w:val="0"/>
          <w:numId w:val="55"/>
        </w:numPr>
      </w:pPr>
      <w:r w:rsidRPr="00842043">
        <w:t>Iron Speed Designer to create a set of stored procedures</w:t>
      </w:r>
      <w:r>
        <w:t>.</w:t>
      </w:r>
    </w:p>
    <w:p w:rsidR="00981757" w:rsidRDefault="00981757" w:rsidP="00041484">
      <w:pPr>
        <w:numPr>
          <w:ilvl w:val="0"/>
          <w:numId w:val="55"/>
        </w:numPr>
      </w:pPr>
      <w:r w:rsidRPr="00842043">
        <w:t>Your application to display and edit data.</w:t>
      </w:r>
    </w:p>
    <w:tbl>
      <w:tblPr>
        <w:tblW w:w="9535"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329"/>
        <w:gridCol w:w="7206"/>
      </w:tblGrid>
      <w:tr w:rsidR="00981757" w:rsidTr="000B3ECD">
        <w:trPr>
          <w:tblHeader/>
        </w:trPr>
        <w:tc>
          <w:tcPr>
            <w:tcW w:w="2329"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Field</w:t>
            </w:r>
          </w:p>
        </w:tc>
        <w:tc>
          <w:tcPr>
            <w:tcW w:w="7206"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Description</w:t>
            </w:r>
          </w:p>
        </w:tc>
      </w:tr>
      <w:tr w:rsidR="00981757" w:rsidRPr="00572CF6"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2329" w:type="dxa"/>
            <w:shd w:val="clear" w:color="auto" w:fill="E0E0E0"/>
          </w:tcPr>
          <w:p w:rsidR="00981757" w:rsidRPr="00572CF6" w:rsidRDefault="00981757" w:rsidP="000B3ECD">
            <w:r w:rsidRPr="00572CF6">
              <w:t>Database Server Type</w:t>
            </w:r>
          </w:p>
        </w:tc>
        <w:tc>
          <w:tcPr>
            <w:tcW w:w="7206" w:type="dxa"/>
            <w:shd w:val="clear" w:color="auto" w:fill="E0E0E0"/>
          </w:tcPr>
          <w:p w:rsidR="00981757" w:rsidRPr="00572CF6" w:rsidRDefault="00981757" w:rsidP="000B3ECD">
            <w:r w:rsidRPr="00572CF6">
              <w:fldChar w:fldCharType="begin"/>
            </w:r>
            <w:r w:rsidRPr="00572CF6">
              <w:instrText xml:space="preserve"> XE "Database:Server type" </w:instrText>
            </w:r>
            <w:r w:rsidRPr="00572CF6">
              <w:fldChar w:fldCharType="end"/>
            </w:r>
            <w:r w:rsidRPr="00572CF6">
              <w:fldChar w:fldCharType="begin"/>
            </w:r>
            <w:r w:rsidRPr="00572CF6">
              <w:instrText xml:space="preserve"> XE "Database:Microsoft SQL Server" </w:instrText>
            </w:r>
            <w:r w:rsidRPr="00572CF6">
              <w:fldChar w:fldCharType="end"/>
            </w:r>
            <w:r w:rsidRPr="00572CF6">
              <w:fldChar w:fldCharType="begin"/>
            </w:r>
            <w:r w:rsidRPr="00572CF6">
              <w:instrText xml:space="preserve"> XE "Database:Microsoft Access" </w:instrText>
            </w:r>
            <w:r w:rsidRPr="00572CF6">
              <w:fldChar w:fldCharType="end"/>
            </w:r>
            <w:r w:rsidRPr="00572CF6">
              <w:t>The type of database to use.  Iron Speed Designer supports these databases:</w:t>
            </w:r>
          </w:p>
          <w:p w:rsidR="00981757" w:rsidRDefault="00981757" w:rsidP="00041484">
            <w:pPr>
              <w:numPr>
                <w:ilvl w:val="0"/>
                <w:numId w:val="63"/>
              </w:numPr>
            </w:pPr>
            <w:r w:rsidRPr="00572CF6">
              <w:t>Microsoft Access</w:t>
            </w:r>
          </w:p>
          <w:p w:rsidR="00981757" w:rsidRPr="00D8523F" w:rsidRDefault="00981757" w:rsidP="00041484">
            <w:pPr>
              <w:numPr>
                <w:ilvl w:val="0"/>
                <w:numId w:val="63"/>
              </w:numPr>
            </w:pPr>
            <w:r>
              <w:t>Microsoft SQL Azure</w:t>
            </w:r>
          </w:p>
          <w:p w:rsidR="00981757" w:rsidRPr="00572CF6" w:rsidRDefault="00981757" w:rsidP="00041484">
            <w:pPr>
              <w:numPr>
                <w:ilvl w:val="0"/>
                <w:numId w:val="63"/>
              </w:numPr>
            </w:pPr>
            <w:r w:rsidRPr="00572CF6">
              <w:t>Microsoft SQL Server</w:t>
            </w:r>
          </w:p>
          <w:p w:rsidR="00981757" w:rsidRDefault="00981757" w:rsidP="00041484">
            <w:pPr>
              <w:numPr>
                <w:ilvl w:val="0"/>
                <w:numId w:val="63"/>
              </w:numPr>
            </w:pPr>
            <w:r>
              <w:t>Microsoft SQL Server CE</w:t>
            </w:r>
          </w:p>
          <w:p w:rsidR="00981757" w:rsidRDefault="00981757" w:rsidP="00041484">
            <w:pPr>
              <w:numPr>
                <w:ilvl w:val="0"/>
                <w:numId w:val="63"/>
              </w:numPr>
            </w:pPr>
            <w:r>
              <w:t>MySQL</w:t>
            </w:r>
          </w:p>
          <w:p w:rsidR="00981757" w:rsidRPr="00572CF6" w:rsidRDefault="00981757" w:rsidP="00041484">
            <w:pPr>
              <w:numPr>
                <w:ilvl w:val="0"/>
                <w:numId w:val="63"/>
              </w:numPr>
            </w:pPr>
            <w:r>
              <w:t>Oracle</w:t>
            </w:r>
          </w:p>
        </w:tc>
      </w:tr>
    </w:tbl>
    <w:p w:rsidR="00981757" w:rsidRDefault="00981757" w:rsidP="00041484">
      <w:pPr>
        <w:pStyle w:val="Heading5"/>
        <w:numPr>
          <w:ilvl w:val="4"/>
          <w:numId w:val="49"/>
        </w:numPr>
      </w:pPr>
      <w:r>
        <w:lastRenderedPageBreak/>
        <w:t>Database Connectivity</w:t>
      </w:r>
    </w:p>
    <w:p w:rsidR="00981757" w:rsidRPr="00572CF6" w:rsidRDefault="00981757" w:rsidP="00981757">
      <w:r w:rsidRPr="00572CF6">
        <w:fldChar w:fldCharType="begin"/>
      </w:r>
      <w:r w:rsidRPr="00572CF6">
        <w:instrText xml:space="preserve"> XE "</w:instrText>
      </w:r>
      <w:r>
        <w:instrText>Database Connectivity</w:instrText>
      </w:r>
      <w:r w:rsidRPr="00572CF6">
        <w:instrText xml:space="preserve">" </w:instrText>
      </w:r>
      <w:r w:rsidRPr="00572CF6">
        <w:fldChar w:fldCharType="end"/>
      </w:r>
      <w:r w:rsidRPr="00572CF6">
        <w:fldChar w:fldCharType="begin"/>
      </w:r>
      <w:r w:rsidRPr="00572CF6">
        <w:instrText xml:space="preserve"> XE "</w:instrText>
      </w:r>
      <w:r>
        <w:instrText>ADO.NET</w:instrText>
      </w:r>
      <w:r w:rsidRPr="00572CF6">
        <w:instrText>:</w:instrText>
      </w:r>
      <w:r>
        <w:instrText>Drivers</w:instrText>
      </w:r>
      <w:r w:rsidRPr="00572CF6">
        <w:instrText xml:space="preserve">" </w:instrText>
      </w:r>
      <w:r w:rsidRPr="00572CF6">
        <w:fldChar w:fldCharType="end"/>
      </w:r>
      <w:r w:rsidRPr="00572CF6">
        <w:fldChar w:fldCharType="begin"/>
      </w:r>
      <w:r w:rsidRPr="00572CF6">
        <w:instrText xml:space="preserve"> XE "</w:instrText>
      </w:r>
      <w:r>
        <w:instrText>ODBC support</w:instrText>
      </w:r>
      <w:r w:rsidRPr="00572CF6">
        <w:instrText xml:space="preserve">" </w:instrText>
      </w:r>
      <w:r w:rsidRPr="00572CF6">
        <w:fldChar w:fldCharType="end"/>
      </w:r>
      <w:r>
        <w:t>Iron Speed Designer uses ADO.NET specific drivers for each database such as Microsoft Access, Microsoft SQL Server and Oracle.  By contrast, Iron Speed Designer does not use ODBC drivers to connect to databases.  ODBC drivers do not support additional database-specific features, such as database-specific field types, which Iron Speed Designer supports.</w:t>
      </w:r>
    </w:p>
    <w:p w:rsidR="00981757" w:rsidRDefault="00981757" w:rsidP="00041484">
      <w:pPr>
        <w:pStyle w:val="Heading5"/>
        <w:numPr>
          <w:ilvl w:val="4"/>
          <w:numId w:val="49"/>
        </w:numPr>
      </w:pPr>
      <w:r>
        <w:t>Related topics</w:t>
      </w:r>
    </w:p>
    <w:bookmarkStart w:id="23" w:name="_Ref61334199"/>
    <w:bookmarkStart w:id="24" w:name="_Toc73525765"/>
    <w:p w:rsidR="00981757" w:rsidRPr="00842043" w:rsidRDefault="00981757" w:rsidP="00981757">
      <w:r w:rsidRPr="00842043">
        <w:fldChar w:fldCharType="begin"/>
      </w:r>
      <w:r w:rsidRPr="00842043">
        <w:instrText xml:space="preserve"> REF _Ref92198394 \h  \* MERGEFORMAT </w:instrText>
      </w:r>
      <w:r w:rsidRPr="00842043">
        <w:fldChar w:fldCharType="separate"/>
      </w:r>
      <w:r w:rsidRPr="00A87389">
        <w:t>Microsoft Access Option</w:t>
      </w:r>
      <w:r>
        <w:t>s for Database Server Selection</w:t>
      </w:r>
      <w:r w:rsidRPr="00842043">
        <w:fldChar w:fldCharType="end"/>
      </w:r>
    </w:p>
    <w:p w:rsidR="00981757" w:rsidRDefault="00981757" w:rsidP="00981757">
      <w:r w:rsidRPr="00842043">
        <w:fldChar w:fldCharType="begin"/>
      </w:r>
      <w:r w:rsidRPr="00842043">
        <w:instrText xml:space="preserve"> REF _Ref92198395 \h  \* MERGEFORMAT </w:instrText>
      </w:r>
      <w:r w:rsidRPr="00842043">
        <w:fldChar w:fldCharType="separate"/>
      </w:r>
      <w:r w:rsidRPr="00AC398C">
        <w:t>Microsoft SQL Server Options for Database Server Selection</w:t>
      </w:r>
      <w:r w:rsidRPr="00842043">
        <w:fldChar w:fldCharType="end"/>
      </w:r>
    </w:p>
    <w:p w:rsidR="00981757" w:rsidRPr="00842043" w:rsidRDefault="00981757" w:rsidP="00981757">
      <w:r>
        <w:fldChar w:fldCharType="begin"/>
      </w:r>
      <w:r>
        <w:instrText xml:space="preserve"> REF _Ref188354464 \h </w:instrText>
      </w:r>
      <w:r>
        <w:fldChar w:fldCharType="separate"/>
      </w:r>
      <w:r>
        <w:t>MySQL Options for Database Server Selection</w:t>
      </w:r>
      <w:r>
        <w:fldChar w:fldCharType="end"/>
      </w:r>
    </w:p>
    <w:p w:rsidR="00981757" w:rsidRPr="00842043" w:rsidRDefault="00981757" w:rsidP="00981757">
      <w:r w:rsidRPr="00842043">
        <w:fldChar w:fldCharType="begin"/>
      </w:r>
      <w:r w:rsidRPr="00842043">
        <w:instrText xml:space="preserve"> REF _Ref92198399 \h  \* MERGEFORMAT </w:instrText>
      </w:r>
      <w:r w:rsidRPr="00842043">
        <w:fldChar w:fldCharType="separate"/>
      </w:r>
      <w:r w:rsidRPr="00A87389">
        <w:t>Oracle Option</w:t>
      </w:r>
      <w:r>
        <w:t>s for Database Server Selection</w:t>
      </w:r>
      <w:r w:rsidRPr="00842043">
        <w:fldChar w:fldCharType="end"/>
      </w:r>
    </w:p>
    <w:p w:rsidR="00981757" w:rsidRDefault="00981757" w:rsidP="00981757">
      <w:r>
        <w:fldChar w:fldCharType="begin"/>
      </w:r>
      <w:r>
        <w:instrText xml:space="preserve"> REF _Ref132718534 \h </w:instrText>
      </w:r>
      <w:r>
        <w:fldChar w:fldCharType="separate"/>
      </w:r>
      <w:r>
        <w:t>Working with Complex Databases</w:t>
      </w:r>
      <w:r>
        <w:fldChar w:fldCharType="end"/>
      </w:r>
    </w:p>
    <w:p w:rsidR="00981757" w:rsidRDefault="00981757" w:rsidP="00981757">
      <w:r>
        <w:fldChar w:fldCharType="begin"/>
      </w:r>
      <w:r>
        <w:instrText xml:space="preserve"> REF _Ref94617732 \h </w:instrText>
      </w:r>
      <w:r>
        <w:fldChar w:fldCharType="separate"/>
      </w:r>
      <w:r>
        <w:t>Database, Table, and Field Name Restrictions</w:t>
      </w:r>
      <w:r>
        <w:fldChar w:fldCharType="end"/>
      </w:r>
    </w:p>
    <w:p w:rsidR="00981757" w:rsidRDefault="00981757" w:rsidP="00981757"/>
    <w:p w:rsidR="00981757" w:rsidRPr="00A87389" w:rsidRDefault="00981757" w:rsidP="00041484">
      <w:pPr>
        <w:pStyle w:val="Heading4"/>
        <w:numPr>
          <w:ilvl w:val="3"/>
          <w:numId w:val="49"/>
        </w:numPr>
      </w:pPr>
      <w:bookmarkStart w:id="25" w:name="_Ref92198394"/>
      <w:bookmarkStart w:id="26" w:name="_Toc117417339"/>
      <w:bookmarkStart w:id="27" w:name="_Toc412814732"/>
      <w:bookmarkStart w:id="28" w:name="_Toc424579941"/>
      <w:r w:rsidRPr="00A87389">
        <w:t>Microsoft Access Option</w:t>
      </w:r>
      <w:r>
        <w:t>s for Database Server Selection</w:t>
      </w:r>
      <w:bookmarkEnd w:id="25"/>
      <w:bookmarkEnd w:id="26"/>
      <w:bookmarkEnd w:id="27"/>
      <w:bookmarkEnd w:id="28"/>
    </w:p>
    <w:p w:rsidR="00981757" w:rsidRPr="001A2713" w:rsidRDefault="00981757" w:rsidP="00981757">
      <w:r w:rsidRPr="001A2713">
        <w:fldChar w:fldCharType="begin"/>
      </w:r>
      <w:r w:rsidRPr="001A2713">
        <w:instrText xml:space="preserve"> XE "Microsoft Access Options" </w:instrText>
      </w:r>
      <w:r w:rsidRPr="001A2713">
        <w:fldChar w:fldCharType="end"/>
      </w:r>
    </w:p>
    <w:tbl>
      <w:tblPr>
        <w:tblW w:w="857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1595"/>
        <w:gridCol w:w="6979"/>
      </w:tblGrid>
      <w:tr w:rsidR="00981757" w:rsidTr="000B3ECD">
        <w:trPr>
          <w:tblHeader/>
        </w:trPr>
        <w:tc>
          <w:tcPr>
            <w:tcW w:w="1595"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Field</w:t>
            </w:r>
          </w:p>
        </w:tc>
        <w:tc>
          <w:tcPr>
            <w:tcW w:w="6979"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Description</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rPr>
          <w:cantSplit/>
        </w:trPr>
        <w:tc>
          <w:tcPr>
            <w:tcW w:w="1595" w:type="dxa"/>
            <w:shd w:val="clear" w:color="auto" w:fill="E0E0E0"/>
          </w:tcPr>
          <w:p w:rsidR="00981757" w:rsidRPr="001A2713" w:rsidRDefault="00981757" w:rsidP="000B3ECD">
            <w:r w:rsidRPr="001A2713">
              <w:t>Database file</w:t>
            </w:r>
          </w:p>
        </w:tc>
        <w:tc>
          <w:tcPr>
            <w:tcW w:w="6979" w:type="dxa"/>
            <w:shd w:val="clear" w:color="auto" w:fill="E0E0E0"/>
          </w:tcPr>
          <w:p w:rsidR="00981757" w:rsidRPr="001A2713" w:rsidRDefault="00981757" w:rsidP="000B3ECD">
            <w:r w:rsidRPr="001A2713">
              <w:fldChar w:fldCharType="begin"/>
            </w:r>
            <w:r w:rsidRPr="001A2713">
              <w:instrText xml:space="preserve"> XE "Database:Database file" </w:instrText>
            </w:r>
            <w:r w:rsidRPr="001A2713">
              <w:fldChar w:fldCharType="end"/>
            </w:r>
            <w:r w:rsidRPr="001A2713">
              <w:t>Microsoft Access only.  The name of the Microsoft Access database file (MDB file).</w:t>
            </w:r>
          </w:p>
          <w:p w:rsidR="00981757" w:rsidRPr="001A2713" w:rsidRDefault="00981757" w:rsidP="000B3ECD">
            <w:r w:rsidRPr="001A2713">
              <w:t>Note: Database file names may not contain special characters such as the semicolon (“;”).</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1595" w:type="dxa"/>
            <w:shd w:val="clear" w:color="auto" w:fill="E0E0E0"/>
          </w:tcPr>
          <w:p w:rsidR="00981757" w:rsidRPr="001A2713" w:rsidRDefault="00981757" w:rsidP="000B3ECD">
            <w:r w:rsidRPr="001A2713">
              <w:t>Authentication</w:t>
            </w:r>
          </w:p>
        </w:tc>
        <w:tc>
          <w:tcPr>
            <w:tcW w:w="6979" w:type="dxa"/>
            <w:shd w:val="clear" w:color="auto" w:fill="E0E0E0"/>
          </w:tcPr>
          <w:p w:rsidR="00981757" w:rsidRPr="001A2713" w:rsidRDefault="00981757" w:rsidP="000B3ECD">
            <w:r w:rsidRPr="001A2713">
              <w:fldChar w:fldCharType="begin"/>
            </w:r>
            <w:r w:rsidRPr="001A2713">
              <w:instrText xml:space="preserve"> XE "Database:Authentication type" </w:instrText>
            </w:r>
            <w:r w:rsidRPr="001A2713">
              <w:fldChar w:fldCharType="end"/>
            </w:r>
            <w:r w:rsidRPr="001A2713">
              <w:t>Enter the database specific credentials necessary for you and Iron Speed Designer to access the database.</w:t>
            </w:r>
          </w:p>
        </w:tc>
      </w:tr>
    </w:tbl>
    <w:p w:rsidR="00981757" w:rsidRPr="00AC398C" w:rsidRDefault="00981757" w:rsidP="00041484">
      <w:pPr>
        <w:pStyle w:val="Heading4"/>
        <w:numPr>
          <w:ilvl w:val="3"/>
          <w:numId w:val="49"/>
        </w:numPr>
      </w:pPr>
      <w:bookmarkStart w:id="29" w:name="_Ref92198395"/>
      <w:bookmarkStart w:id="30" w:name="_Toc117417340"/>
      <w:bookmarkStart w:id="31" w:name="_Toc412814733"/>
      <w:bookmarkStart w:id="32" w:name="_Toc424579942"/>
      <w:r w:rsidRPr="00AC398C">
        <w:t>Microsoft SQL Server Options for Database Server Selection</w:t>
      </w:r>
      <w:bookmarkEnd w:id="29"/>
      <w:bookmarkEnd w:id="30"/>
      <w:bookmarkEnd w:id="31"/>
      <w:bookmarkEnd w:id="32"/>
    </w:p>
    <w:tbl>
      <w:tblPr>
        <w:tblW w:w="916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184"/>
        <w:gridCol w:w="6979"/>
      </w:tblGrid>
      <w:tr w:rsidR="00981757" w:rsidTr="000B3ECD">
        <w:trPr>
          <w:tblHeader/>
        </w:trPr>
        <w:tc>
          <w:tcPr>
            <w:tcW w:w="2184"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Field</w:t>
            </w:r>
          </w:p>
        </w:tc>
        <w:tc>
          <w:tcPr>
            <w:tcW w:w="6979"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Description</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2184" w:type="dxa"/>
            <w:shd w:val="clear" w:color="auto" w:fill="E0E0E0"/>
          </w:tcPr>
          <w:p w:rsidR="00981757" w:rsidRPr="001A2713" w:rsidRDefault="00981757" w:rsidP="000B3ECD">
            <w:r w:rsidRPr="001A2713">
              <w:t>Server</w:t>
            </w:r>
          </w:p>
        </w:tc>
        <w:tc>
          <w:tcPr>
            <w:tcW w:w="6979" w:type="dxa"/>
            <w:shd w:val="clear" w:color="auto" w:fill="E0E0E0"/>
          </w:tcPr>
          <w:p w:rsidR="00981757" w:rsidRPr="001A2713" w:rsidRDefault="00981757" w:rsidP="000B3ECD">
            <w:r w:rsidRPr="001A2713">
              <w:fldChar w:fldCharType="begin"/>
            </w:r>
            <w:r w:rsidRPr="001A2713">
              <w:instrText xml:space="preserve"> XE "Database:Server name" </w:instrText>
            </w:r>
            <w:r w:rsidRPr="001A2713">
              <w:fldChar w:fldCharType="end"/>
            </w:r>
            <w:r w:rsidRPr="001A2713">
              <w:t>Microsoft SQL Server only.  The name of the database server machine.  (Note: this is not the name of the database.)  The database server machine name can be:</w:t>
            </w:r>
          </w:p>
          <w:p w:rsidR="00981757" w:rsidRPr="001A2713" w:rsidRDefault="00981757" w:rsidP="00041484">
            <w:pPr>
              <w:numPr>
                <w:ilvl w:val="0"/>
                <w:numId w:val="52"/>
              </w:numPr>
            </w:pPr>
            <w:r w:rsidRPr="001A2713">
              <w:t>The server name, e.g., DEMO or SQL.IRONSPEED.COM.</w:t>
            </w:r>
          </w:p>
          <w:p w:rsidR="00981757" w:rsidRPr="001A2713" w:rsidRDefault="00981757" w:rsidP="00041484">
            <w:pPr>
              <w:numPr>
                <w:ilvl w:val="0"/>
                <w:numId w:val="52"/>
              </w:numPr>
            </w:pPr>
            <w:r w:rsidRPr="001A2713">
              <w:t xml:space="preserve">An IP address, e.g., 206.154.12.22.  Do not include the “http://” or </w:t>
            </w:r>
            <w:r w:rsidRPr="001A2713">
              <w:lastRenderedPageBreak/>
              <w:t>“https://” prefix in the IP address.</w:t>
            </w:r>
          </w:p>
          <w:p w:rsidR="00981757" w:rsidRPr="001A2713" w:rsidRDefault="00981757" w:rsidP="000B3ECD">
            <w:r w:rsidRPr="001A2713">
              <w:t>In some cases, MSDE 2000 servers do not "advertise" themselves on the network, so Iron Speed Designer is not able to see them.  Instead, type in the name of the MSDE 2000 server, or its instance name, e.g.:</w:t>
            </w:r>
          </w:p>
          <w:p w:rsidR="00981757" w:rsidRPr="001A2713" w:rsidRDefault="00981757" w:rsidP="000B3ECD">
            <w:r w:rsidRPr="001A2713">
              <w:t>&lt;Machine Name&gt;\VSDOTNET</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2184" w:type="dxa"/>
            <w:shd w:val="clear" w:color="auto" w:fill="E0E0E0"/>
          </w:tcPr>
          <w:p w:rsidR="00981757" w:rsidRPr="001A2713" w:rsidRDefault="00981757" w:rsidP="000B3ECD">
            <w:r w:rsidRPr="001A2713">
              <w:lastRenderedPageBreak/>
              <w:t>Authentication</w:t>
            </w:r>
          </w:p>
        </w:tc>
        <w:tc>
          <w:tcPr>
            <w:tcW w:w="6979" w:type="dxa"/>
            <w:shd w:val="clear" w:color="auto" w:fill="E0E0E0"/>
          </w:tcPr>
          <w:p w:rsidR="00981757" w:rsidRPr="001A2713" w:rsidRDefault="00981757" w:rsidP="000B3ECD">
            <w:r w:rsidRPr="001A2713">
              <w:fldChar w:fldCharType="begin"/>
            </w:r>
            <w:r w:rsidRPr="001A2713">
              <w:instrText xml:space="preserve"> XE "Database:Authentication type" </w:instrText>
            </w:r>
            <w:r w:rsidRPr="001A2713">
              <w:fldChar w:fldCharType="end"/>
            </w:r>
            <w:r w:rsidRPr="001A2713">
              <w:t>Enter the database specific credentials necessary for you and Iron Speed Designer to access the database.</w:t>
            </w:r>
          </w:p>
          <w:p w:rsidR="00981757" w:rsidRPr="001A2713" w:rsidRDefault="00981757" w:rsidP="000B3ECD">
            <w:r w:rsidRPr="001A2713">
              <w:rPr>
                <w:b/>
              </w:rPr>
              <w:t>Use Windows Authentication</w:t>
            </w:r>
            <w:r w:rsidRPr="001A2713">
              <w:br/>
            </w:r>
            <w:r w:rsidRPr="001A2713">
              <w:fldChar w:fldCharType="begin"/>
            </w:r>
            <w:r w:rsidRPr="001A2713">
              <w:instrText xml:space="preserve"> XE "Windows authentication" </w:instrText>
            </w:r>
            <w:r w:rsidRPr="001A2713">
              <w:fldChar w:fldCharType="end"/>
            </w:r>
            <w:r w:rsidRPr="001A2713">
              <w:fldChar w:fldCharType="begin"/>
            </w:r>
            <w:r w:rsidRPr="001A2713">
              <w:instrText xml:space="preserve"> XE "Database:Logging in" </w:instrText>
            </w:r>
            <w:r w:rsidRPr="001A2713">
              <w:fldChar w:fldCharType="end"/>
            </w:r>
            <w:r w:rsidRPr="001A2713">
              <w:fldChar w:fldCharType="begin"/>
            </w:r>
            <w:r w:rsidRPr="001A2713">
              <w:instrText xml:space="preserve"> XE "Authentication:Windows authentication" </w:instrText>
            </w:r>
            <w:r w:rsidRPr="001A2713">
              <w:fldChar w:fldCharType="end"/>
            </w:r>
            <w:r w:rsidRPr="001A2713">
              <w:t>Microsoft SQL Server only.  Iron Speed Designer will use your Microsoft Windows name and password in order to log into your database server.  This generally works only for database servers local to the machine on which Iron Speed Designer is installed.</w:t>
            </w:r>
          </w:p>
          <w:p w:rsidR="00981757" w:rsidRPr="001A2713" w:rsidRDefault="00981757" w:rsidP="000B3ECD">
            <w:r w:rsidRPr="001A2713">
              <w:rPr>
                <w:b/>
              </w:rPr>
              <w:t>Use a specific Microsoft SQL Server user name and password</w:t>
            </w:r>
            <w:r w:rsidRPr="001A2713">
              <w:br/>
            </w:r>
            <w:r w:rsidRPr="001A2713">
              <w:fldChar w:fldCharType="begin"/>
            </w:r>
            <w:r w:rsidRPr="001A2713">
              <w:instrText xml:space="preserve"> XE "Database:Logging in" </w:instrText>
            </w:r>
            <w:r w:rsidRPr="001A2713">
              <w:fldChar w:fldCharType="end"/>
            </w:r>
            <w:r w:rsidRPr="001A2713">
              <w:fldChar w:fldCharType="begin"/>
            </w:r>
            <w:r w:rsidRPr="001A2713">
              <w:instrText xml:space="preserve"> XE "Authentication:Microsoft SQL Server user name and password" </w:instrText>
            </w:r>
            <w:r w:rsidRPr="001A2713">
              <w:fldChar w:fldCharType="end"/>
            </w:r>
            <w:r w:rsidRPr="001A2713">
              <w:t>Microsoft SQL Server only.  Iron Speed Designer uses the user name and password you provide to log in to your database server.  This is generally preferred when connecting to a database server that is not attached to the machine on which Iron Speed Designer is installed.</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rPr>
          <w:cantSplit/>
        </w:trPr>
        <w:tc>
          <w:tcPr>
            <w:tcW w:w="2184" w:type="dxa"/>
            <w:shd w:val="clear" w:color="auto" w:fill="E0E0E0"/>
          </w:tcPr>
          <w:p w:rsidR="00981757" w:rsidRPr="001A2713" w:rsidRDefault="00981757" w:rsidP="000B3ECD">
            <w:r w:rsidRPr="001A2713">
              <w:t>Database user name</w:t>
            </w:r>
          </w:p>
        </w:tc>
        <w:tc>
          <w:tcPr>
            <w:tcW w:w="6979" w:type="dxa"/>
            <w:shd w:val="clear" w:color="auto" w:fill="E0E0E0"/>
          </w:tcPr>
          <w:p w:rsidR="00981757" w:rsidRPr="001A2713" w:rsidRDefault="00981757" w:rsidP="000B3ECD">
            <w:r w:rsidRPr="001A2713">
              <w:fldChar w:fldCharType="begin"/>
            </w:r>
            <w:r w:rsidRPr="001A2713">
              <w:instrText xml:space="preserve"> XE "Database:User name" </w:instrText>
            </w:r>
            <w:r w:rsidRPr="001A2713">
              <w:fldChar w:fldCharType="end"/>
            </w:r>
            <w:r w:rsidRPr="001A2713">
              <w:fldChar w:fldCharType="begin"/>
            </w:r>
            <w:r w:rsidRPr="001A2713">
              <w:instrText xml:space="preserve"> XE "User name:Database server" </w:instrText>
            </w:r>
            <w:r w:rsidRPr="001A2713">
              <w:fldChar w:fldCharType="end"/>
            </w:r>
            <w:r w:rsidRPr="001A2713">
              <w:t>Microsoft SQL Server only.  The login user name required to access the selected database server machine.</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rPr>
          <w:cantSplit/>
        </w:trPr>
        <w:tc>
          <w:tcPr>
            <w:tcW w:w="2184" w:type="dxa"/>
            <w:shd w:val="clear" w:color="auto" w:fill="E0E0E0"/>
          </w:tcPr>
          <w:p w:rsidR="00981757" w:rsidRPr="001A2713" w:rsidRDefault="00981757" w:rsidP="000B3ECD">
            <w:r w:rsidRPr="001A2713">
              <w:t>Database password</w:t>
            </w:r>
          </w:p>
        </w:tc>
        <w:tc>
          <w:tcPr>
            <w:tcW w:w="6979" w:type="dxa"/>
            <w:shd w:val="clear" w:color="auto" w:fill="E0E0E0"/>
          </w:tcPr>
          <w:p w:rsidR="00981757" w:rsidRPr="001A2713" w:rsidRDefault="00981757" w:rsidP="000B3ECD">
            <w:r w:rsidRPr="001A2713">
              <w:fldChar w:fldCharType="begin"/>
            </w:r>
            <w:r w:rsidRPr="001A2713">
              <w:instrText xml:space="preserve"> XE "Database:Password" </w:instrText>
            </w:r>
            <w:r w:rsidRPr="001A2713">
              <w:fldChar w:fldCharType="end"/>
            </w:r>
            <w:r w:rsidRPr="001A2713">
              <w:fldChar w:fldCharType="begin"/>
            </w:r>
            <w:r w:rsidRPr="001A2713">
              <w:instrText xml:space="preserve"> XE "Passwords:Database server" </w:instrText>
            </w:r>
            <w:r w:rsidRPr="001A2713">
              <w:fldChar w:fldCharType="end"/>
            </w:r>
            <w:r w:rsidRPr="001A2713">
              <w:t>Microsoft SQL Server only.  The login password required to access the selected database server machine.</w:t>
            </w:r>
          </w:p>
        </w:tc>
      </w:tr>
    </w:tbl>
    <w:p w:rsidR="00981757" w:rsidRPr="00A54F03" w:rsidRDefault="00981757" w:rsidP="00041484">
      <w:pPr>
        <w:pStyle w:val="Heading5"/>
        <w:numPr>
          <w:ilvl w:val="4"/>
          <w:numId w:val="49"/>
        </w:numPr>
      </w:pPr>
      <w:r>
        <w:t>Microsoft SQL Server</w:t>
      </w:r>
    </w:p>
    <w:p w:rsidR="00981757" w:rsidRDefault="00981757" w:rsidP="00981757">
      <w:r>
        <w:t>In some cases, Microsoft SQL Server servers may not be displayed.  When you install SQL Server, it disables TCP/IP for your default instance or your named instance.  Without the TCP/IP being enabled, Iron Speed Designer cannot see your database server.  Iron Speed Designer uses a Windows API function which requests the set of available database servers via TCP/IP.  To enable TCP/IP for your SQL Server default instance or named instance, follow the instructions in this Microsoft Knowledge Base article:</w:t>
      </w:r>
    </w:p>
    <w:p w:rsidR="00981757" w:rsidRDefault="00CD103E" w:rsidP="00981757">
      <w:hyperlink r:id="rId19" w:tooltip="http://msdn2.microsoft.com/en-us/library/ms177440.aspx" w:history="1">
        <w:r w:rsidR="00981757" w:rsidRPr="00802984">
          <w:rPr>
            <w:rStyle w:val="Hyperlink"/>
          </w:rPr>
          <w:t>http://msdn2.microsoft.com/en-us/library/ms177440.aspx</w:t>
        </w:r>
      </w:hyperlink>
    </w:p>
    <w:p w:rsidR="00981757" w:rsidRDefault="00981757" w:rsidP="00981757">
      <w:r>
        <w:t>You may also want to use “(local)” as the database server name for your Microsoft SQL Server installation if it’s on your local machine, in keeping with common practice in earlier versions of Microsoft SQL Server.</w:t>
      </w:r>
    </w:p>
    <w:p w:rsidR="00981757" w:rsidRPr="006B16D7" w:rsidRDefault="00981757" w:rsidP="00981757">
      <w:r>
        <w:t>To do this, r</w:t>
      </w:r>
      <w:r w:rsidRPr="006B16D7">
        <w:t xml:space="preserve">un </w:t>
      </w:r>
      <w:r>
        <w:t xml:space="preserve">the </w:t>
      </w:r>
      <w:r w:rsidRPr="006B16D7">
        <w:t>'Microsoft</w:t>
      </w:r>
      <w:r>
        <w:t xml:space="preserve"> SQL Server Management Studio' </w:t>
      </w:r>
      <w:r w:rsidRPr="006B16D7">
        <w:t>and connect 'Database Engine' using '(local)' in Server name.</w:t>
      </w:r>
    </w:p>
    <w:p w:rsidR="00981757" w:rsidRDefault="00981757" w:rsidP="00981757"/>
    <w:p w:rsidR="00981757" w:rsidRDefault="00981757" w:rsidP="00041484">
      <w:pPr>
        <w:pStyle w:val="Heading4"/>
        <w:numPr>
          <w:ilvl w:val="3"/>
          <w:numId w:val="49"/>
        </w:numPr>
      </w:pPr>
      <w:bookmarkStart w:id="33" w:name="_Ref188354464"/>
      <w:bookmarkStart w:id="34" w:name="_Toc412814734"/>
      <w:bookmarkStart w:id="35" w:name="_Toc424579943"/>
      <w:r>
        <w:lastRenderedPageBreak/>
        <w:t>MySQL Options for Database Server Selection</w:t>
      </w:r>
      <w:bookmarkEnd w:id="33"/>
      <w:bookmarkEnd w:id="34"/>
      <w:bookmarkEnd w:id="35"/>
    </w:p>
    <w:tbl>
      <w:tblPr>
        <w:tblW w:w="916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184"/>
        <w:gridCol w:w="6979"/>
      </w:tblGrid>
      <w:tr w:rsidR="00981757" w:rsidTr="000B3ECD">
        <w:trPr>
          <w:tblHeader/>
        </w:trPr>
        <w:tc>
          <w:tcPr>
            <w:tcW w:w="2184"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Field</w:t>
            </w:r>
          </w:p>
        </w:tc>
        <w:tc>
          <w:tcPr>
            <w:tcW w:w="6979"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Description</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2184" w:type="dxa"/>
            <w:shd w:val="clear" w:color="auto" w:fill="E0E0E0"/>
          </w:tcPr>
          <w:p w:rsidR="00981757" w:rsidRPr="001A2713" w:rsidRDefault="00981757" w:rsidP="000B3ECD">
            <w:r w:rsidRPr="001A2713">
              <w:t>Server</w:t>
            </w:r>
          </w:p>
        </w:tc>
        <w:tc>
          <w:tcPr>
            <w:tcW w:w="6979" w:type="dxa"/>
            <w:shd w:val="clear" w:color="auto" w:fill="E0E0E0"/>
          </w:tcPr>
          <w:p w:rsidR="00981757" w:rsidRPr="00890BFE" w:rsidRDefault="00981757" w:rsidP="000B3ECD">
            <w:r w:rsidRPr="00890BFE">
              <w:t>The name of the database server machine.  The database server machine name can be:</w:t>
            </w:r>
          </w:p>
          <w:p w:rsidR="00981757" w:rsidRPr="00890BFE" w:rsidRDefault="00981757" w:rsidP="00041484">
            <w:pPr>
              <w:numPr>
                <w:ilvl w:val="0"/>
                <w:numId w:val="62"/>
              </w:numPr>
            </w:pPr>
            <w:r w:rsidRPr="00890BFE">
              <w:t>The server name, e.g., DEMO or MYSQL.IRONSPEED.COM.</w:t>
            </w:r>
          </w:p>
          <w:p w:rsidR="00981757" w:rsidRPr="00890BFE" w:rsidRDefault="00981757" w:rsidP="00041484">
            <w:pPr>
              <w:numPr>
                <w:ilvl w:val="0"/>
                <w:numId w:val="62"/>
              </w:numPr>
            </w:pPr>
            <w:r w:rsidRPr="00890BFE">
              <w:t>An I</w:t>
            </w:r>
            <w:r>
              <w:t xml:space="preserve">P address, e.g., 206.154.12.22. </w:t>
            </w:r>
            <w:r w:rsidRPr="00890BFE">
              <w:t xml:space="preserve"> Do not include the “http://” or “https://” prefix in the IP address.</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2184" w:type="dxa"/>
            <w:shd w:val="clear" w:color="auto" w:fill="E0E0E0"/>
          </w:tcPr>
          <w:p w:rsidR="00981757" w:rsidRPr="001A2713" w:rsidRDefault="00981757" w:rsidP="000B3ECD">
            <w:r>
              <w:t>Port Number</w:t>
            </w:r>
          </w:p>
        </w:tc>
        <w:tc>
          <w:tcPr>
            <w:tcW w:w="6979" w:type="dxa"/>
            <w:shd w:val="clear" w:color="auto" w:fill="E0E0E0"/>
          </w:tcPr>
          <w:p w:rsidR="00981757" w:rsidRPr="00890BFE" w:rsidRDefault="00981757" w:rsidP="000B3ECD">
            <w:r w:rsidRPr="00890BFE">
              <w:t>The TCP port number used to connect to the MySQL Server.  This is configured by the system administrator when installing MySQL Server.  The default, well-known port number is 3306.  Please consult with your system administrator if you do now know what port number to enter.</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2184" w:type="dxa"/>
            <w:shd w:val="clear" w:color="auto" w:fill="E0E0E0"/>
          </w:tcPr>
          <w:p w:rsidR="00981757" w:rsidRDefault="00981757" w:rsidP="000B3ECD">
            <w:r>
              <w:t>Database user name</w:t>
            </w:r>
          </w:p>
        </w:tc>
        <w:tc>
          <w:tcPr>
            <w:tcW w:w="6979" w:type="dxa"/>
            <w:shd w:val="clear" w:color="auto" w:fill="E0E0E0"/>
          </w:tcPr>
          <w:p w:rsidR="00981757" w:rsidRPr="00890BFE" w:rsidRDefault="00981757" w:rsidP="000B3ECD">
            <w:r w:rsidRPr="00890BFE">
              <w:t>The login user name required to access the selected database server machine.</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2184" w:type="dxa"/>
            <w:shd w:val="clear" w:color="auto" w:fill="E0E0E0"/>
          </w:tcPr>
          <w:p w:rsidR="00981757" w:rsidRDefault="00981757" w:rsidP="000B3ECD">
            <w:r>
              <w:t>Database password</w:t>
            </w:r>
          </w:p>
        </w:tc>
        <w:tc>
          <w:tcPr>
            <w:tcW w:w="6979" w:type="dxa"/>
            <w:shd w:val="clear" w:color="auto" w:fill="E0E0E0"/>
          </w:tcPr>
          <w:p w:rsidR="00981757" w:rsidRPr="00890BFE" w:rsidRDefault="00981757" w:rsidP="000B3ECD">
            <w:r w:rsidRPr="00890BFE">
              <w:t>The login password required to access the selected database server machine.</w:t>
            </w:r>
          </w:p>
        </w:tc>
      </w:tr>
    </w:tbl>
    <w:p w:rsidR="00981757" w:rsidRPr="001A2713" w:rsidRDefault="00981757" w:rsidP="00981757"/>
    <w:p w:rsidR="00981757" w:rsidRPr="00A87389" w:rsidRDefault="00981757" w:rsidP="00041484">
      <w:pPr>
        <w:pStyle w:val="Heading4"/>
        <w:numPr>
          <w:ilvl w:val="3"/>
          <w:numId w:val="49"/>
        </w:numPr>
      </w:pPr>
      <w:bookmarkStart w:id="36" w:name="_Ref92198399"/>
      <w:bookmarkStart w:id="37" w:name="_Toc117417341"/>
      <w:bookmarkStart w:id="38" w:name="_Toc412814735"/>
      <w:bookmarkStart w:id="39" w:name="_Toc424579944"/>
      <w:r w:rsidRPr="00A87389">
        <w:t>Oracle Option</w:t>
      </w:r>
      <w:r>
        <w:t>s for Database Server Selection</w:t>
      </w:r>
      <w:bookmarkEnd w:id="36"/>
      <w:bookmarkEnd w:id="37"/>
      <w:bookmarkEnd w:id="38"/>
      <w:bookmarkEnd w:id="39"/>
    </w:p>
    <w:p w:rsidR="00981757" w:rsidRPr="001A2713" w:rsidRDefault="00981757" w:rsidP="00981757">
      <w:r w:rsidRPr="001A2713">
        <w:fldChar w:fldCharType="begin"/>
      </w:r>
      <w:r w:rsidRPr="001A2713">
        <w:instrText xml:space="preserve"> XE "Oracle Options" </w:instrText>
      </w:r>
      <w:r w:rsidRPr="001A2713">
        <w:fldChar w:fldCharType="end"/>
      </w:r>
    </w:p>
    <w:tbl>
      <w:tblPr>
        <w:tblW w:w="9163"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184"/>
        <w:gridCol w:w="6979"/>
      </w:tblGrid>
      <w:tr w:rsidR="00981757" w:rsidTr="000B3ECD">
        <w:trPr>
          <w:tblHeader/>
        </w:trPr>
        <w:tc>
          <w:tcPr>
            <w:tcW w:w="2184"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Field</w:t>
            </w:r>
          </w:p>
        </w:tc>
        <w:tc>
          <w:tcPr>
            <w:tcW w:w="6979"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Description</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2184" w:type="dxa"/>
            <w:shd w:val="clear" w:color="auto" w:fill="E0E0E0"/>
          </w:tcPr>
          <w:p w:rsidR="00981757" w:rsidRPr="001A2713" w:rsidRDefault="00981757" w:rsidP="000B3ECD">
            <w:r w:rsidRPr="001A2713">
              <w:t>Server</w:t>
            </w:r>
          </w:p>
        </w:tc>
        <w:tc>
          <w:tcPr>
            <w:tcW w:w="6979" w:type="dxa"/>
            <w:shd w:val="clear" w:color="auto" w:fill="E0E0E0"/>
          </w:tcPr>
          <w:p w:rsidR="00981757" w:rsidRPr="001A2713" w:rsidRDefault="00981757" w:rsidP="000B3ECD">
            <w:r w:rsidRPr="001A2713">
              <w:fldChar w:fldCharType="begin"/>
            </w:r>
            <w:r w:rsidRPr="001A2713">
              <w:instrText xml:space="preserve"> XE "Database:Server name" </w:instrText>
            </w:r>
            <w:r w:rsidRPr="001A2713">
              <w:fldChar w:fldCharType="end"/>
            </w:r>
            <w:r w:rsidRPr="001A2713">
              <w:t>Oracle only.  The name of the database server machine.  (Note: this is not the name of the database.)  The database server machine name can be:</w:t>
            </w:r>
          </w:p>
          <w:p w:rsidR="00981757" w:rsidRPr="001A2713" w:rsidRDefault="00981757" w:rsidP="00041484">
            <w:pPr>
              <w:numPr>
                <w:ilvl w:val="0"/>
                <w:numId w:val="53"/>
              </w:numPr>
            </w:pPr>
            <w:r w:rsidRPr="001A2713">
              <w:t>The server name, e.g., DEMO or SQL.IRONSPEED.COM.</w:t>
            </w:r>
          </w:p>
          <w:p w:rsidR="00981757" w:rsidRPr="001A2713" w:rsidRDefault="00981757" w:rsidP="00041484">
            <w:pPr>
              <w:numPr>
                <w:ilvl w:val="0"/>
                <w:numId w:val="53"/>
              </w:numPr>
            </w:pPr>
            <w:r w:rsidRPr="001A2713">
              <w:t>An IP address, e.g., 206.154.12.22.  Do not include the “http://” or “https://” prefix in the IP address.</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c>
          <w:tcPr>
            <w:tcW w:w="2184" w:type="dxa"/>
            <w:shd w:val="clear" w:color="auto" w:fill="E0E0E0"/>
          </w:tcPr>
          <w:p w:rsidR="00981757" w:rsidRPr="001A2713" w:rsidRDefault="00981757" w:rsidP="000B3ECD">
            <w:r w:rsidRPr="001A2713">
              <w:t>Authentication</w:t>
            </w:r>
          </w:p>
        </w:tc>
        <w:tc>
          <w:tcPr>
            <w:tcW w:w="6979" w:type="dxa"/>
            <w:shd w:val="clear" w:color="auto" w:fill="E0E0E0"/>
          </w:tcPr>
          <w:p w:rsidR="00981757" w:rsidRPr="001A2713" w:rsidRDefault="00981757" w:rsidP="000B3ECD">
            <w:r w:rsidRPr="001A2713">
              <w:fldChar w:fldCharType="begin"/>
            </w:r>
            <w:r w:rsidRPr="001A2713">
              <w:instrText xml:space="preserve"> XE "Database:Authentication type" </w:instrText>
            </w:r>
            <w:r w:rsidRPr="001A2713">
              <w:fldChar w:fldCharType="end"/>
            </w:r>
            <w:r w:rsidRPr="001A2713">
              <w:t>Enter the database specific credentials necessary for you and Iron Speed Designer to access the database.</w:t>
            </w:r>
          </w:p>
          <w:p w:rsidR="00981757" w:rsidRPr="001A2713" w:rsidRDefault="00981757" w:rsidP="000B3ECD">
            <w:r w:rsidRPr="001A2713">
              <w:rPr>
                <w:b/>
              </w:rPr>
              <w:t>Use Windows Authentication</w:t>
            </w:r>
            <w:r w:rsidRPr="001A2713">
              <w:br/>
            </w:r>
            <w:r w:rsidRPr="001A2713">
              <w:fldChar w:fldCharType="begin"/>
            </w:r>
            <w:r w:rsidRPr="001A2713">
              <w:instrText xml:space="preserve"> XE "Windows authentication" </w:instrText>
            </w:r>
            <w:r w:rsidRPr="001A2713">
              <w:fldChar w:fldCharType="end"/>
            </w:r>
            <w:r w:rsidRPr="001A2713">
              <w:fldChar w:fldCharType="begin"/>
            </w:r>
            <w:r w:rsidRPr="001A2713">
              <w:instrText xml:space="preserve"> XE "Database:Logging in" </w:instrText>
            </w:r>
            <w:r w:rsidRPr="001A2713">
              <w:fldChar w:fldCharType="end"/>
            </w:r>
            <w:r w:rsidRPr="001A2713">
              <w:fldChar w:fldCharType="begin"/>
            </w:r>
            <w:r w:rsidRPr="001A2713">
              <w:instrText xml:space="preserve"> XE "Authentication:Windows authentication" </w:instrText>
            </w:r>
            <w:r w:rsidRPr="001A2713">
              <w:fldChar w:fldCharType="end"/>
            </w:r>
            <w:r w:rsidRPr="001A2713">
              <w:t>Oracle only.  Iron Speed Designer will use your Microsoft Windows name and password in order to log into your database server.  This generally works only for database servers local to the machine on which Iron Speed Designer is installed.</w:t>
            </w:r>
          </w:p>
          <w:p w:rsidR="00981757" w:rsidRPr="001A2713" w:rsidRDefault="00981757" w:rsidP="000B3ECD">
            <w:r w:rsidRPr="001A2713">
              <w:rPr>
                <w:b/>
              </w:rPr>
              <w:t>Use a specific Oracle Server user name and password</w:t>
            </w:r>
            <w:r w:rsidRPr="001A2713">
              <w:br/>
            </w:r>
            <w:r w:rsidRPr="001A2713">
              <w:fldChar w:fldCharType="begin"/>
            </w:r>
            <w:r w:rsidRPr="001A2713">
              <w:instrText xml:space="preserve"> XE "Database:Logging in" </w:instrText>
            </w:r>
            <w:r w:rsidRPr="001A2713">
              <w:fldChar w:fldCharType="end"/>
            </w:r>
            <w:r w:rsidRPr="001A2713">
              <w:fldChar w:fldCharType="begin"/>
            </w:r>
            <w:r w:rsidRPr="001A2713">
              <w:instrText xml:space="preserve"> XE "Authentication:Microsoft SQL Server user name and password" </w:instrText>
            </w:r>
            <w:r w:rsidRPr="001A2713">
              <w:fldChar w:fldCharType="end"/>
            </w:r>
            <w:r w:rsidRPr="001A2713">
              <w:t xml:space="preserve">Oracle only.  Iron Speed Designer uses the user name and password you </w:t>
            </w:r>
            <w:r w:rsidRPr="001A2713">
              <w:lastRenderedPageBreak/>
              <w:t>provide to log in to your database server.  This is generally preferred when connecting to a database server that is not attached to the machine on which Iron Speed Designer is installed.</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rPr>
          <w:cantSplit/>
        </w:trPr>
        <w:tc>
          <w:tcPr>
            <w:tcW w:w="2184" w:type="dxa"/>
            <w:shd w:val="clear" w:color="auto" w:fill="E0E0E0"/>
          </w:tcPr>
          <w:p w:rsidR="00981757" w:rsidRPr="001A2713" w:rsidRDefault="00981757" w:rsidP="000B3ECD">
            <w:r w:rsidRPr="001A2713">
              <w:lastRenderedPageBreak/>
              <w:t>Database user name</w:t>
            </w:r>
          </w:p>
        </w:tc>
        <w:tc>
          <w:tcPr>
            <w:tcW w:w="6979" w:type="dxa"/>
            <w:shd w:val="clear" w:color="auto" w:fill="E0E0E0"/>
          </w:tcPr>
          <w:p w:rsidR="00981757" w:rsidRPr="001A2713" w:rsidRDefault="00981757" w:rsidP="000B3ECD">
            <w:r w:rsidRPr="001A2713">
              <w:fldChar w:fldCharType="begin"/>
            </w:r>
            <w:r w:rsidRPr="001A2713">
              <w:instrText xml:space="preserve"> XE "Database:User name" </w:instrText>
            </w:r>
            <w:r w:rsidRPr="001A2713">
              <w:fldChar w:fldCharType="end"/>
            </w:r>
            <w:r w:rsidRPr="001A2713">
              <w:fldChar w:fldCharType="begin"/>
            </w:r>
            <w:r w:rsidRPr="001A2713">
              <w:instrText xml:space="preserve"> XE "User name:Database server" </w:instrText>
            </w:r>
            <w:r w:rsidRPr="001A2713">
              <w:fldChar w:fldCharType="end"/>
            </w:r>
            <w:r w:rsidRPr="001A2713">
              <w:t>Oracle only.  The login user name required to access the selected database server machine.</w:t>
            </w:r>
          </w:p>
        </w:tc>
      </w:tr>
      <w:tr w:rsidR="00981757" w:rsidRPr="001A2713" w:rsidTr="000B3ECD">
        <w:tblPrEx>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PrEx>
        <w:trPr>
          <w:cantSplit/>
        </w:trPr>
        <w:tc>
          <w:tcPr>
            <w:tcW w:w="2184" w:type="dxa"/>
            <w:shd w:val="clear" w:color="auto" w:fill="E0E0E0"/>
          </w:tcPr>
          <w:p w:rsidR="00981757" w:rsidRPr="001A2713" w:rsidRDefault="00981757" w:rsidP="000B3ECD">
            <w:r w:rsidRPr="001A2713">
              <w:t>Database password</w:t>
            </w:r>
          </w:p>
        </w:tc>
        <w:tc>
          <w:tcPr>
            <w:tcW w:w="6979" w:type="dxa"/>
            <w:shd w:val="clear" w:color="auto" w:fill="E0E0E0"/>
          </w:tcPr>
          <w:p w:rsidR="00981757" w:rsidRPr="001A2713" w:rsidRDefault="00981757" w:rsidP="000B3ECD">
            <w:r w:rsidRPr="001A2713">
              <w:fldChar w:fldCharType="begin"/>
            </w:r>
            <w:r w:rsidRPr="001A2713">
              <w:instrText xml:space="preserve"> XE "Database:Password" </w:instrText>
            </w:r>
            <w:r w:rsidRPr="001A2713">
              <w:fldChar w:fldCharType="end"/>
            </w:r>
            <w:r w:rsidRPr="001A2713">
              <w:fldChar w:fldCharType="begin"/>
            </w:r>
            <w:r w:rsidRPr="001A2713">
              <w:instrText xml:space="preserve"> XE "Passwords:Database server" </w:instrText>
            </w:r>
            <w:r w:rsidRPr="001A2713">
              <w:fldChar w:fldCharType="end"/>
            </w:r>
            <w:r w:rsidRPr="001A2713">
              <w:t>Oracle only.  The login password required to access the selected database server machine.</w:t>
            </w:r>
          </w:p>
        </w:tc>
      </w:tr>
    </w:tbl>
    <w:p w:rsidR="00981757" w:rsidRDefault="00981757" w:rsidP="00981757"/>
    <w:p w:rsidR="00981757" w:rsidRDefault="00981757" w:rsidP="00041484">
      <w:pPr>
        <w:pStyle w:val="Heading4"/>
        <w:numPr>
          <w:ilvl w:val="3"/>
          <w:numId w:val="49"/>
        </w:numPr>
      </w:pPr>
      <w:bookmarkStart w:id="40" w:name="_Ref132718534"/>
      <w:bookmarkStart w:id="41" w:name="_Toc412814736"/>
      <w:bookmarkStart w:id="42" w:name="_Toc424579945"/>
      <w:r>
        <w:t>Working with Complex Databases</w:t>
      </w:r>
      <w:bookmarkEnd w:id="40"/>
      <w:bookmarkEnd w:id="41"/>
      <w:bookmarkEnd w:id="42"/>
    </w:p>
    <w:p w:rsidR="00981757" w:rsidRDefault="00981757" w:rsidP="00981757">
      <w:r>
        <w:t>Some users have more complex database structures such as:</w:t>
      </w:r>
    </w:p>
    <w:p w:rsidR="00981757" w:rsidRPr="001346BC" w:rsidRDefault="00981757" w:rsidP="00041484">
      <w:pPr>
        <w:numPr>
          <w:ilvl w:val="0"/>
          <w:numId w:val="61"/>
        </w:numPr>
      </w:pPr>
      <w:r w:rsidRPr="001346BC">
        <w:t xml:space="preserve">Databases owners other than </w:t>
      </w:r>
      <w:proofErr w:type="spellStart"/>
      <w:r w:rsidRPr="001346BC">
        <w:t>dbo</w:t>
      </w:r>
      <w:proofErr w:type="spellEnd"/>
      <w:r w:rsidRPr="001346BC">
        <w:t xml:space="preserve"> in Microsoft SQL Server.</w:t>
      </w:r>
    </w:p>
    <w:p w:rsidR="00981757" w:rsidRPr="001346BC" w:rsidRDefault="00981757" w:rsidP="00041484">
      <w:pPr>
        <w:numPr>
          <w:ilvl w:val="0"/>
          <w:numId w:val="61"/>
        </w:numPr>
      </w:pPr>
      <w:r w:rsidRPr="001346BC">
        <w:t>Multiple databases on the same server requiring foreign key relationships between them.</w:t>
      </w:r>
    </w:p>
    <w:p w:rsidR="00981757" w:rsidRPr="001346BC" w:rsidRDefault="00981757" w:rsidP="00041484">
      <w:pPr>
        <w:numPr>
          <w:ilvl w:val="0"/>
          <w:numId w:val="61"/>
        </w:numPr>
      </w:pPr>
      <w:r w:rsidRPr="001346BC">
        <w:t>Multiple schemas in Oracle containing related tables.</w:t>
      </w:r>
    </w:p>
    <w:p w:rsidR="00981757" w:rsidRPr="001346BC" w:rsidRDefault="00981757" w:rsidP="00041484">
      <w:pPr>
        <w:numPr>
          <w:ilvl w:val="0"/>
          <w:numId w:val="61"/>
        </w:numPr>
      </w:pPr>
      <w:r w:rsidRPr="001346BC">
        <w:t>Linked databases in Microsoft Access or Microsoft SQL Server.</w:t>
      </w:r>
    </w:p>
    <w:p w:rsidR="00981757" w:rsidRDefault="00981757" w:rsidP="00981757">
      <w:r>
        <w:t>Iron Speed Designer has a number of features that, when combined with features of the database product, allow you to take advantage of the complex database structures in your application.</w:t>
      </w:r>
    </w:p>
    <w:p w:rsidR="00981757" w:rsidRDefault="00981757" w:rsidP="00981757">
      <w:r>
        <w:t>The easiest way to take advantage of these features is to:</w:t>
      </w:r>
    </w:p>
    <w:p w:rsidR="00981757" w:rsidRDefault="00981757" w:rsidP="00981757">
      <w:r>
        <w:rPr>
          <w:b/>
        </w:rPr>
        <w:t>Step 1:</w:t>
      </w:r>
      <w:r>
        <w:t xml:space="preserve">  </w:t>
      </w:r>
      <w:r w:rsidRPr="00282011">
        <w:t>Create a database view within your primary database or schema to retrieves all records from the other database, schema or from another owner’s schema.  This can be done by specifying a query such as:</w:t>
      </w:r>
    </w:p>
    <w:p w:rsidR="00981757" w:rsidRDefault="00981757" w:rsidP="00981757">
      <w:pPr>
        <w:pStyle w:val="Example"/>
      </w:pPr>
      <w:r w:rsidRPr="00282011">
        <w:t xml:space="preserve">SELECT * FROM </w:t>
      </w:r>
      <w:proofErr w:type="spellStart"/>
      <w:r w:rsidRPr="00282011">
        <w:t>dbXYZ.Customers</w:t>
      </w:r>
      <w:proofErr w:type="spellEnd"/>
    </w:p>
    <w:p w:rsidR="00981757" w:rsidRPr="00282011" w:rsidRDefault="00981757" w:rsidP="00981757">
      <w:r>
        <w:t>T</w:t>
      </w:r>
      <w:r w:rsidRPr="00282011">
        <w:t>his query</w:t>
      </w:r>
      <w:r>
        <w:t xml:space="preserve"> retrieves </w:t>
      </w:r>
      <w:r w:rsidRPr="00282011">
        <w:t xml:space="preserve">all rows from the Customers table belonging to </w:t>
      </w:r>
      <w:proofErr w:type="spellStart"/>
      <w:r w:rsidRPr="00282011">
        <w:t>dbXYZ</w:t>
      </w:r>
      <w:proofErr w:type="spellEnd"/>
      <w:r w:rsidRPr="00282011">
        <w:t xml:space="preserve">.  This query can be saved as a </w:t>
      </w:r>
      <w:r>
        <w:t>database v</w:t>
      </w:r>
      <w:r w:rsidRPr="00282011">
        <w:t>iew in the primary database being used by the Iron Speed Designer application.</w:t>
      </w:r>
    </w:p>
    <w:p w:rsidR="00981757" w:rsidRPr="00282011" w:rsidRDefault="00981757" w:rsidP="00981757">
      <w:r>
        <w:rPr>
          <w:b/>
        </w:rPr>
        <w:t>Step 2:</w:t>
      </w:r>
      <w:r>
        <w:t xml:space="preserve">  U</w:t>
      </w:r>
      <w:r w:rsidRPr="00282011">
        <w:t xml:space="preserve">se the </w:t>
      </w:r>
      <w:r>
        <w:t xml:space="preserve">newly created database </w:t>
      </w:r>
      <w:r w:rsidRPr="00282011">
        <w:t>view in Iron Speed Designer via:</w:t>
      </w:r>
    </w:p>
    <w:p w:rsidR="00981757" w:rsidRPr="00282011" w:rsidRDefault="00981757" w:rsidP="00041484">
      <w:pPr>
        <w:numPr>
          <w:ilvl w:val="0"/>
          <w:numId w:val="66"/>
        </w:numPr>
      </w:pPr>
      <w:r w:rsidRPr="00282011">
        <w:t>The Application Wizard, when creating a set of pages.</w:t>
      </w:r>
    </w:p>
    <w:p w:rsidR="00981757" w:rsidRPr="00282011" w:rsidRDefault="00981757" w:rsidP="00041484">
      <w:pPr>
        <w:numPr>
          <w:ilvl w:val="0"/>
          <w:numId w:val="66"/>
        </w:numPr>
      </w:pPr>
      <w:r w:rsidRPr="00282011">
        <w:t xml:space="preserve">Selecting the “Include this table/view in the application” option </w:t>
      </w:r>
      <w:r>
        <w:t>i</w:t>
      </w:r>
      <w:r w:rsidRPr="00282011">
        <w:t xml:space="preserve">n </w:t>
      </w:r>
      <w:r>
        <w:t>Databases</w:t>
      </w:r>
      <w:r w:rsidRPr="00282011">
        <w:t>.</w:t>
      </w:r>
    </w:p>
    <w:p w:rsidR="00981757" w:rsidRPr="00282011" w:rsidRDefault="00981757" w:rsidP="00981757">
      <w:r>
        <w:rPr>
          <w:b/>
        </w:rPr>
        <w:t>Step 3:</w:t>
      </w:r>
      <w:r>
        <w:t xml:space="preserve">  </w:t>
      </w:r>
      <w:r w:rsidRPr="00282011">
        <w:t xml:space="preserve">After </w:t>
      </w:r>
      <w:r>
        <w:t>selecting</w:t>
      </w:r>
      <w:r w:rsidRPr="00282011">
        <w:t xml:space="preserve"> the database view, create a Virtual Primary Key for the view in Iron Speed Designer.</w:t>
      </w:r>
    </w:p>
    <w:p w:rsidR="00981757" w:rsidRPr="00282011" w:rsidRDefault="00981757" w:rsidP="00981757">
      <w:r>
        <w:rPr>
          <w:b/>
        </w:rPr>
        <w:t>Step 4:</w:t>
      </w:r>
      <w:r>
        <w:t xml:space="preserve">  </w:t>
      </w:r>
      <w:r w:rsidRPr="00282011">
        <w:t>Create any necessary Virtual Foreign Key relationships between this view and other tables or views.</w:t>
      </w:r>
    </w:p>
    <w:p w:rsidR="00981757" w:rsidRDefault="00981757" w:rsidP="00981757">
      <w:r>
        <w:t>After performing the above steps, you can create applications using these complex database structures.  When the schema changes, update the database view in your database, and then re-synchronize the database with in Iron Speed Designer.</w:t>
      </w:r>
    </w:p>
    <w:p w:rsidR="00981757" w:rsidRDefault="00981757" w:rsidP="00981757"/>
    <w:p w:rsidR="00981757" w:rsidRDefault="00981757" w:rsidP="00041484">
      <w:pPr>
        <w:pStyle w:val="Heading4"/>
        <w:numPr>
          <w:ilvl w:val="3"/>
          <w:numId w:val="49"/>
        </w:numPr>
      </w:pPr>
      <w:bookmarkStart w:id="43" w:name="_Ref94617732"/>
      <w:bookmarkStart w:id="44" w:name="_Toc117417344"/>
      <w:bookmarkStart w:id="45" w:name="_Toc412814737"/>
      <w:bookmarkStart w:id="46" w:name="_Toc424579946"/>
      <w:r>
        <w:t>Database, Table, and Field Name Restrictions</w:t>
      </w:r>
      <w:bookmarkEnd w:id="43"/>
      <w:bookmarkEnd w:id="44"/>
      <w:bookmarkEnd w:id="45"/>
      <w:bookmarkEnd w:id="46"/>
    </w:p>
    <w:p w:rsidR="00981757" w:rsidRPr="001A2713" w:rsidRDefault="00981757" w:rsidP="00981757">
      <w:r w:rsidRPr="001A2713">
        <w:fldChar w:fldCharType="begin"/>
      </w:r>
      <w:r w:rsidRPr="001A2713">
        <w:instrText xml:space="preserve"> XE "Database, Table, and Field Name Restrictions" </w:instrText>
      </w:r>
      <w:r w:rsidRPr="001A2713">
        <w:fldChar w:fldCharType="end"/>
      </w:r>
      <w:r w:rsidRPr="001A2713">
        <w:fldChar w:fldCharType="begin"/>
      </w:r>
      <w:r w:rsidRPr="001A2713">
        <w:instrText xml:space="preserve"> XE "Application Wizard:Database, table, and field name restrictions" </w:instrText>
      </w:r>
      <w:r w:rsidRPr="001A2713">
        <w:fldChar w:fldCharType="end"/>
      </w:r>
      <w:r w:rsidRPr="001A2713">
        <w:fldChar w:fldCharType="begin"/>
      </w:r>
      <w:r w:rsidRPr="001A2713">
        <w:instrText xml:space="preserve"> XE "Database:Database name restrictions" </w:instrText>
      </w:r>
      <w:r w:rsidRPr="001A2713">
        <w:fldChar w:fldCharType="end"/>
      </w:r>
      <w:r w:rsidRPr="001A2713">
        <w:fldChar w:fldCharType="begin"/>
      </w:r>
      <w:r w:rsidRPr="001A2713">
        <w:instrText xml:space="preserve"> XE "Name restrictions:Database names" </w:instrText>
      </w:r>
      <w:r w:rsidRPr="001A2713">
        <w:fldChar w:fldCharType="end"/>
      </w:r>
      <w:r w:rsidRPr="001A2713">
        <w:fldChar w:fldCharType="begin"/>
      </w:r>
      <w:r w:rsidRPr="001A2713">
        <w:instrText xml:space="preserve"> XE "Database:Table name restrictions" </w:instrText>
      </w:r>
      <w:r w:rsidRPr="001A2713">
        <w:fldChar w:fldCharType="end"/>
      </w:r>
      <w:r w:rsidRPr="001A2713">
        <w:fldChar w:fldCharType="begin"/>
      </w:r>
      <w:r w:rsidRPr="001A2713">
        <w:instrText xml:space="preserve"> XE "Database tables:Name restrictions" </w:instrText>
      </w:r>
      <w:r w:rsidRPr="001A2713">
        <w:fldChar w:fldCharType="end"/>
      </w:r>
      <w:r w:rsidRPr="001A2713">
        <w:fldChar w:fldCharType="begin"/>
      </w:r>
      <w:r w:rsidRPr="001A2713">
        <w:instrText xml:space="preserve"> XE "Database table name restrictions" </w:instrText>
      </w:r>
      <w:r w:rsidRPr="001A2713">
        <w:fldChar w:fldCharType="end"/>
      </w:r>
      <w:r w:rsidRPr="001A2713">
        <w:fldChar w:fldCharType="begin"/>
      </w:r>
      <w:r w:rsidRPr="001A2713">
        <w:instrText xml:space="preserve"> XE "Name restrictions:Database tables" </w:instrText>
      </w:r>
      <w:r w:rsidRPr="001A2713">
        <w:fldChar w:fldCharType="end"/>
      </w:r>
    </w:p>
    <w:p w:rsidR="00981757" w:rsidRDefault="00981757" w:rsidP="00041484">
      <w:pPr>
        <w:pStyle w:val="Heading5"/>
        <w:numPr>
          <w:ilvl w:val="4"/>
          <w:numId w:val="49"/>
        </w:numPr>
      </w:pPr>
      <w:r>
        <w:t>Database name restrictions</w:t>
      </w:r>
    </w:p>
    <w:p w:rsidR="00981757" w:rsidRPr="001A2713" w:rsidRDefault="00981757" w:rsidP="00981757">
      <w:r w:rsidRPr="001A2713">
        <w:t>Iron Speed Designer is not currently able to connect to databases whose database names have these characteristics:</w:t>
      </w:r>
    </w:p>
    <w:p w:rsidR="00981757" w:rsidRPr="001A2713" w:rsidRDefault="00981757" w:rsidP="00041484">
      <w:pPr>
        <w:numPr>
          <w:ilvl w:val="0"/>
          <w:numId w:val="54"/>
        </w:numPr>
      </w:pPr>
      <w:r w:rsidRPr="001A2713">
        <w:t>The # character is not supported in database names.</w:t>
      </w:r>
    </w:p>
    <w:p w:rsidR="00981757" w:rsidRDefault="00981757" w:rsidP="00041484">
      <w:pPr>
        <w:pStyle w:val="Heading5"/>
        <w:numPr>
          <w:ilvl w:val="4"/>
          <w:numId w:val="49"/>
        </w:numPr>
      </w:pPr>
      <w:r>
        <w:t>Database table name restrictions</w:t>
      </w:r>
    </w:p>
    <w:p w:rsidR="00981757" w:rsidRDefault="00981757" w:rsidP="00981757">
      <w:r w:rsidRPr="001A2713">
        <w:t>Due to limitations in Microsoft Windows, Iron Speed Designer is not able to use or reference database tables with these names:</w:t>
      </w:r>
    </w:p>
    <w:p w:rsidR="00981757" w:rsidRDefault="00981757" w:rsidP="00981757">
      <w:pPr>
        <w:pStyle w:val="Example-Code"/>
      </w:pPr>
      <w:r>
        <w:t>AUX</w:t>
      </w:r>
    </w:p>
    <w:p w:rsidR="00981757" w:rsidRDefault="00981757" w:rsidP="00981757">
      <w:pPr>
        <w:pStyle w:val="Example-Code"/>
      </w:pPr>
      <w:r>
        <w:t>CLOCK$</w:t>
      </w:r>
    </w:p>
    <w:p w:rsidR="00981757" w:rsidRDefault="00981757" w:rsidP="00981757">
      <w:pPr>
        <w:pStyle w:val="Example-Code"/>
      </w:pPr>
      <w:r>
        <w:t>COM1-COM9</w:t>
      </w:r>
    </w:p>
    <w:p w:rsidR="00981757" w:rsidRDefault="00981757" w:rsidP="00981757">
      <w:pPr>
        <w:pStyle w:val="Example-Code"/>
      </w:pPr>
      <w:r>
        <w:t>CON</w:t>
      </w:r>
    </w:p>
    <w:p w:rsidR="00981757" w:rsidRDefault="00981757" w:rsidP="00981757">
      <w:pPr>
        <w:pStyle w:val="Example-Code"/>
      </w:pPr>
      <w:r>
        <w:t>LPT1-LPT9</w:t>
      </w:r>
    </w:p>
    <w:p w:rsidR="00981757" w:rsidRDefault="00981757" w:rsidP="00981757">
      <w:pPr>
        <w:pStyle w:val="Example-Code"/>
      </w:pPr>
      <w:r>
        <w:t>NUL</w:t>
      </w:r>
    </w:p>
    <w:p w:rsidR="00981757" w:rsidRDefault="00981757" w:rsidP="00981757">
      <w:pPr>
        <w:pStyle w:val="Example-Code"/>
      </w:pPr>
      <w:r>
        <w:t>PRN</w:t>
      </w:r>
    </w:p>
    <w:p w:rsidR="00981757" w:rsidRDefault="00981757" w:rsidP="00981757">
      <w:r>
        <w:t>Other table name restrictions include:</w:t>
      </w:r>
    </w:p>
    <w:p w:rsidR="00981757" w:rsidRDefault="00981757" w:rsidP="00041484">
      <w:pPr>
        <w:numPr>
          <w:ilvl w:val="0"/>
          <w:numId w:val="54"/>
        </w:numPr>
      </w:pPr>
      <w:r>
        <w:t>Table names may not exceed 50 characters in length.</w:t>
      </w:r>
    </w:p>
    <w:p w:rsidR="00981757" w:rsidRDefault="00981757" w:rsidP="00041484">
      <w:pPr>
        <w:numPr>
          <w:ilvl w:val="0"/>
          <w:numId w:val="54"/>
        </w:numPr>
      </w:pPr>
      <w:r>
        <w:t>Table names may not contain leading or trailing blanks.</w:t>
      </w:r>
    </w:p>
    <w:p w:rsidR="00981757" w:rsidRDefault="00981757" w:rsidP="00041484">
      <w:pPr>
        <w:numPr>
          <w:ilvl w:val="0"/>
          <w:numId w:val="54"/>
        </w:numPr>
      </w:pPr>
      <w:r>
        <w:t>Many, but not all, special characters are supported.  Note, however, that t</w:t>
      </w:r>
      <w:r w:rsidRPr="00DA7BF8">
        <w:t xml:space="preserve">able name containing </w:t>
      </w:r>
      <w:r>
        <w:t xml:space="preserve">some </w:t>
      </w:r>
      <w:r w:rsidRPr="00DA7BF8">
        <w:t xml:space="preserve">special characters may </w:t>
      </w:r>
      <w:r>
        <w:t>cause problems.  Iron Speed Designer replaces special characters such as +, -, *, and % by the underscore character (“_) when creating table names, class names based on table names, and stored procedure names based on table names.  This can lead to situations where two different table names have the same class name or stored procedure name because of this underscore mapping.  Moreover, MSI Deployment Installers created by Iron Speed Designer may not function properly because the MSI Deployment Installer will not install stored procedures containing underscores in their names.</w:t>
      </w:r>
    </w:p>
    <w:p w:rsidR="00981757" w:rsidRDefault="00981757" w:rsidP="00041484">
      <w:pPr>
        <w:numPr>
          <w:ilvl w:val="0"/>
          <w:numId w:val="54"/>
        </w:numPr>
      </w:pPr>
      <w:r>
        <w:t>Two or more table names differing only in special characters (i.e., “A+B” and “A-B”) will cause a conflict because both map to the same modified name (e.g., “A_B”).  Iron Speed Designer does not guarantee uniqueness when mapping special characters.</w:t>
      </w:r>
    </w:p>
    <w:p w:rsidR="00981757" w:rsidRDefault="00981757" w:rsidP="00041484">
      <w:pPr>
        <w:numPr>
          <w:ilvl w:val="0"/>
          <w:numId w:val="54"/>
        </w:numPr>
      </w:pPr>
      <w:r>
        <w:t>Table names with multiple brackets (i.e., “</w:t>
      </w:r>
      <w:proofErr w:type="gramStart"/>
      <w:r>
        <w:t>A[</w:t>
      </w:r>
      <w:proofErr w:type="gramEnd"/>
      <w:r>
        <w:t>B])]C”) are not supported because the multiple brackets cause problems with SQL statements.</w:t>
      </w:r>
    </w:p>
    <w:p w:rsidR="00981757" w:rsidRDefault="00981757" w:rsidP="00981757">
      <w:r>
        <w:t>The same table name may not be included from two different databases in a multi-database application.  Iron Speed Designer creates class names based on the underlying table name or database view name, which conflicts when two tables have the same name.</w:t>
      </w:r>
    </w:p>
    <w:p w:rsidR="00981757" w:rsidRDefault="00981757" w:rsidP="00041484">
      <w:pPr>
        <w:pStyle w:val="Heading5"/>
        <w:numPr>
          <w:ilvl w:val="4"/>
          <w:numId w:val="49"/>
        </w:numPr>
      </w:pPr>
      <w:bookmarkStart w:id="47" w:name="_Toc46301794"/>
      <w:bookmarkStart w:id="48" w:name="_Toc46553183"/>
      <w:bookmarkStart w:id="49" w:name="_Ref48454448"/>
      <w:bookmarkStart w:id="50" w:name="_Toc52700553"/>
      <w:r>
        <w:lastRenderedPageBreak/>
        <w:t>Database Field Name Restrictions</w:t>
      </w:r>
      <w:bookmarkEnd w:id="47"/>
      <w:bookmarkEnd w:id="48"/>
      <w:bookmarkEnd w:id="49"/>
      <w:bookmarkEnd w:id="50"/>
    </w:p>
    <w:p w:rsidR="00981757" w:rsidRPr="001A2713" w:rsidRDefault="00981757" w:rsidP="00981757">
      <w:r w:rsidRPr="001A2713">
        <w:fldChar w:fldCharType="begin"/>
      </w:r>
      <w:r w:rsidRPr="001A2713">
        <w:instrText xml:space="preserve"> XE "Database Field Name Restrictions" </w:instrText>
      </w:r>
      <w:r w:rsidRPr="001A2713">
        <w:fldChar w:fldCharType="end"/>
      </w:r>
      <w:r w:rsidRPr="001A2713">
        <w:fldChar w:fldCharType="begin"/>
      </w:r>
      <w:r w:rsidRPr="001A2713">
        <w:instrText xml:space="preserve"> XE "Database:Field name restrictions" </w:instrText>
      </w:r>
      <w:r w:rsidRPr="001A2713">
        <w:fldChar w:fldCharType="end"/>
      </w:r>
      <w:r w:rsidRPr="001A2713">
        <w:fldChar w:fldCharType="begin"/>
      </w:r>
      <w:r w:rsidRPr="001A2713">
        <w:instrText xml:space="preserve"> XE "Field name restrictions" </w:instrText>
      </w:r>
      <w:r w:rsidRPr="001A2713">
        <w:fldChar w:fldCharType="end"/>
      </w:r>
      <w:r w:rsidRPr="001A2713">
        <w:fldChar w:fldCharType="begin"/>
      </w:r>
      <w:r w:rsidRPr="001A2713">
        <w:instrText xml:space="preserve"> XE "Name restrictions:Database fields" </w:instrText>
      </w:r>
      <w:r w:rsidRPr="001A2713">
        <w:fldChar w:fldCharType="end"/>
      </w:r>
      <w:r w:rsidRPr="001A2713">
        <w:t xml:space="preserve">Iron Speed Designer must </w:t>
      </w:r>
      <w:r>
        <w:t>create</w:t>
      </w:r>
      <w:r w:rsidRPr="001A2713">
        <w:t xml:space="preserve"> SQL statements that conform to the underlying database, such as Microsoft SQL Server.  Accordingly, there are several restrictions as to table names and field names used in the underlying database.</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4590"/>
        <w:gridCol w:w="5670"/>
      </w:tblGrid>
      <w:tr w:rsidR="00981757" w:rsidTr="000B3ECD">
        <w:trPr>
          <w:tblHeader/>
        </w:trPr>
        <w:tc>
          <w:tcPr>
            <w:tcW w:w="4590" w:type="dxa"/>
            <w:shd w:val="clear" w:color="auto" w:fill="808080"/>
          </w:tcPr>
          <w:p w:rsidR="00981757" w:rsidRDefault="00981757" w:rsidP="000B3ECD">
            <w:pPr>
              <w:pStyle w:val="TableHeading"/>
            </w:pPr>
            <w:r>
              <w:t>Field Names May Contain</w:t>
            </w:r>
          </w:p>
        </w:tc>
        <w:tc>
          <w:tcPr>
            <w:tcW w:w="5670" w:type="dxa"/>
            <w:shd w:val="clear" w:color="auto" w:fill="808080"/>
          </w:tcPr>
          <w:p w:rsidR="00981757" w:rsidRDefault="00981757" w:rsidP="000B3ECD">
            <w:pPr>
              <w:pStyle w:val="TableHeading"/>
            </w:pPr>
            <w:r>
              <w:t>Field Names May NOT Contain</w:t>
            </w:r>
          </w:p>
        </w:tc>
      </w:tr>
      <w:tr w:rsidR="00981757" w:rsidRPr="001A2713" w:rsidTr="000B3ECD">
        <w:trPr>
          <w:cantSplit/>
        </w:trPr>
        <w:tc>
          <w:tcPr>
            <w:tcW w:w="4590" w:type="dxa"/>
            <w:shd w:val="clear" w:color="auto" w:fill="E0E0E0"/>
          </w:tcPr>
          <w:p w:rsidR="00981757" w:rsidRPr="001A2713" w:rsidRDefault="00981757" w:rsidP="000B3ECD">
            <w:r w:rsidRPr="001A2713">
              <w:t>Letters as defined in Unicode Standard 2.0.</w:t>
            </w:r>
          </w:p>
          <w:p w:rsidR="00981757" w:rsidRPr="001A2713" w:rsidRDefault="00981757" w:rsidP="000B3ECD">
            <w:r w:rsidRPr="001A2713">
              <w:t>Decimal numbers from either Basic Latin or other national scripts.</w:t>
            </w:r>
          </w:p>
          <w:p w:rsidR="00981757" w:rsidRPr="001A2713" w:rsidRDefault="00981757" w:rsidP="000B3ECD">
            <w:r w:rsidRPr="001A2713">
              <w:t>@</w:t>
            </w:r>
            <w:r>
              <w:tab/>
              <w:t>“at” sign</w:t>
            </w:r>
            <w:r>
              <w:br/>
            </w:r>
            <w:r w:rsidRPr="001A2713">
              <w:t>$</w:t>
            </w:r>
            <w:r>
              <w:tab/>
              <w:t>dollar currency symbol</w:t>
            </w:r>
            <w:r>
              <w:br/>
              <w:t>#</w:t>
            </w:r>
            <w:r>
              <w:tab/>
            </w:r>
            <w:r w:rsidRPr="001A2713">
              <w:t xml:space="preserve">number </w:t>
            </w:r>
            <w:r>
              <w:t xml:space="preserve">(pound) </w:t>
            </w:r>
            <w:r w:rsidRPr="001A2713">
              <w:t>sign</w:t>
            </w:r>
            <w:r>
              <w:br/>
              <w:t>_</w:t>
            </w:r>
            <w:r>
              <w:tab/>
            </w:r>
            <w:r w:rsidRPr="001A2713">
              <w:t>underscore</w:t>
            </w:r>
          </w:p>
        </w:tc>
        <w:tc>
          <w:tcPr>
            <w:tcW w:w="5670" w:type="dxa"/>
            <w:shd w:val="clear" w:color="auto" w:fill="E0E0E0"/>
          </w:tcPr>
          <w:p w:rsidR="00981757" w:rsidRPr="001A2713" w:rsidRDefault="00981757" w:rsidP="000B3ECD">
            <w:r w:rsidRPr="001A2713">
              <w:t>These special characters: comma, single quote, and double quote.</w:t>
            </w:r>
          </w:p>
          <w:p w:rsidR="00981757" w:rsidRPr="001A2713" w:rsidRDefault="00981757" w:rsidP="000B3ECD">
            <w:r w:rsidRPr="001A2713">
              <w:rPr>
                <w:i/>
              </w:rPr>
              <w:t>Microsoft SQL Server only</w:t>
            </w:r>
            <w:r w:rsidRPr="001A2713">
              <w:t>.  A Transact-SQL reserved word.  Microsoft SQL Server reserves both the uppercase and lowercase versions of reserved words.</w:t>
            </w:r>
          </w:p>
        </w:tc>
      </w:tr>
    </w:tbl>
    <w:p w:rsidR="00981757" w:rsidRDefault="00981757" w:rsidP="00981757">
      <w:r w:rsidRPr="001A2713">
        <w:t>Note: Iron Speed Designer replaces spaces and dash characters with underscores.</w:t>
      </w:r>
    </w:p>
    <w:p w:rsidR="00981757" w:rsidRPr="00842043" w:rsidRDefault="00981757" w:rsidP="00981757"/>
    <w:p w:rsidR="00981757" w:rsidRDefault="00981757" w:rsidP="00041484">
      <w:pPr>
        <w:pStyle w:val="Heading3"/>
        <w:numPr>
          <w:ilvl w:val="2"/>
          <w:numId w:val="49"/>
        </w:numPr>
      </w:pPr>
      <w:bookmarkStart w:id="51" w:name="_Ref92198221"/>
      <w:bookmarkStart w:id="52" w:name="_Toc117417294"/>
      <w:bookmarkStart w:id="53" w:name="_Toc117417328"/>
      <w:bookmarkStart w:id="54" w:name="_Toc412814738"/>
      <w:bookmarkStart w:id="55" w:name="_Toc424579947"/>
      <w:r>
        <w:t>Step 4: Select Pages to Create</w:t>
      </w:r>
      <w:bookmarkEnd w:id="23"/>
      <w:bookmarkEnd w:id="24"/>
      <w:bookmarkEnd w:id="51"/>
      <w:bookmarkEnd w:id="52"/>
      <w:bookmarkEnd w:id="53"/>
      <w:bookmarkEnd w:id="54"/>
      <w:bookmarkEnd w:id="55"/>
    </w:p>
    <w:tbl>
      <w:tblPr>
        <w:tblW w:w="10948" w:type="dxa"/>
        <w:tblLook w:val="00A0" w:firstRow="1" w:lastRow="0" w:firstColumn="1" w:lastColumn="0" w:noHBand="0" w:noVBand="0"/>
      </w:tblPr>
      <w:tblGrid>
        <w:gridCol w:w="10948"/>
      </w:tblGrid>
      <w:tr w:rsidR="00981757" w:rsidRPr="009735F6" w:rsidTr="003C31BC">
        <w:trPr>
          <w:trHeight w:val="5508"/>
        </w:trPr>
        <w:tc>
          <w:tcPr>
            <w:tcW w:w="10948" w:type="dxa"/>
            <w:shd w:val="clear" w:color="auto" w:fill="auto"/>
          </w:tcPr>
          <w:p w:rsidR="00981757" w:rsidRPr="009735F6" w:rsidRDefault="003C31BC" w:rsidP="000B3ECD">
            <w:r>
              <w:rPr>
                <w:noProof/>
              </w:rPr>
              <w:drawing>
                <wp:inline distT="0" distB="0" distL="0" distR="0" wp14:anchorId="1909246E" wp14:editId="0EC73E1F">
                  <wp:extent cx="6740997" cy="3714750"/>
                  <wp:effectExtent l="0" t="0" r="317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740997" cy="3714750"/>
                          </a:xfrm>
                          <a:prstGeom prst="rect">
                            <a:avLst/>
                          </a:prstGeom>
                        </pic:spPr>
                      </pic:pic>
                    </a:graphicData>
                  </a:graphic>
                </wp:inline>
              </w:drawing>
            </w:r>
          </w:p>
        </w:tc>
      </w:tr>
      <w:tr w:rsidR="00981757" w:rsidRPr="009735F6" w:rsidTr="003C31BC">
        <w:trPr>
          <w:trHeight w:val="429"/>
        </w:trPr>
        <w:tc>
          <w:tcPr>
            <w:tcW w:w="10948" w:type="dxa"/>
            <w:shd w:val="clear" w:color="auto" w:fill="auto"/>
          </w:tcPr>
          <w:p w:rsidR="00981757" w:rsidRPr="00454407" w:rsidRDefault="00981757" w:rsidP="000B3ECD">
            <w:pPr>
              <w:rPr>
                <w:i/>
              </w:rPr>
            </w:pPr>
            <w:r w:rsidRPr="00454407">
              <w:rPr>
                <w:i/>
              </w:rPr>
              <w:t>Select one or more database tables to create web pages.</w:t>
            </w:r>
          </w:p>
        </w:tc>
      </w:tr>
    </w:tbl>
    <w:p w:rsidR="00981757" w:rsidRPr="009735F6" w:rsidRDefault="00981757" w:rsidP="00981757">
      <w:r w:rsidRPr="009735F6">
        <w:lastRenderedPageBreak/>
        <w:fldChar w:fldCharType="begin"/>
      </w:r>
      <w:r>
        <w:instrText xml:space="preserve"> XE "Step </w:instrText>
      </w:r>
      <w:r w:rsidR="00797AA7">
        <w:instrText>4</w:instrText>
      </w:r>
      <w:r w:rsidRPr="009735F6">
        <w:instrText xml:space="preserve"> – </w:instrText>
      </w:r>
      <w:r>
        <w:instrText>Select Pages to Create</w:instrText>
      </w:r>
      <w:r w:rsidRPr="009735F6">
        <w:instrText xml:space="preserve">" </w:instrText>
      </w:r>
      <w:r w:rsidRPr="009735F6">
        <w:fldChar w:fldCharType="end"/>
      </w:r>
      <w:r w:rsidRPr="009735F6">
        <w:fldChar w:fldCharType="begin"/>
      </w:r>
      <w:r w:rsidRPr="009735F6">
        <w:instrText xml:space="preserve"> XE "Application Wizard:Selecting database tables" </w:instrText>
      </w:r>
      <w:r w:rsidRPr="009735F6">
        <w:fldChar w:fldCharType="end"/>
      </w:r>
      <w:r w:rsidRPr="009735F6">
        <w:t xml:space="preserve">Iron Speed Designer </w:t>
      </w:r>
      <w:r w:rsidR="00184E23">
        <w:t>generates a variety of</w:t>
      </w:r>
      <w:r w:rsidRPr="009735F6">
        <w:t xml:space="preserve"> web pages for the database tables and views you select.  After creating an initial set of web pages, you can further customize them with </w:t>
      </w:r>
      <w:r w:rsidR="00184E23">
        <w:t>the Layout Editor</w:t>
      </w:r>
      <w:r w:rsidRPr="009735F6">
        <w:t>.</w:t>
      </w:r>
    </w:p>
    <w:p w:rsidR="00981757" w:rsidRPr="009735F6" w:rsidRDefault="00981757" w:rsidP="00981757">
      <w:r w:rsidRPr="009735F6">
        <w:t>Iron Speed Designer</w:t>
      </w:r>
      <w:r>
        <w:t xml:space="preserve"> can use</w:t>
      </w:r>
      <w:r w:rsidRPr="009735F6">
        <w:t xml:space="preserve"> any number of tables from any number of databases on the same or differe</w:t>
      </w:r>
      <w:r>
        <w:t xml:space="preserve">nt database server machines.  </w:t>
      </w:r>
      <w:r w:rsidRPr="009735F6">
        <w:t>There is no practical limit on the number of tables, and their related pages, you can use in your application.</w:t>
      </w:r>
    </w:p>
    <w:p w:rsidR="00981757" w:rsidRDefault="00981757" w:rsidP="00981757">
      <w:r w:rsidRPr="009735F6">
        <w:t xml:space="preserve">After </w:t>
      </w:r>
      <w:r>
        <w:t>selecting</w:t>
      </w:r>
      <w:r w:rsidRPr="009735F6">
        <w:t xml:space="preserve"> the specific database tables you wish to use, Iron Speed Designer uses the table schemas in order to </w:t>
      </w:r>
      <w:r>
        <w:t>create</w:t>
      </w:r>
      <w:r w:rsidRPr="009735F6">
        <w:t xml:space="preserve"> the appropriate SQL queries and database access code.  Similarly, the foreign key information is used </w:t>
      </w:r>
      <w:r>
        <w:t>in</w:t>
      </w:r>
      <w:r w:rsidRPr="009735F6">
        <w:t xml:space="preserve"> multi-table joins </w:t>
      </w:r>
      <w:r>
        <w:t>and other similar SQL queries.</w:t>
      </w:r>
    </w:p>
    <w:p w:rsidR="00981757" w:rsidRPr="000539CD" w:rsidRDefault="00981757" w:rsidP="00041484">
      <w:pPr>
        <w:pStyle w:val="Heading5"/>
        <w:numPr>
          <w:ilvl w:val="4"/>
          <w:numId w:val="49"/>
        </w:numPr>
      </w:pPr>
      <w:r w:rsidRPr="000539CD">
        <w:t>Configure Page Type options</w:t>
      </w:r>
    </w:p>
    <w:p w:rsidR="00184E23" w:rsidRDefault="00981757" w:rsidP="00981757">
      <w:r>
        <w:t xml:space="preserve">Each page type has its own configuration options specific to that page type. You can change these options by clicking the Configure button </w:t>
      </w:r>
      <w:r w:rsidR="00184E23">
        <w:t>for the specific page type</w:t>
      </w:r>
      <w:r>
        <w:t xml:space="preserve">. </w:t>
      </w:r>
      <w:r w:rsidR="00184E23">
        <w:t xml:space="preserve">See </w:t>
      </w:r>
      <w:r w:rsidR="00184E23">
        <w:fldChar w:fldCharType="begin"/>
      </w:r>
      <w:r w:rsidR="00184E23">
        <w:instrText xml:space="preserve"> REF _Ref412829607 \h </w:instrText>
      </w:r>
      <w:r w:rsidR="00184E23">
        <w:fldChar w:fldCharType="separate"/>
      </w:r>
      <w:r w:rsidR="00184E23">
        <w:t>Configure Application Generation Options</w:t>
      </w:r>
      <w:r w:rsidR="00184E23">
        <w:fldChar w:fldCharType="end"/>
      </w:r>
      <w:r w:rsidR="00184E23">
        <w:t xml:space="preserve"> for details.</w:t>
      </w:r>
    </w:p>
    <w:p w:rsidR="0094341E" w:rsidRDefault="0094341E" w:rsidP="0094341E">
      <w:pPr>
        <w:pStyle w:val="Heading5"/>
      </w:pPr>
      <w:r>
        <w:t>Adding additional panels</w:t>
      </w:r>
    </w:p>
    <w:p w:rsidR="0094341E" w:rsidRDefault="0094341E" w:rsidP="00981757">
      <w:r>
        <w:t xml:space="preserve">You may add panels not displayed in the list of panels by creating virtual foreign keys to other tables in your database.  See </w:t>
      </w:r>
      <w:r>
        <w:fldChar w:fldCharType="begin"/>
      </w:r>
      <w:r>
        <w:instrText xml:space="preserve"> REF _Ref208319535 \h </w:instrText>
      </w:r>
      <w:r>
        <w:fldChar w:fldCharType="separate"/>
      </w:r>
      <w:r>
        <w:t>Adding additional panels</w:t>
      </w:r>
      <w:r>
        <w:fldChar w:fldCharType="end"/>
      </w:r>
      <w:r>
        <w:t xml:space="preserve"> for details.</w:t>
      </w:r>
    </w:p>
    <w:p w:rsidR="00981757" w:rsidRPr="000539CD" w:rsidRDefault="00981757" w:rsidP="00041484">
      <w:pPr>
        <w:pStyle w:val="Heading5"/>
        <w:numPr>
          <w:ilvl w:val="4"/>
          <w:numId w:val="49"/>
        </w:numPr>
      </w:pPr>
      <w:bookmarkStart w:id="56" w:name="_Ref123645792"/>
      <w:r w:rsidRPr="000539CD">
        <w:t>Ownership Requirements for Microsoft SQL Server Databases</w:t>
      </w:r>
      <w:bookmarkEnd w:id="56"/>
    </w:p>
    <w:p w:rsidR="00981757" w:rsidRDefault="00981757" w:rsidP="00981757">
      <w:r>
        <w:t>In some cases, certain Microsoft SQL Server tables or databases may not be displayed in the column of Tables and Views.  You must be the “owner” (or “</w:t>
      </w:r>
      <w:proofErr w:type="spellStart"/>
      <w:r>
        <w:t>dbo</w:t>
      </w:r>
      <w:proofErr w:type="spellEnd"/>
      <w:r>
        <w:t>” in Microsoft SQL Server parlance) of the databases and database tables in order for Iron Speed Designer to use them.  To enable “</w:t>
      </w:r>
      <w:proofErr w:type="spellStart"/>
      <w:r>
        <w:t>dbo</w:t>
      </w:r>
      <w:proofErr w:type="spellEnd"/>
      <w:r>
        <w:t>”:</w:t>
      </w:r>
    </w:p>
    <w:p w:rsidR="00981757" w:rsidRPr="006963D0" w:rsidRDefault="00981757" w:rsidP="00981757">
      <w:r>
        <w:rPr>
          <w:b/>
        </w:rPr>
        <w:t>Step 1:</w:t>
      </w:r>
      <w:r>
        <w:t xml:space="preserve">  </w:t>
      </w:r>
      <w:r w:rsidRPr="006963D0">
        <w:t>Open your SQL Express Explorer and locate your database.</w:t>
      </w:r>
    </w:p>
    <w:p w:rsidR="00981757" w:rsidRPr="006963D0" w:rsidRDefault="00981757" w:rsidP="00981757">
      <w:r>
        <w:rPr>
          <w:b/>
        </w:rPr>
        <w:t>Step 2:</w:t>
      </w:r>
      <w:r>
        <w:t xml:space="preserve">  </w:t>
      </w:r>
      <w:r w:rsidRPr="006963D0">
        <w:t>Navigate to the Security folder in your database.</w:t>
      </w:r>
      <w:r>
        <w:t xml:space="preserve">  </w:t>
      </w:r>
      <w:r w:rsidRPr="006963D0">
        <w:t>This folder will have the Users listed.</w:t>
      </w:r>
    </w:p>
    <w:p w:rsidR="00981757" w:rsidRPr="006963D0" w:rsidRDefault="00981757" w:rsidP="00981757">
      <w:pPr>
        <w:rPr>
          <w:lang w:eastAsia="zh-TW"/>
        </w:rPr>
      </w:pPr>
      <w:r>
        <w:rPr>
          <w:b/>
        </w:rPr>
        <w:t>Step 3:</w:t>
      </w:r>
      <w:r>
        <w:t xml:space="preserve">  </w:t>
      </w:r>
      <w:r w:rsidRPr="006963D0">
        <w:t xml:space="preserve">Select the user that </w:t>
      </w:r>
      <w:r>
        <w:t>you would like</w:t>
      </w:r>
      <w:r w:rsidRPr="006963D0">
        <w:t xml:space="preserve"> to log in as.</w:t>
      </w:r>
      <w:r>
        <w:rPr>
          <w:rFonts w:hint="eastAsia"/>
          <w:lang w:eastAsia="zh-TW"/>
        </w:rPr>
        <w:t xml:space="preserve">   </w:t>
      </w:r>
    </w:p>
    <w:p w:rsidR="00981757" w:rsidRPr="006963D0" w:rsidRDefault="00981757" w:rsidP="00981757">
      <w:r>
        <w:rPr>
          <w:b/>
        </w:rPr>
        <w:t>Step 4:</w:t>
      </w:r>
      <w:r>
        <w:t xml:space="preserve">  </w:t>
      </w:r>
      <w:r w:rsidRPr="006963D0">
        <w:t>Right-click on this user and select the 'Properties' option.</w:t>
      </w:r>
      <w:r>
        <w:rPr>
          <w:rFonts w:hint="eastAsia"/>
          <w:lang w:eastAsia="zh-TW"/>
        </w:rPr>
        <w:t xml:space="preserve"> </w:t>
      </w:r>
    </w:p>
    <w:p w:rsidR="00981757" w:rsidRPr="006963D0" w:rsidRDefault="00981757" w:rsidP="00981757">
      <w:r>
        <w:rPr>
          <w:b/>
        </w:rPr>
        <w:t>Step 5:</w:t>
      </w:r>
      <w:r>
        <w:t xml:space="preserve">  </w:t>
      </w:r>
      <w:r w:rsidRPr="006963D0">
        <w:t xml:space="preserve">Click on the 'General' tab in the </w:t>
      </w:r>
      <w:r>
        <w:t>Property Sheet</w:t>
      </w:r>
      <w:r w:rsidRPr="006963D0">
        <w:t>.</w:t>
      </w:r>
      <w:r>
        <w:t xml:space="preserve">  </w:t>
      </w:r>
      <w:r w:rsidRPr="006963D0">
        <w:t>This tab has a field titled ' Default Schema'. Make sure the value entered in this text box is '</w:t>
      </w:r>
      <w:proofErr w:type="spellStart"/>
      <w:r w:rsidRPr="006963D0">
        <w:t>dbo</w:t>
      </w:r>
      <w:proofErr w:type="spellEnd"/>
      <w:r w:rsidRPr="006963D0">
        <w:t xml:space="preserve">'. </w:t>
      </w:r>
      <w:r>
        <w:t xml:space="preserve"> </w:t>
      </w:r>
      <w:r w:rsidRPr="006963D0">
        <w:t xml:space="preserve">Beneath this tab, is another list box that has a list of Role </w:t>
      </w:r>
      <w:proofErr w:type="gramStart"/>
      <w:r w:rsidRPr="006963D0">
        <w:t>Members.</w:t>
      </w:r>
      <w:proofErr w:type="gramEnd"/>
      <w:r w:rsidRPr="006963D0">
        <w:t xml:space="preserve"> </w:t>
      </w:r>
      <w:r>
        <w:t xml:space="preserve"> M</w:t>
      </w:r>
      <w:r w:rsidRPr="006963D0">
        <w:t>ake sure '</w:t>
      </w:r>
      <w:proofErr w:type="spellStart"/>
      <w:r w:rsidRPr="006963D0">
        <w:t>db_owner</w:t>
      </w:r>
      <w:proofErr w:type="spellEnd"/>
      <w:r w:rsidRPr="006963D0">
        <w:t xml:space="preserve">' is checked. </w:t>
      </w:r>
    </w:p>
    <w:p w:rsidR="00981757" w:rsidRDefault="00981757" w:rsidP="00041484">
      <w:pPr>
        <w:pStyle w:val="Heading5"/>
        <w:numPr>
          <w:ilvl w:val="4"/>
          <w:numId w:val="49"/>
        </w:numPr>
      </w:pPr>
      <w:r>
        <w:t>Related topics</w:t>
      </w:r>
    </w:p>
    <w:p w:rsidR="00981757" w:rsidRPr="0016470B" w:rsidRDefault="00981757" w:rsidP="00981757">
      <w:r w:rsidRPr="0016470B">
        <w:fldChar w:fldCharType="begin"/>
      </w:r>
      <w:r w:rsidRPr="0016470B">
        <w:instrText xml:space="preserve"> REF _Ref92095775 \h  \* MERGEFORMAT </w:instrText>
      </w:r>
      <w:r w:rsidRPr="0016470B">
        <w:fldChar w:fldCharType="separate"/>
      </w:r>
      <w:r w:rsidR="00DC4888">
        <w:t>Creating Edit Record and Show Record pages for database views</w:t>
      </w:r>
      <w:r w:rsidRPr="0016470B">
        <w:fldChar w:fldCharType="end"/>
      </w:r>
    </w:p>
    <w:p w:rsidR="00981757" w:rsidRDefault="00981757" w:rsidP="00981757">
      <w:r>
        <w:fldChar w:fldCharType="begin"/>
      </w:r>
      <w:r>
        <w:instrText xml:space="preserve"> REF _Ref106094404 \h </w:instrText>
      </w:r>
      <w:r>
        <w:fldChar w:fldCharType="separate"/>
      </w:r>
      <w:r w:rsidR="00DC4888">
        <w:t>Missing Edit Record and Show Record pages</w:t>
      </w:r>
      <w:r>
        <w:fldChar w:fldCharType="end"/>
      </w:r>
    </w:p>
    <w:p w:rsidR="00981757" w:rsidRDefault="00981757" w:rsidP="00981757">
      <w:pPr>
        <w:rPr>
          <w:lang w:eastAsia="zh-TW"/>
        </w:rPr>
      </w:pPr>
      <w:r w:rsidRPr="0016470B">
        <w:fldChar w:fldCharType="begin"/>
      </w:r>
      <w:r w:rsidRPr="0016470B">
        <w:instrText xml:space="preserve"> REF _Ref94617732 \h  \* MERGEFORMAT </w:instrText>
      </w:r>
      <w:r w:rsidRPr="0016470B">
        <w:fldChar w:fldCharType="separate"/>
      </w:r>
      <w:r w:rsidR="00DC4888">
        <w:t>Database, Table, and Field Name Restrictions</w:t>
      </w:r>
      <w:r w:rsidRPr="0016470B">
        <w:fldChar w:fldCharType="end"/>
      </w:r>
      <w:r>
        <w:rPr>
          <w:rFonts w:hint="eastAsia"/>
          <w:lang w:eastAsia="zh-TW"/>
        </w:rPr>
        <w:t xml:space="preserve"> </w:t>
      </w:r>
    </w:p>
    <w:p w:rsidR="00981757" w:rsidRDefault="00981757" w:rsidP="00981757">
      <w:pPr>
        <w:rPr>
          <w:lang w:eastAsia="zh-TW"/>
        </w:rPr>
      </w:pPr>
      <w:r>
        <w:rPr>
          <w:lang w:eastAsia="zh-TW"/>
        </w:rPr>
        <w:lastRenderedPageBreak/>
        <w:fldChar w:fldCharType="begin"/>
      </w:r>
      <w:r>
        <w:rPr>
          <w:lang w:eastAsia="zh-TW"/>
        </w:rPr>
        <w:instrText xml:space="preserve"> REF _Ref329014366 \h </w:instrText>
      </w:r>
      <w:r>
        <w:rPr>
          <w:lang w:eastAsia="zh-TW"/>
        </w:rPr>
      </w:r>
      <w:r>
        <w:rPr>
          <w:lang w:eastAsia="zh-TW"/>
        </w:rPr>
        <w:fldChar w:fldCharType="separate"/>
      </w:r>
      <w:r w:rsidR="00DC4888">
        <w:t>File Naming Conventions</w:t>
      </w:r>
      <w:r>
        <w:rPr>
          <w:lang w:eastAsia="zh-TW"/>
        </w:rPr>
        <w:fldChar w:fldCharType="end"/>
      </w:r>
    </w:p>
    <w:p w:rsidR="00981757" w:rsidRDefault="00981757" w:rsidP="00981757">
      <w:r>
        <w:fldChar w:fldCharType="begin"/>
      </w:r>
      <w:r>
        <w:instrText xml:space="preserve"> REF _Ref328573103 \h </w:instrText>
      </w:r>
      <w:r>
        <w:fldChar w:fldCharType="separate"/>
      </w:r>
      <w:r w:rsidR="00DC4888" w:rsidRPr="00936CA0">
        <w:t>Gallery Pag</w:t>
      </w:r>
      <w:r w:rsidR="00DC4888">
        <w:t>es</w:t>
      </w:r>
      <w:r>
        <w:fldChar w:fldCharType="end"/>
      </w:r>
    </w:p>
    <w:p w:rsidR="00981757" w:rsidRDefault="00981757" w:rsidP="00981757">
      <w:pPr>
        <w:rPr>
          <w:lang w:eastAsia="zh-TW"/>
        </w:rPr>
      </w:pPr>
      <w:r>
        <w:rPr>
          <w:lang w:eastAsia="zh-TW"/>
        </w:rPr>
        <w:fldChar w:fldCharType="begin"/>
      </w:r>
      <w:r>
        <w:rPr>
          <w:lang w:eastAsia="zh-TW"/>
        </w:rPr>
        <w:instrText xml:space="preserve"> REF _Ref396916967 \h </w:instrText>
      </w:r>
      <w:r>
        <w:rPr>
          <w:lang w:eastAsia="zh-TW"/>
        </w:rPr>
      </w:r>
      <w:r>
        <w:rPr>
          <w:lang w:eastAsia="zh-TW"/>
        </w:rPr>
        <w:fldChar w:fldCharType="separate"/>
      </w:r>
      <w:r w:rsidR="00DC4888" w:rsidRPr="00793719">
        <w:t xml:space="preserve">Many-To-Many </w:t>
      </w:r>
      <w:r w:rsidR="00DC4888">
        <w:t>child panels</w:t>
      </w:r>
      <w:r>
        <w:rPr>
          <w:lang w:eastAsia="zh-TW"/>
        </w:rPr>
        <w:fldChar w:fldCharType="end"/>
      </w:r>
    </w:p>
    <w:p w:rsidR="00981757" w:rsidRDefault="00981757" w:rsidP="00981757">
      <w:pPr>
        <w:rPr>
          <w:lang w:eastAsia="zh-TW"/>
        </w:rPr>
      </w:pPr>
      <w:r>
        <w:rPr>
          <w:lang w:eastAsia="zh-TW"/>
        </w:rPr>
        <w:fldChar w:fldCharType="begin"/>
      </w:r>
      <w:r>
        <w:rPr>
          <w:lang w:eastAsia="zh-TW"/>
        </w:rPr>
        <w:instrText xml:space="preserve"> REF _Ref411619265 \h </w:instrText>
      </w:r>
      <w:r>
        <w:rPr>
          <w:lang w:eastAsia="zh-TW"/>
        </w:rPr>
      </w:r>
      <w:r>
        <w:rPr>
          <w:lang w:eastAsia="zh-TW"/>
        </w:rPr>
        <w:fldChar w:fldCharType="separate"/>
      </w:r>
      <w:r w:rsidR="00DC4888">
        <w:t>Quick Selector Pages</w:t>
      </w:r>
      <w:r>
        <w:rPr>
          <w:lang w:eastAsia="zh-TW"/>
        </w:rPr>
        <w:fldChar w:fldCharType="end"/>
      </w:r>
    </w:p>
    <w:p w:rsidR="00981757" w:rsidRDefault="00981757" w:rsidP="00981757">
      <w:r>
        <w:fldChar w:fldCharType="begin"/>
      </w:r>
      <w:r>
        <w:instrText xml:space="preserve"> REF _Ref394066124 \h </w:instrText>
      </w:r>
      <w:r>
        <w:fldChar w:fldCharType="separate"/>
      </w:r>
      <w:r w:rsidR="00DC4888">
        <w:t>Mobile Pages</w:t>
      </w:r>
      <w:r>
        <w:fldChar w:fldCharType="end"/>
      </w:r>
    </w:p>
    <w:p w:rsidR="00981757" w:rsidRDefault="00981757" w:rsidP="00981757"/>
    <w:p w:rsidR="00981757" w:rsidRDefault="00981757" w:rsidP="00041484">
      <w:pPr>
        <w:pStyle w:val="Heading4"/>
        <w:numPr>
          <w:ilvl w:val="3"/>
          <w:numId w:val="49"/>
        </w:numPr>
      </w:pPr>
      <w:bookmarkStart w:id="57" w:name="_Ref329014366"/>
      <w:bookmarkStart w:id="58" w:name="_Toc412814739"/>
      <w:bookmarkStart w:id="59" w:name="_Toc424579948"/>
      <w:r>
        <w:t>File Naming Conventions</w:t>
      </w:r>
      <w:bookmarkEnd w:id="57"/>
      <w:bookmarkEnd w:id="58"/>
      <w:bookmarkEnd w:id="59"/>
    </w:p>
    <w:p w:rsidR="00981757" w:rsidRDefault="00981757" w:rsidP="00981757">
      <w:r>
        <w:t xml:space="preserve">Iron Speed Designer </w:t>
      </w:r>
      <w:r w:rsidR="00184E23">
        <w:t>uses</w:t>
      </w:r>
      <w:r>
        <w:t xml:space="preserve"> consistent naming conventions for </w:t>
      </w:r>
      <w:r w:rsidR="00184E23">
        <w:t xml:space="preserve">generated </w:t>
      </w:r>
      <w:r>
        <w:t>page names. All pages have the database table or view name in the middle or end. In addition, various types of pages are named as follows:</w:t>
      </w:r>
    </w:p>
    <w:p w:rsidR="00981757" w:rsidRPr="00EE384B" w:rsidRDefault="00981757" w:rsidP="00041484">
      <w:pPr>
        <w:numPr>
          <w:ilvl w:val="0"/>
          <w:numId w:val="45"/>
        </w:numPr>
      </w:pPr>
      <w:r>
        <w:t>Add record page names start with “Add”.</w:t>
      </w:r>
    </w:p>
    <w:p w:rsidR="00981757" w:rsidRPr="00EE384B" w:rsidRDefault="00981757" w:rsidP="00041484">
      <w:pPr>
        <w:numPr>
          <w:ilvl w:val="0"/>
          <w:numId w:val="45"/>
        </w:numPr>
      </w:pPr>
      <w:r>
        <w:t>Edit record page names start with “Edit”.</w:t>
      </w:r>
    </w:p>
    <w:p w:rsidR="00981757" w:rsidRPr="00EE384B" w:rsidRDefault="00981757" w:rsidP="00041484">
      <w:pPr>
        <w:numPr>
          <w:ilvl w:val="0"/>
          <w:numId w:val="45"/>
        </w:numPr>
      </w:pPr>
      <w:r>
        <w:t xml:space="preserve">Report page names start with “Show”, except for </w:t>
      </w:r>
      <w:proofErr w:type="spellStart"/>
      <w:r>
        <w:t>GroupBy</w:t>
      </w:r>
      <w:proofErr w:type="spellEnd"/>
      <w:r>
        <w:t xml:space="preserve"> pages, which start with “</w:t>
      </w:r>
      <w:proofErr w:type="spellStart"/>
      <w:r>
        <w:t>GroupBy</w:t>
      </w:r>
      <w:proofErr w:type="spellEnd"/>
      <w:r>
        <w:t>”.</w:t>
      </w:r>
    </w:p>
    <w:p w:rsidR="00981757" w:rsidRPr="00EE384B" w:rsidRDefault="00981757" w:rsidP="00041484">
      <w:pPr>
        <w:numPr>
          <w:ilvl w:val="0"/>
          <w:numId w:val="45"/>
        </w:numPr>
      </w:pPr>
      <w:r>
        <w:t>Gallery page names end with “Gallery”.</w:t>
      </w:r>
    </w:p>
    <w:p w:rsidR="00981757" w:rsidRPr="00EE384B" w:rsidRDefault="00981757" w:rsidP="00041484">
      <w:pPr>
        <w:numPr>
          <w:ilvl w:val="0"/>
          <w:numId w:val="45"/>
        </w:numPr>
      </w:pPr>
      <w:r>
        <w:t>Other page names that show more than one record end with “Table”.</w:t>
      </w:r>
    </w:p>
    <w:p w:rsidR="00981757" w:rsidRPr="00EE384B" w:rsidRDefault="00981757" w:rsidP="00041484">
      <w:pPr>
        <w:numPr>
          <w:ilvl w:val="0"/>
          <w:numId w:val="45"/>
        </w:numPr>
      </w:pPr>
      <w:r>
        <w:t>Mobile pages end with “Mobile”.</w:t>
      </w:r>
    </w:p>
    <w:p w:rsidR="00981757" w:rsidRDefault="00981757" w:rsidP="00981757">
      <w:r>
        <w:t>Note</w:t>
      </w:r>
      <w:r w:rsidR="00184E23">
        <w:t xml:space="preserve">: </w:t>
      </w:r>
      <w:r>
        <w:t xml:space="preserve">you are free to rename your pages’ filenames. </w:t>
      </w:r>
      <w:r w:rsidR="00184E23">
        <w:t>In</w:t>
      </w:r>
      <w:r>
        <w:t xml:space="preserve"> the Application Explorer, right-click on the </w:t>
      </w:r>
      <w:proofErr w:type="gramStart"/>
      <w:r>
        <w:t>page,</w:t>
      </w:r>
      <w:proofErr w:type="gramEnd"/>
      <w:r>
        <w:t xml:space="preserve"> and select “Rename”.</w:t>
      </w:r>
    </w:p>
    <w:p w:rsidR="00981757" w:rsidRPr="00793719" w:rsidRDefault="00981757" w:rsidP="00041484">
      <w:pPr>
        <w:pStyle w:val="Heading4"/>
        <w:numPr>
          <w:ilvl w:val="3"/>
          <w:numId w:val="49"/>
        </w:numPr>
      </w:pPr>
      <w:bookmarkStart w:id="60" w:name="_Ref396916901"/>
      <w:bookmarkStart w:id="61" w:name="_Ref396916967"/>
      <w:bookmarkStart w:id="62" w:name="_Toc412814740"/>
      <w:bookmarkStart w:id="63" w:name="_Toc424579949"/>
      <w:r w:rsidRPr="00793719">
        <w:t xml:space="preserve">Many-To-Many </w:t>
      </w:r>
      <w:r>
        <w:t>child panels</w:t>
      </w:r>
      <w:bookmarkEnd w:id="60"/>
      <w:bookmarkEnd w:id="61"/>
      <w:bookmarkEnd w:id="62"/>
      <w:bookmarkEnd w:id="63"/>
    </w:p>
    <w:p w:rsidR="00981757" w:rsidRPr="00FF7D35" w:rsidRDefault="00981757" w:rsidP="00981757">
      <w:r w:rsidRPr="00FF7D35">
        <w:t>Many-To-Many panel</w:t>
      </w:r>
      <w:r>
        <w:t>s</w:t>
      </w:r>
      <w:r w:rsidRPr="00FF7D35">
        <w:t xml:space="preserve"> may be used </w:t>
      </w:r>
      <w:r>
        <w:t>to display</w:t>
      </w:r>
      <w:r w:rsidRPr="00FF7D35">
        <w:t xml:space="preserve"> child panel</w:t>
      </w:r>
      <w:r>
        <w:t>s</w:t>
      </w:r>
      <w:r w:rsidRPr="00FF7D35">
        <w:t xml:space="preserve"> when </w:t>
      </w:r>
      <w:r>
        <w:t>the</w:t>
      </w:r>
      <w:r w:rsidRPr="00FF7D35">
        <w:t xml:space="preserve"> child table has a many-to-many relationship in the database. There are three tables involved in the relationship</w:t>
      </w:r>
      <w:r>
        <w:t>:</w:t>
      </w:r>
      <w:r w:rsidRPr="00FF7D35">
        <w:t xml:space="preserve"> two parent</w:t>
      </w:r>
      <w:r>
        <w:t>s</w:t>
      </w:r>
      <w:r w:rsidRPr="00FF7D35">
        <w:t xml:space="preserve"> and one child. </w:t>
      </w:r>
      <w:r>
        <w:t xml:space="preserve"> A many-to-many</w:t>
      </w:r>
      <w:r w:rsidRPr="00FF7D35">
        <w:t xml:space="preserve"> panel will be generated in place of the usual child panel when any one of the parents is used to create a page. </w:t>
      </w:r>
    </w:p>
    <w:p w:rsidR="00981757" w:rsidRPr="00FF7D35" w:rsidRDefault="00981757" w:rsidP="00981757">
      <w:r>
        <w:t>These</w:t>
      </w:r>
      <w:r w:rsidRPr="00FF7D35">
        <w:t xml:space="preserve"> pages allow the generation of Many -To- Many child panel</w:t>
      </w:r>
      <w:r>
        <w:t>s:</w:t>
      </w:r>
    </w:p>
    <w:p w:rsidR="00981757" w:rsidRPr="00EE384B" w:rsidRDefault="00981757" w:rsidP="00041484">
      <w:pPr>
        <w:numPr>
          <w:ilvl w:val="0"/>
          <w:numId w:val="45"/>
        </w:numPr>
      </w:pPr>
      <w:r w:rsidRPr="00FF7D35">
        <w:t>Edit Record</w:t>
      </w:r>
    </w:p>
    <w:p w:rsidR="00981757" w:rsidRPr="00EE384B" w:rsidRDefault="00981757" w:rsidP="00041484">
      <w:pPr>
        <w:numPr>
          <w:ilvl w:val="0"/>
          <w:numId w:val="45"/>
        </w:numPr>
      </w:pPr>
      <w:r w:rsidRPr="00FF7D35">
        <w:t>Enhanced with Detail Below</w:t>
      </w:r>
    </w:p>
    <w:p w:rsidR="00981757" w:rsidRPr="00EE384B" w:rsidRDefault="00981757" w:rsidP="00041484">
      <w:pPr>
        <w:numPr>
          <w:ilvl w:val="0"/>
          <w:numId w:val="45"/>
        </w:numPr>
      </w:pPr>
      <w:r w:rsidRPr="00FF7D35">
        <w:t>Group By</w:t>
      </w:r>
    </w:p>
    <w:p w:rsidR="00981757" w:rsidRPr="00EE384B" w:rsidRDefault="00981757" w:rsidP="00041484">
      <w:pPr>
        <w:numPr>
          <w:ilvl w:val="0"/>
          <w:numId w:val="45"/>
        </w:numPr>
      </w:pPr>
      <w:r w:rsidRPr="00FF7D35">
        <w:t>Show Record</w:t>
      </w:r>
    </w:p>
    <w:p w:rsidR="00981757" w:rsidRPr="00FF7D35" w:rsidRDefault="00981757" w:rsidP="00981757">
      <w:r>
        <w:t>You</w:t>
      </w:r>
      <w:r w:rsidRPr="00FF7D35">
        <w:t xml:space="preserve"> can</w:t>
      </w:r>
      <w:r>
        <w:t xml:space="preserve"> control the generation of the m</w:t>
      </w:r>
      <w:r w:rsidRPr="00FF7D35">
        <w:t>any-</w:t>
      </w:r>
      <w:r>
        <w:t>t</w:t>
      </w:r>
      <w:r w:rsidRPr="00FF7D35">
        <w:t>o-</w:t>
      </w:r>
      <w:r>
        <w:t>m</w:t>
      </w:r>
      <w:r w:rsidRPr="00FF7D35">
        <w:t xml:space="preserve">any panel and generate </w:t>
      </w:r>
      <w:r>
        <w:t>a o</w:t>
      </w:r>
      <w:r w:rsidRPr="00FF7D35">
        <w:t>ne-</w:t>
      </w:r>
      <w:r>
        <w:t>t</w:t>
      </w:r>
      <w:r w:rsidRPr="00FF7D35">
        <w:t>o-</w:t>
      </w:r>
      <w:r>
        <w:t>m</w:t>
      </w:r>
      <w:r w:rsidRPr="00FF7D35">
        <w:t xml:space="preserve">any </w:t>
      </w:r>
      <w:r>
        <w:t xml:space="preserve">panel </w:t>
      </w:r>
      <w:r w:rsidRPr="00FF7D35">
        <w:t>instead using the for “Select which panel to generate”</w:t>
      </w:r>
      <w:r>
        <w:t xml:space="preserve"> </w:t>
      </w:r>
      <w:r w:rsidRPr="00FF7D35">
        <w:t xml:space="preserve">application generation option. This option is </w:t>
      </w:r>
      <w:proofErr w:type="spellStart"/>
      <w:r w:rsidRPr="00FF7D35">
        <w:t>availabe</w:t>
      </w:r>
      <w:proofErr w:type="spellEnd"/>
      <w:r w:rsidRPr="00FF7D35">
        <w:t xml:space="preserve"> for all page types mentioned earlier. </w:t>
      </w:r>
      <w:r>
        <w:t>Child panel g</w:t>
      </w:r>
      <w:r w:rsidRPr="00FF7D35">
        <w:t>eneration depend</w:t>
      </w:r>
      <w:r>
        <w:t>s</w:t>
      </w:r>
      <w:r w:rsidRPr="00FF7D35">
        <w:t xml:space="preserve"> on both the option setting and the relationship of t</w:t>
      </w:r>
      <w:r>
        <w:t>he child table. If there is no m</w:t>
      </w:r>
      <w:r w:rsidRPr="00FF7D35">
        <w:t>any-</w:t>
      </w:r>
      <w:r>
        <w:t>t</w:t>
      </w:r>
      <w:r w:rsidRPr="00FF7D35">
        <w:t>o-</w:t>
      </w:r>
      <w:r>
        <w:t>m</w:t>
      </w:r>
      <w:r w:rsidRPr="00FF7D35">
        <w:t>any rel</w:t>
      </w:r>
      <w:r>
        <w:t>ationship for the child table, a o</w:t>
      </w:r>
      <w:r w:rsidRPr="00FF7D35">
        <w:t>ne-</w:t>
      </w:r>
      <w:r>
        <w:t>t</w:t>
      </w:r>
      <w:r w:rsidRPr="00FF7D35">
        <w:t>o-</w:t>
      </w:r>
      <w:r>
        <w:t>m</w:t>
      </w:r>
      <w:r w:rsidRPr="00FF7D35">
        <w:t>any will be generated.</w:t>
      </w:r>
    </w:p>
    <w:p w:rsidR="00981757" w:rsidRDefault="00981757" w:rsidP="00981757">
      <w:r>
        <w:rPr>
          <w:noProof/>
        </w:rPr>
        <w:lastRenderedPageBreak/>
        <w:drawing>
          <wp:inline distT="0" distB="0" distL="0" distR="0" wp14:anchorId="45528485" wp14:editId="09B2CD8B">
            <wp:extent cx="6029325" cy="7800975"/>
            <wp:effectExtent l="0" t="0" r="9525"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29325" cy="7800975"/>
                    </a:xfrm>
                    <a:prstGeom prst="rect">
                      <a:avLst/>
                    </a:prstGeom>
                    <a:noFill/>
                    <a:ln>
                      <a:noFill/>
                    </a:ln>
                  </pic:spPr>
                </pic:pic>
              </a:graphicData>
            </a:graphic>
          </wp:inline>
        </w:drawing>
      </w:r>
    </w:p>
    <w:p w:rsidR="00981757" w:rsidRPr="00394EE0" w:rsidRDefault="00981757" w:rsidP="00041484">
      <w:pPr>
        <w:pStyle w:val="Heading5"/>
        <w:numPr>
          <w:ilvl w:val="4"/>
          <w:numId w:val="49"/>
        </w:numPr>
        <w:rPr>
          <w:noProof/>
        </w:rPr>
      </w:pPr>
      <w:r>
        <w:rPr>
          <w:noProof/>
        </w:rPr>
        <w:lastRenderedPageBreak/>
        <w:t xml:space="preserve">How </w:t>
      </w:r>
      <w:r w:rsidR="00184E23">
        <w:rPr>
          <w:noProof/>
        </w:rPr>
        <w:t>many-to-many panels work</w:t>
      </w:r>
    </w:p>
    <w:p w:rsidR="00981757" w:rsidRPr="00FF7D35" w:rsidRDefault="00981757" w:rsidP="00981757">
      <w:r w:rsidRPr="00FF7D35">
        <w:t xml:space="preserve">Using the </w:t>
      </w:r>
      <w:proofErr w:type="spellStart"/>
      <w:r w:rsidRPr="00FF7D35">
        <w:t>SouthWind</w:t>
      </w:r>
      <w:proofErr w:type="spellEnd"/>
      <w:r w:rsidRPr="00FF7D35">
        <w:t xml:space="preserve"> sample database, the Roles and </w:t>
      </w:r>
      <w:proofErr w:type="spellStart"/>
      <w:r w:rsidRPr="00FF7D35">
        <w:t>SalesRep</w:t>
      </w:r>
      <w:proofErr w:type="spellEnd"/>
      <w:r w:rsidRPr="00FF7D35">
        <w:t xml:space="preserve"> tables</w:t>
      </w:r>
      <w:r>
        <w:t xml:space="preserve"> both</w:t>
      </w:r>
      <w:r w:rsidRPr="00FF7D35">
        <w:t xml:space="preserve"> have </w:t>
      </w:r>
      <w:proofErr w:type="spellStart"/>
      <w:r w:rsidRPr="00FF7D35">
        <w:t>SalesRepRoles</w:t>
      </w:r>
      <w:proofErr w:type="spellEnd"/>
      <w:r w:rsidRPr="00FF7D35">
        <w:t xml:space="preserve"> as a child table. When an Edit</w:t>
      </w:r>
      <w:r>
        <w:t xml:space="preserve"> </w:t>
      </w:r>
      <w:r w:rsidRPr="00FF7D35">
        <w:t xml:space="preserve">Roles page is generated, it will </w:t>
      </w:r>
      <w:r>
        <w:t xml:space="preserve">show the </w:t>
      </w:r>
      <w:proofErr w:type="spellStart"/>
      <w:r>
        <w:t>SalesRep</w:t>
      </w:r>
      <w:proofErr w:type="spellEnd"/>
      <w:r>
        <w:t xml:space="preserve"> table in a many-to-m</w:t>
      </w:r>
      <w:r w:rsidRPr="00FF7D35">
        <w:t xml:space="preserve">any panel instead of the usual </w:t>
      </w:r>
      <w:proofErr w:type="spellStart"/>
      <w:r w:rsidRPr="00FF7D35">
        <w:t>SalesRepRoles</w:t>
      </w:r>
      <w:proofErr w:type="spellEnd"/>
      <w:r>
        <w:t xml:space="preserve"> child panel.  R</w:t>
      </w:r>
      <w:r w:rsidRPr="00FF7D35">
        <w:t xml:space="preserve">ecords will be saved in the </w:t>
      </w:r>
      <w:proofErr w:type="spellStart"/>
      <w:r w:rsidRPr="00FF7D35">
        <w:t>SalesRepRoles</w:t>
      </w:r>
      <w:proofErr w:type="spellEnd"/>
      <w:r w:rsidRPr="00FF7D35">
        <w:t xml:space="preserve"> table</w:t>
      </w:r>
      <w:r>
        <w:t xml:space="preserve"> as usual.</w:t>
      </w:r>
    </w:p>
    <w:p w:rsidR="00981757" w:rsidRDefault="00981757" w:rsidP="00981757">
      <w:r w:rsidRPr="00E62EF6">
        <w:rPr>
          <w:noProof/>
        </w:rPr>
        <w:t xml:space="preserve"> </w:t>
      </w:r>
      <w:r>
        <w:rPr>
          <w:noProof/>
        </w:rPr>
        <w:drawing>
          <wp:inline distT="0" distB="0" distL="0" distR="0" wp14:anchorId="2B83FE33" wp14:editId="01BBC6EB">
            <wp:extent cx="4543425" cy="4953000"/>
            <wp:effectExtent l="57150" t="57150" r="123825" b="114300"/>
            <wp:docPr id="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43425" cy="4953000"/>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p w:rsidR="00981757" w:rsidRPr="00394EE0" w:rsidRDefault="00981757" w:rsidP="00981757">
      <w:pPr>
        <w:rPr>
          <w:noProof/>
        </w:rPr>
      </w:pPr>
      <w:r w:rsidRPr="00394EE0">
        <w:rPr>
          <w:noProof/>
        </w:rPr>
        <w:t xml:space="preserve">The idea is to show both the parent tables of a Many-To-Many child table. The Many-To-Many child table stores the two foreign key values of the parents. Thus the </w:t>
      </w:r>
      <w:r w:rsidRPr="00F05E36">
        <w:t>application</w:t>
      </w:r>
      <w:r>
        <w:t xml:space="preserve"> </w:t>
      </w:r>
      <w:r w:rsidRPr="00394EE0">
        <w:rPr>
          <w:noProof/>
        </w:rPr>
        <w:t xml:space="preserve">user can select the check box and click the save button, which will save the two pimary keys as a record in the Many-To-Many table. </w:t>
      </w:r>
    </w:p>
    <w:p w:rsidR="00981757" w:rsidRPr="00394EE0" w:rsidRDefault="00981757" w:rsidP="00981757">
      <w:pPr>
        <w:rPr>
          <w:noProof/>
        </w:rPr>
      </w:pPr>
      <w:r w:rsidRPr="00394EE0">
        <w:rPr>
          <w:noProof/>
        </w:rPr>
        <w:t xml:space="preserve">The panel has two internal variables which records all the data selected/unselected so the </w:t>
      </w:r>
      <w:r w:rsidRPr="00F05E36">
        <w:t>application</w:t>
      </w:r>
      <w:r>
        <w:t xml:space="preserve"> </w:t>
      </w:r>
      <w:r w:rsidRPr="00394EE0">
        <w:rPr>
          <w:noProof/>
        </w:rPr>
        <w:t xml:space="preserve">user does not have to save the record on pagination. These hidden variables will be used when save button is clicked. </w:t>
      </w:r>
    </w:p>
    <w:p w:rsidR="00981757" w:rsidRPr="00394EE0" w:rsidRDefault="00981757" w:rsidP="00981757">
      <w:pPr>
        <w:rPr>
          <w:noProof/>
        </w:rPr>
      </w:pPr>
      <w:r w:rsidRPr="00394EE0">
        <w:rPr>
          <w:noProof/>
        </w:rPr>
        <w:t xml:space="preserve">A </w:t>
      </w:r>
      <w:r>
        <w:rPr>
          <w:noProof/>
        </w:rPr>
        <w:t>Many-To-Many panel has its own S</w:t>
      </w:r>
      <w:r w:rsidRPr="00394EE0">
        <w:rPr>
          <w:noProof/>
        </w:rPr>
        <w:t xml:space="preserve">ave button, which can be use to save just this panel. </w:t>
      </w:r>
    </w:p>
    <w:p w:rsidR="00981757" w:rsidRPr="00394EE0" w:rsidRDefault="007838E7" w:rsidP="00041484">
      <w:pPr>
        <w:pStyle w:val="Heading5"/>
        <w:numPr>
          <w:ilvl w:val="4"/>
          <w:numId w:val="49"/>
        </w:numPr>
        <w:rPr>
          <w:noProof/>
        </w:rPr>
      </w:pPr>
      <w:r>
        <w:rPr>
          <w:noProof/>
        </w:rPr>
        <w:lastRenderedPageBreak/>
        <w:t>Selection f</w:t>
      </w:r>
      <w:r w:rsidR="00981757">
        <w:rPr>
          <w:noProof/>
        </w:rPr>
        <w:t>ilter</w:t>
      </w:r>
      <w:r>
        <w:rPr>
          <w:noProof/>
        </w:rPr>
        <w:t>s</w:t>
      </w:r>
    </w:p>
    <w:p w:rsidR="00981757" w:rsidRDefault="00981757" w:rsidP="00981757">
      <w:pPr>
        <w:rPr>
          <w:noProof/>
        </w:rPr>
      </w:pPr>
      <w:r w:rsidRPr="00394EE0">
        <w:rPr>
          <w:noProof/>
        </w:rPr>
        <w:t>This panel consist</w:t>
      </w:r>
      <w:r>
        <w:rPr>
          <w:noProof/>
        </w:rPr>
        <w:t>s</w:t>
      </w:r>
      <w:r w:rsidRPr="00394EE0">
        <w:rPr>
          <w:noProof/>
        </w:rPr>
        <w:t xml:space="preserve"> of a static list filter with two initial values: Show</w:t>
      </w:r>
      <w:r>
        <w:rPr>
          <w:noProof/>
        </w:rPr>
        <w:t xml:space="preserve"> </w:t>
      </w:r>
      <w:r w:rsidRPr="00394EE0">
        <w:rPr>
          <w:noProof/>
        </w:rPr>
        <w:t>All is the default selected option, and Show</w:t>
      </w:r>
      <w:r>
        <w:rPr>
          <w:noProof/>
        </w:rPr>
        <w:t xml:space="preserve"> </w:t>
      </w:r>
      <w:r w:rsidRPr="00394EE0">
        <w:rPr>
          <w:noProof/>
        </w:rPr>
        <w:t>Included only shows selected record or related record to the parent. In the case of an Edit</w:t>
      </w:r>
      <w:r>
        <w:rPr>
          <w:noProof/>
        </w:rPr>
        <w:t xml:space="preserve"> </w:t>
      </w:r>
      <w:r w:rsidRPr="00394EE0">
        <w:rPr>
          <w:noProof/>
        </w:rPr>
        <w:t>Roles page, Show</w:t>
      </w:r>
      <w:r>
        <w:rPr>
          <w:noProof/>
        </w:rPr>
        <w:t xml:space="preserve"> </w:t>
      </w:r>
      <w:r w:rsidRPr="00394EE0">
        <w:rPr>
          <w:noProof/>
        </w:rPr>
        <w:t>Included selection will show all the Sales</w:t>
      </w:r>
      <w:r>
        <w:rPr>
          <w:noProof/>
        </w:rPr>
        <w:t xml:space="preserve"> </w:t>
      </w:r>
      <w:r w:rsidRPr="00394EE0">
        <w:rPr>
          <w:noProof/>
        </w:rPr>
        <w:t>Rep</w:t>
      </w:r>
      <w:r>
        <w:rPr>
          <w:noProof/>
        </w:rPr>
        <w:t>s</w:t>
      </w:r>
      <w:r w:rsidRPr="00394EE0">
        <w:rPr>
          <w:noProof/>
        </w:rPr>
        <w:t xml:space="preserve"> who belong to this Role.</w:t>
      </w:r>
    </w:p>
    <w:p w:rsidR="00981757" w:rsidRPr="00394EE0" w:rsidRDefault="00981757" w:rsidP="00981757">
      <w:pPr>
        <w:rPr>
          <w:noProof/>
        </w:rPr>
      </w:pPr>
      <w:r>
        <w:rPr>
          <w:noProof/>
        </w:rPr>
        <w:drawing>
          <wp:inline distT="0" distB="0" distL="0" distR="0" wp14:anchorId="1BCAD76D" wp14:editId="4FB730F6">
            <wp:extent cx="3448050" cy="1876425"/>
            <wp:effectExtent l="0" t="0" r="0" b="9525"/>
            <wp:docPr id="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48050" cy="1876425"/>
                    </a:xfrm>
                    <a:prstGeom prst="rect">
                      <a:avLst/>
                    </a:prstGeom>
                    <a:noFill/>
                    <a:ln>
                      <a:noFill/>
                    </a:ln>
                  </pic:spPr>
                </pic:pic>
              </a:graphicData>
            </a:graphic>
          </wp:inline>
        </w:drawing>
      </w:r>
    </w:p>
    <w:p w:rsidR="00981757" w:rsidRDefault="00981757" w:rsidP="00981757">
      <w:pPr>
        <w:rPr>
          <w:noProof/>
        </w:rPr>
      </w:pPr>
      <w:r>
        <w:rPr>
          <w:noProof/>
        </w:rPr>
        <w:t>Use</w:t>
      </w:r>
      <w:r w:rsidRPr="00394EE0">
        <w:rPr>
          <w:noProof/>
        </w:rPr>
        <w:t xml:space="preserve"> the </w:t>
      </w:r>
      <w:r>
        <w:rPr>
          <w:noProof/>
        </w:rPr>
        <w:t>Property Sheet</w:t>
      </w:r>
      <w:r w:rsidRPr="00394EE0">
        <w:rPr>
          <w:noProof/>
        </w:rPr>
        <w:t xml:space="preserve"> for the filter </w:t>
      </w:r>
      <w:r>
        <w:rPr>
          <w:noProof/>
        </w:rPr>
        <w:t>to</w:t>
      </w:r>
      <w:r w:rsidRPr="00394EE0">
        <w:rPr>
          <w:noProof/>
        </w:rPr>
        <w:t xml:space="preserve"> rename the values or set the </w:t>
      </w:r>
      <w:r>
        <w:rPr>
          <w:noProof/>
        </w:rPr>
        <w:t>initial</w:t>
      </w:r>
      <w:r w:rsidRPr="00394EE0">
        <w:rPr>
          <w:noProof/>
        </w:rPr>
        <w:t xml:space="preserve"> value to Show</w:t>
      </w:r>
      <w:r>
        <w:rPr>
          <w:noProof/>
        </w:rPr>
        <w:t xml:space="preserve"> </w:t>
      </w:r>
      <w:r w:rsidRPr="00394EE0">
        <w:rPr>
          <w:noProof/>
        </w:rPr>
        <w:t>Included.</w:t>
      </w:r>
    </w:p>
    <w:p w:rsidR="00981757" w:rsidRPr="00394EE0" w:rsidRDefault="00981757" w:rsidP="00981757">
      <w:pPr>
        <w:rPr>
          <w:noProof/>
        </w:rPr>
      </w:pPr>
      <w:r w:rsidRPr="00394EE0">
        <w:rPr>
          <w:noProof/>
        </w:rPr>
        <w:t xml:space="preserve">Initially the filter type is </w:t>
      </w:r>
      <w:r>
        <w:rPr>
          <w:noProof/>
        </w:rPr>
        <w:t xml:space="preserve">a </w:t>
      </w:r>
      <w:r w:rsidRPr="00394EE0">
        <w:rPr>
          <w:noProof/>
        </w:rPr>
        <w:t xml:space="preserve">dropdown, however </w:t>
      </w:r>
      <w:r>
        <w:rPr>
          <w:noProof/>
        </w:rPr>
        <w:t>you may generate</w:t>
      </w:r>
      <w:r w:rsidRPr="00394EE0">
        <w:rPr>
          <w:noProof/>
        </w:rPr>
        <w:t xml:space="preserve"> </w:t>
      </w:r>
      <w:r>
        <w:rPr>
          <w:noProof/>
        </w:rPr>
        <w:t xml:space="preserve">a </w:t>
      </w:r>
      <w:r w:rsidRPr="00394EE0">
        <w:rPr>
          <w:noProof/>
        </w:rPr>
        <w:t>Checkbox by changing the Many-To-Many Option “Selec</w:t>
      </w:r>
      <w:r>
        <w:rPr>
          <w:noProof/>
        </w:rPr>
        <w:t>tion filter type”.</w:t>
      </w:r>
    </w:p>
    <w:p w:rsidR="00981757" w:rsidRDefault="00981757" w:rsidP="00981757">
      <w:pPr>
        <w:rPr>
          <w:noProof/>
        </w:rPr>
      </w:pPr>
      <w:r>
        <w:rPr>
          <w:noProof/>
        </w:rPr>
        <w:lastRenderedPageBreak/>
        <w:drawing>
          <wp:inline distT="0" distB="0" distL="0" distR="0" wp14:anchorId="41DE3F55" wp14:editId="06308449">
            <wp:extent cx="5943600" cy="5562600"/>
            <wp:effectExtent l="0" t="0" r="0" b="0"/>
            <wp:docPr id="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5562600"/>
                    </a:xfrm>
                    <a:prstGeom prst="rect">
                      <a:avLst/>
                    </a:prstGeom>
                    <a:noFill/>
                    <a:ln>
                      <a:noFill/>
                    </a:ln>
                  </pic:spPr>
                </pic:pic>
              </a:graphicData>
            </a:graphic>
          </wp:inline>
        </w:drawing>
      </w:r>
    </w:p>
    <w:p w:rsidR="00981757" w:rsidRPr="00394EE0" w:rsidRDefault="00981757" w:rsidP="00981757">
      <w:pPr>
        <w:rPr>
          <w:rFonts w:cs="Calibri"/>
          <w:noProof/>
        </w:rPr>
      </w:pPr>
    </w:p>
    <w:p w:rsidR="00981757" w:rsidRPr="00936CA0" w:rsidRDefault="00981757" w:rsidP="00041484">
      <w:pPr>
        <w:pStyle w:val="Heading4"/>
        <w:numPr>
          <w:ilvl w:val="3"/>
          <w:numId w:val="49"/>
        </w:numPr>
      </w:pPr>
      <w:bookmarkStart w:id="64" w:name="_Gallery_Page"/>
      <w:bookmarkStart w:id="65" w:name="_Ref328573103"/>
      <w:bookmarkStart w:id="66" w:name="_Toc412814741"/>
      <w:bookmarkStart w:id="67" w:name="_Toc424579950"/>
      <w:bookmarkEnd w:id="64"/>
      <w:r w:rsidRPr="00936CA0">
        <w:t>Gallery Pag</w:t>
      </w:r>
      <w:r>
        <w:t>es</w:t>
      </w:r>
      <w:bookmarkEnd w:id="65"/>
      <w:bookmarkEnd w:id="66"/>
      <w:bookmarkEnd w:id="67"/>
    </w:p>
    <w:p w:rsidR="00981757" w:rsidRDefault="00981757" w:rsidP="00981757">
      <w:r>
        <w:t>Gallery pages display records repeated both vertically and horizontally.</w:t>
      </w:r>
    </w:p>
    <w:p w:rsidR="00981757" w:rsidRDefault="00981757" w:rsidP="00981757">
      <w:pPr>
        <w:rPr>
          <w:noProof/>
        </w:rPr>
      </w:pPr>
      <w:r w:rsidRPr="009440FA">
        <w:rPr>
          <w:noProof/>
        </w:rPr>
        <w:lastRenderedPageBreak/>
        <w:t xml:space="preserve"> </w:t>
      </w:r>
      <w:r>
        <w:rPr>
          <w:noProof/>
          <w:bdr w:val="single" w:sz="4" w:space="0" w:color="808080"/>
        </w:rPr>
        <w:drawing>
          <wp:inline distT="0" distB="0" distL="0" distR="0" wp14:anchorId="0E4FA749" wp14:editId="20D148EE">
            <wp:extent cx="5943600" cy="5553075"/>
            <wp:effectExtent l="19050" t="19050" r="19050" b="2857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5553075"/>
                    </a:xfrm>
                    <a:prstGeom prst="rect">
                      <a:avLst/>
                    </a:prstGeom>
                    <a:noFill/>
                    <a:ln w="6350" cmpd="sng">
                      <a:solidFill>
                        <a:schemeClr val="bg1">
                          <a:lumMod val="50000"/>
                          <a:lumOff val="0"/>
                        </a:schemeClr>
                      </a:solidFill>
                      <a:miter lim="800000"/>
                      <a:headEnd/>
                      <a:tailEnd/>
                    </a:ln>
                    <a:effectLst/>
                  </pic:spPr>
                </pic:pic>
              </a:graphicData>
            </a:graphic>
          </wp:inline>
        </w:drawing>
      </w:r>
    </w:p>
    <w:p w:rsidR="00981757" w:rsidRDefault="00981757" w:rsidP="00981757">
      <w:r>
        <w:t xml:space="preserve">The gallery page </w:t>
      </w:r>
      <w:r w:rsidR="007838E7">
        <w:t>is controlled by the</w:t>
      </w:r>
      <w:r>
        <w:t xml:space="preserve"> “Default number of columns”</w:t>
      </w:r>
      <w:r w:rsidR="007838E7">
        <w:t xml:space="preserve"> property </w:t>
      </w:r>
      <w:r>
        <w:t xml:space="preserve">in </w:t>
      </w:r>
      <w:r w:rsidR="007838E7">
        <w:t xml:space="preserve">the </w:t>
      </w:r>
      <w:r>
        <w:t>Application Generation Options and at the page level.  “Default table panel columns” specifies how many columns a record cell can be repeated.</w:t>
      </w:r>
    </w:p>
    <w:p w:rsidR="00981757" w:rsidRDefault="00981757" w:rsidP="00981757">
      <w:r>
        <w:rPr>
          <w:noProof/>
        </w:rPr>
        <w:lastRenderedPageBreak/>
        <w:drawing>
          <wp:inline distT="0" distB="0" distL="0" distR="0" wp14:anchorId="17E788C9" wp14:editId="287754F2">
            <wp:extent cx="5943600" cy="6848475"/>
            <wp:effectExtent l="0" t="0" r="0" b="9525"/>
            <wp:docPr id="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6848475"/>
                    </a:xfrm>
                    <a:prstGeom prst="rect">
                      <a:avLst/>
                    </a:prstGeom>
                    <a:noFill/>
                    <a:ln>
                      <a:noFill/>
                    </a:ln>
                  </pic:spPr>
                </pic:pic>
              </a:graphicData>
            </a:graphic>
          </wp:inline>
        </w:drawing>
      </w:r>
    </w:p>
    <w:p w:rsidR="00981757" w:rsidRPr="00E6090C" w:rsidRDefault="00981757" w:rsidP="00981757">
      <w:pPr>
        <w:rPr>
          <w:b/>
        </w:rPr>
      </w:pPr>
      <w:r>
        <w:t>“Default table panel rows” specifies how many rows will be shown on the page. For instance, if one specifies 10 as page size and 3 as number of columns, then total records shown on the page will be 30 (10 * 3) because there will be 3 records in one row (repeating in the horizontal direction) and there will be total of 10 rows (repeating in the vertical direction). To show only 1 record per row, then just change “Number of columns” to 1.</w:t>
      </w:r>
      <w:r w:rsidRPr="00E6090C">
        <w:rPr>
          <w:b/>
        </w:rPr>
        <w:t xml:space="preserve"> </w:t>
      </w:r>
    </w:p>
    <w:p w:rsidR="00981757" w:rsidRDefault="00981757" w:rsidP="00981757">
      <w:r w:rsidRPr="00A05CB2">
        <w:rPr>
          <w:b/>
        </w:rPr>
        <w:lastRenderedPageBreak/>
        <w:t>Note</w:t>
      </w:r>
      <w:r>
        <w:t>: Only the repeater section is repeated; the header section and total sections are not. They still behave the same as other pages. Additionally, insertion of new rows inside the repeater is disabled, because it would result in multiple rows to be repeated. One can still add rows in the header or total sections of the page.</w:t>
      </w:r>
    </w:p>
    <w:p w:rsidR="00981757" w:rsidRDefault="00981757" w:rsidP="00041484">
      <w:pPr>
        <w:pStyle w:val="Heading5"/>
        <w:numPr>
          <w:ilvl w:val="4"/>
          <w:numId w:val="49"/>
        </w:numPr>
      </w:pPr>
      <w:r>
        <w:t>Gallery with Overlaid Text Page</w:t>
      </w:r>
    </w:p>
    <w:p w:rsidR="00981757" w:rsidRDefault="00981757" w:rsidP="00981757">
      <w:r w:rsidRPr="00FF7D35">
        <w:t>Gallery</w:t>
      </w:r>
      <w:r>
        <w:t xml:space="preserve"> </w:t>
      </w:r>
      <w:r w:rsidRPr="00FF7D35">
        <w:t>wit</w:t>
      </w:r>
      <w:r>
        <w:t xml:space="preserve">h </w:t>
      </w:r>
      <w:r w:rsidRPr="00FF7D35">
        <w:t>Overlaid</w:t>
      </w:r>
      <w:r>
        <w:t xml:space="preserve"> </w:t>
      </w:r>
      <w:r w:rsidRPr="00FF7D35">
        <w:t>Text</w:t>
      </w:r>
      <w:r>
        <w:t xml:space="preserve"> page</w:t>
      </w:r>
      <w:r w:rsidRPr="00FF7D35">
        <w:t xml:space="preserve"> is similar to </w:t>
      </w:r>
      <w:r>
        <w:t xml:space="preserve">the </w:t>
      </w:r>
      <w:r w:rsidRPr="00FF7D35">
        <w:t xml:space="preserve">Gallery page in terms of </w:t>
      </w:r>
      <w:r>
        <w:t xml:space="preserve">a </w:t>
      </w:r>
      <w:r w:rsidRPr="00FF7D35">
        <w:t>record being repeated in both directions i.e. horizontal and vertical. However it is supported only for Modern styles</w:t>
      </w:r>
      <w:r>
        <w:t>.</w:t>
      </w:r>
      <w:r w:rsidRPr="00FF7D35">
        <w:t xml:space="preserve"> </w:t>
      </w:r>
      <w:r>
        <w:t>I</w:t>
      </w:r>
      <w:r w:rsidRPr="00FF7D35">
        <w:t xml:space="preserve">f Classic styles are selected, it will be disabled. If an application is created using Classic styles, then </w:t>
      </w:r>
      <w:r>
        <w:t xml:space="preserve">the </w:t>
      </w:r>
      <w:r w:rsidRPr="00FF7D35">
        <w:t>Gallery</w:t>
      </w:r>
      <w:r>
        <w:t xml:space="preserve"> </w:t>
      </w:r>
      <w:r w:rsidRPr="00FF7D35">
        <w:t>with</w:t>
      </w:r>
      <w:r>
        <w:t xml:space="preserve"> </w:t>
      </w:r>
      <w:r w:rsidRPr="00FF7D35">
        <w:t>Overlaid</w:t>
      </w:r>
      <w:r>
        <w:t xml:space="preserve"> </w:t>
      </w:r>
      <w:r w:rsidRPr="00FF7D35">
        <w:t>Text</w:t>
      </w:r>
      <w:r>
        <w:t xml:space="preserve"> page</w:t>
      </w:r>
      <w:r w:rsidRPr="00FF7D35">
        <w:t xml:space="preserve"> cannot be created. </w:t>
      </w:r>
    </w:p>
    <w:p w:rsidR="00981757" w:rsidRDefault="00981757" w:rsidP="00981757">
      <w:r w:rsidRPr="009440FA">
        <w:rPr>
          <w:noProof/>
        </w:rPr>
        <w:t xml:space="preserve"> </w:t>
      </w:r>
      <w:r>
        <w:rPr>
          <w:noProof/>
        </w:rPr>
        <w:drawing>
          <wp:inline distT="0" distB="0" distL="0" distR="0" wp14:anchorId="05029E29" wp14:editId="507A40FE">
            <wp:extent cx="5943600" cy="4467225"/>
            <wp:effectExtent l="0" t="0" r="0" b="9525"/>
            <wp:docPr id="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4467225"/>
                    </a:xfrm>
                    <a:prstGeom prst="rect">
                      <a:avLst/>
                    </a:prstGeom>
                    <a:noFill/>
                    <a:ln>
                      <a:noFill/>
                    </a:ln>
                  </pic:spPr>
                </pic:pic>
              </a:graphicData>
            </a:graphic>
          </wp:inline>
        </w:drawing>
      </w:r>
    </w:p>
    <w:p w:rsidR="00981757" w:rsidRPr="00936CA0" w:rsidRDefault="00981757" w:rsidP="00041484">
      <w:pPr>
        <w:pStyle w:val="Heading5"/>
        <w:numPr>
          <w:ilvl w:val="4"/>
          <w:numId w:val="49"/>
        </w:numPr>
      </w:pPr>
      <w:r>
        <w:t>Internet Explorer Issue</w:t>
      </w:r>
    </w:p>
    <w:p w:rsidR="00981757" w:rsidRDefault="00981757" w:rsidP="00981757">
      <w:r>
        <w:t>If the gallery page contains images, during page rendering the browser has to initialize the height and width of the image to place it correctly above the text. In Internet Explorer, in some case it is not able to correctly assume the image height, which can cause the text underneath the image to go behind the image. In order to resolve this issue the height and width of the image can be specified in the Property Sheet. Otherwise, text can be placed above the image.</w:t>
      </w:r>
    </w:p>
    <w:p w:rsidR="00FD28F9" w:rsidRDefault="00FD28F9" w:rsidP="00FD28F9">
      <w:pPr>
        <w:pStyle w:val="Heading5"/>
      </w:pPr>
      <w:bookmarkStart w:id="68" w:name="_Toc413864320"/>
      <w:r>
        <w:lastRenderedPageBreak/>
        <w:t>Customizing Gallery Pages</w:t>
      </w:r>
      <w:bookmarkEnd w:id="68"/>
    </w:p>
    <w:p w:rsidR="00FD28F9" w:rsidRDefault="00FD28F9" w:rsidP="00FD28F9">
      <w:r>
        <w:t xml:space="preserve">The default configuration of the gallery page selects only two fields in a single column. It tries to look for the image data type in the database and selects that one and a reasonable second field from the table. Both fields are linked to the show record page or foreign key table page depending on the settings in Application Generation Options. </w:t>
      </w:r>
    </w:p>
    <w:p w:rsidR="00FD28F9" w:rsidRDefault="00FD28F9" w:rsidP="00FD28F9">
      <w:r>
        <w:t>The header section is not populated with any content by default. If one wants content in the header section, then the content and styles should be present in as many columns as the cell is repeating plus number columns in the Table columns.</w:t>
      </w:r>
    </w:p>
    <w:p w:rsidR="00FD28F9" w:rsidRDefault="00FD28F9" w:rsidP="00FD28F9">
      <w:r>
        <w:t>In the repeater section, fields are separated by using &lt;</w:t>
      </w:r>
      <w:proofErr w:type="spellStart"/>
      <w:r>
        <w:t>br</w:t>
      </w:r>
      <w:proofErr w:type="spellEnd"/>
      <w:r>
        <w:t xml:space="preserve"> /&gt; tags. If one wants to have more fields in the repeater section, then &lt;</w:t>
      </w:r>
      <w:proofErr w:type="spellStart"/>
      <w:r>
        <w:t>br</w:t>
      </w:r>
      <w:proofErr w:type="spellEnd"/>
      <w:r>
        <w:t xml:space="preserve"> /&gt; tag can be used. </w:t>
      </w:r>
    </w:p>
    <w:p w:rsidR="00FD28F9" w:rsidRDefault="00FD28F9" w:rsidP="00FD28F9">
      <w:r w:rsidRPr="009810E7">
        <w:rPr>
          <w:noProof/>
        </w:rPr>
        <w:t xml:space="preserve"> </w:t>
      </w:r>
      <w:r>
        <w:rPr>
          <w:noProof/>
        </w:rPr>
        <w:drawing>
          <wp:inline distT="0" distB="0" distL="0" distR="0" wp14:anchorId="305B3AAE" wp14:editId="36E6F6BC">
            <wp:extent cx="5276850" cy="4572000"/>
            <wp:effectExtent l="19050" t="19050" r="19050" b="19050"/>
            <wp:docPr id="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6850" cy="4572000"/>
                    </a:xfrm>
                    <a:prstGeom prst="rect">
                      <a:avLst/>
                    </a:prstGeom>
                    <a:noFill/>
                    <a:ln w="6350" cmpd="sng">
                      <a:solidFill>
                        <a:schemeClr val="bg1">
                          <a:lumMod val="50000"/>
                          <a:lumOff val="0"/>
                        </a:schemeClr>
                      </a:solidFill>
                      <a:miter lim="800000"/>
                      <a:headEnd/>
                      <a:tailEnd/>
                    </a:ln>
                    <a:effectLst/>
                  </pic:spPr>
                </pic:pic>
              </a:graphicData>
            </a:graphic>
          </wp:inline>
        </w:drawing>
      </w:r>
    </w:p>
    <w:p w:rsidR="00FD28F9" w:rsidRDefault="00FD28F9" w:rsidP="00FD28F9">
      <w:r>
        <w:t xml:space="preserve">In the page total section, one will see that the total text will be generated on the left most cell, then one empty cell with the style, and the next cell will have the total value. </w:t>
      </w:r>
    </w:p>
    <w:p w:rsidR="00FD28F9" w:rsidRDefault="00FD28F9" w:rsidP="00FD28F9">
      <w:pPr>
        <w:rPr>
          <w:noProof/>
        </w:rPr>
      </w:pPr>
      <w:r w:rsidRPr="004A423B">
        <w:rPr>
          <w:noProof/>
        </w:rPr>
        <w:lastRenderedPageBreak/>
        <w:t xml:space="preserve"> </w:t>
      </w:r>
      <w:r>
        <w:rPr>
          <w:noProof/>
          <w:bdr w:val="single" w:sz="8" w:space="0" w:color="A6A6A6"/>
        </w:rPr>
        <w:drawing>
          <wp:inline distT="0" distB="0" distL="0" distR="0" wp14:anchorId="559455C0" wp14:editId="36AA7D38">
            <wp:extent cx="5410200" cy="4229100"/>
            <wp:effectExtent l="19050" t="19050" r="19050" b="19050"/>
            <wp:docPr id="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10200" cy="4229100"/>
                    </a:xfrm>
                    <a:prstGeom prst="rect">
                      <a:avLst/>
                    </a:prstGeom>
                    <a:noFill/>
                    <a:ln w="12700" cmpd="sng">
                      <a:solidFill>
                        <a:schemeClr val="bg1">
                          <a:lumMod val="65000"/>
                          <a:lumOff val="0"/>
                        </a:schemeClr>
                      </a:solidFill>
                      <a:miter lim="800000"/>
                      <a:headEnd/>
                      <a:tailEnd/>
                    </a:ln>
                    <a:effectLst/>
                  </pic:spPr>
                </pic:pic>
              </a:graphicData>
            </a:graphic>
          </wp:inline>
        </w:drawing>
      </w:r>
    </w:p>
    <w:p w:rsidR="00981757" w:rsidRDefault="00981757" w:rsidP="00981757"/>
    <w:p w:rsidR="00981757" w:rsidRDefault="00981757" w:rsidP="00041484">
      <w:pPr>
        <w:pStyle w:val="Heading4"/>
        <w:numPr>
          <w:ilvl w:val="3"/>
          <w:numId w:val="49"/>
        </w:numPr>
      </w:pPr>
      <w:bookmarkStart w:id="69" w:name="_Ref354409584"/>
      <w:bookmarkStart w:id="70" w:name="_Ref354485791"/>
      <w:bookmarkStart w:id="71" w:name="_Ref411619265"/>
      <w:bookmarkStart w:id="72" w:name="_Toc412814742"/>
      <w:bookmarkStart w:id="73" w:name="_Toc424579951"/>
      <w:r>
        <w:t>Quick Selector Pages</w:t>
      </w:r>
      <w:bookmarkEnd w:id="69"/>
      <w:bookmarkEnd w:id="70"/>
      <w:bookmarkEnd w:id="71"/>
      <w:bookmarkEnd w:id="72"/>
      <w:bookmarkEnd w:id="73"/>
    </w:p>
    <w:p w:rsidR="00981757" w:rsidRPr="00A62491" w:rsidRDefault="00981757" w:rsidP="00981757">
      <w:pPr>
        <w:rPr>
          <w:b/>
        </w:rPr>
      </w:pPr>
      <w:r>
        <w:rPr>
          <w:noProof/>
        </w:rPr>
        <w:drawing>
          <wp:inline distT="0" distB="0" distL="0" distR="0" wp14:anchorId="7D1C2FA7" wp14:editId="3D5D22A3">
            <wp:extent cx="3171825" cy="2676525"/>
            <wp:effectExtent l="0" t="0" r="9525" b="9525"/>
            <wp:docPr id="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71825" cy="2676525"/>
                    </a:xfrm>
                    <a:prstGeom prst="rect">
                      <a:avLst/>
                    </a:prstGeom>
                    <a:noFill/>
                    <a:ln>
                      <a:noFill/>
                    </a:ln>
                  </pic:spPr>
                </pic:pic>
              </a:graphicData>
            </a:graphic>
          </wp:inline>
        </w:drawing>
      </w:r>
    </w:p>
    <w:p w:rsidR="00981757" w:rsidRDefault="00981757" w:rsidP="00981757">
      <w:r>
        <w:lastRenderedPageBreak/>
        <w:t>A Quick Selector page allows the application user to select values from a table in the application. Iron Speed Designer generates a Quick Selector pages for each table in the application. To regenerate a Quick Selector page, delete it from Application Explorer and then click “Rebuild All”.</w:t>
      </w:r>
    </w:p>
    <w:p w:rsidR="00981757" w:rsidRDefault="00981757" w:rsidP="00981757"/>
    <w:p w:rsidR="00981757" w:rsidRDefault="00981757" w:rsidP="00041484">
      <w:pPr>
        <w:pStyle w:val="Heading4"/>
        <w:numPr>
          <w:ilvl w:val="3"/>
          <w:numId w:val="49"/>
        </w:numPr>
      </w:pPr>
      <w:bookmarkStart w:id="74" w:name="_Ref328573141"/>
      <w:bookmarkStart w:id="75" w:name="_Ref394066124"/>
      <w:bookmarkStart w:id="76" w:name="_Toc412814743"/>
      <w:bookmarkStart w:id="77" w:name="_Toc424579952"/>
      <w:r>
        <w:t>Mobile Pages</w:t>
      </w:r>
      <w:bookmarkEnd w:id="74"/>
      <w:bookmarkEnd w:id="75"/>
      <w:bookmarkEnd w:id="76"/>
      <w:bookmarkEnd w:id="77"/>
    </w:p>
    <w:p w:rsidR="00981757" w:rsidRDefault="00981757" w:rsidP="00981757">
      <w:r>
        <w:t>Iron Speed Designer offers many different page types. Of those page types, four are designed for small-screen mobile smartphones; the remainders are for relatively large screen desktop computers. Throughout Iron Speed Designer, the two types of pages and their components are referred to as “Mobile” and “Web”.</w:t>
      </w:r>
    </w:p>
    <w:p w:rsidR="00981757" w:rsidRDefault="00981757" w:rsidP="00981757">
      <w:r>
        <w:t>Please be aware of these key points:</w:t>
      </w:r>
    </w:p>
    <w:p w:rsidR="00981757" w:rsidRPr="00EE384B" w:rsidRDefault="00981757" w:rsidP="00041484">
      <w:pPr>
        <w:numPr>
          <w:ilvl w:val="0"/>
          <w:numId w:val="45"/>
        </w:numPr>
      </w:pPr>
      <w:r w:rsidRPr="00EE384B">
        <w:t xml:space="preserve">Iron Speed generates pages for use in Mobile phone web </w:t>
      </w:r>
      <w:proofErr w:type="spellStart"/>
      <w:r w:rsidRPr="00EE384B">
        <w:t>browsersMobile</w:t>
      </w:r>
      <w:proofErr w:type="spellEnd"/>
      <w:r w:rsidRPr="00EE384B">
        <w:t xml:space="preserve"> and Web pages can coexist in the same application, which provides convenient sharing of data access code and customizations.</w:t>
      </w:r>
    </w:p>
    <w:p w:rsidR="00981757" w:rsidRPr="00EE384B" w:rsidRDefault="00981757" w:rsidP="00041484">
      <w:pPr>
        <w:numPr>
          <w:ilvl w:val="0"/>
          <w:numId w:val="45"/>
        </w:numPr>
      </w:pPr>
      <w:r w:rsidRPr="00EE384B">
        <w:t>An application can have two start pages, one for Mobile and one for Web. When a mobile device is detected, the Mobile start page is served. Iron Speed’s testing has emphasized Safari on Apple iOS and Chrome on Google Android. However, Iron Speed may detect other major, mass-produced smartphones. To configure which devices get the Mobile start page, please refer to</w:t>
      </w:r>
      <w:r w:rsidRPr="00EE384B">
        <w:rPr>
          <w:rFonts w:hint="eastAsia"/>
        </w:rPr>
        <w:t xml:space="preserve"> </w:t>
      </w:r>
      <w:bookmarkStart w:id="78" w:name="Setting_the_Start_Page"/>
      <w:r w:rsidRPr="00EE384B">
        <w:fldChar w:fldCharType="begin"/>
      </w:r>
      <w:r w:rsidRPr="00EE384B">
        <w:instrText xml:space="preserve"> HYPERLINK  \l "_Setting_the_Start" </w:instrText>
      </w:r>
      <w:r w:rsidRPr="00EE384B">
        <w:fldChar w:fldCharType="separate"/>
      </w:r>
      <w:r w:rsidRPr="00EE384B">
        <w:rPr>
          <w:rStyle w:val="Hyperlink"/>
        </w:rPr>
        <w:t>Setting the Start Page and Error Pages</w:t>
      </w:r>
      <w:bookmarkEnd w:id="78"/>
      <w:r w:rsidRPr="00EE384B">
        <w:fldChar w:fldCharType="end"/>
      </w:r>
      <w:r w:rsidRPr="00EE384B">
        <w:rPr>
          <w:rFonts w:hint="eastAsia"/>
        </w:rPr>
        <w:t xml:space="preserve"> </w:t>
      </w:r>
    </w:p>
    <w:p w:rsidR="00981757" w:rsidRPr="00EE384B" w:rsidRDefault="00981757" w:rsidP="00041484">
      <w:pPr>
        <w:numPr>
          <w:ilvl w:val="0"/>
          <w:numId w:val="45"/>
        </w:numPr>
      </w:pPr>
      <w:r w:rsidRPr="00EE384B">
        <w:t>All Modern and Classic page styles support Mobile.</w:t>
      </w:r>
      <w:r w:rsidRPr="00EE384B">
        <w:rPr>
          <w:rFonts w:hint="eastAsia"/>
        </w:rPr>
        <w:t xml:space="preserve"> </w:t>
      </w:r>
    </w:p>
    <w:p w:rsidR="00981757" w:rsidRPr="00EE384B" w:rsidRDefault="00981757" w:rsidP="00041484">
      <w:pPr>
        <w:numPr>
          <w:ilvl w:val="0"/>
          <w:numId w:val="45"/>
        </w:numPr>
      </w:pPr>
      <w:r w:rsidRPr="00EE384B">
        <w:t>Mobile supports multi-lingual applications, including right-to-left.</w:t>
      </w:r>
    </w:p>
    <w:p w:rsidR="00981757" w:rsidRPr="00EE384B" w:rsidRDefault="00981757" w:rsidP="00041484">
      <w:pPr>
        <w:numPr>
          <w:ilvl w:val="0"/>
          <w:numId w:val="45"/>
        </w:numPr>
      </w:pPr>
      <w:r w:rsidRPr="00EE384B">
        <w:t>Mobile offers the same support as Web for: C#/VB code generation, role based security, and database servers. The code customization model is the same too.</w:t>
      </w:r>
    </w:p>
    <w:p w:rsidR="00981757" w:rsidRPr="00EE384B" w:rsidRDefault="00981757" w:rsidP="00041484">
      <w:pPr>
        <w:numPr>
          <w:ilvl w:val="0"/>
          <w:numId w:val="45"/>
        </w:numPr>
      </w:pPr>
      <w:r w:rsidRPr="00EE384B">
        <w:t>Mobile applications support SharePoint. However, unlike Web pages, Mobile pages do not show the SharePoint server-specific menus and security elements.</w:t>
      </w:r>
    </w:p>
    <w:p w:rsidR="00981757" w:rsidRDefault="00981757" w:rsidP="00981757">
      <w:r>
        <w:t>Adding Mobile pages to a new or even a migrated application is easy. Simply select a combination of the four mobile pages in the Application Wizard:</w:t>
      </w:r>
    </w:p>
    <w:p w:rsidR="00981757" w:rsidRDefault="00981757" w:rsidP="00981757">
      <w:r>
        <w:rPr>
          <w:noProof/>
        </w:rPr>
        <w:lastRenderedPageBreak/>
        <w:drawing>
          <wp:inline distT="0" distB="0" distL="0" distR="0" wp14:anchorId="3906A28E" wp14:editId="4E96E52C">
            <wp:extent cx="5943600" cy="4038600"/>
            <wp:effectExtent l="0" t="0" r="0" b="0"/>
            <wp:docPr id="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4038600"/>
                    </a:xfrm>
                    <a:prstGeom prst="rect">
                      <a:avLst/>
                    </a:prstGeom>
                    <a:noFill/>
                    <a:ln>
                      <a:noFill/>
                    </a:ln>
                  </pic:spPr>
                </pic:pic>
              </a:graphicData>
            </a:graphic>
          </wp:inline>
        </w:drawing>
      </w:r>
    </w:p>
    <w:p w:rsidR="00981757" w:rsidRDefault="00981757" w:rsidP="00981757">
      <w:r>
        <w:t>The Report Mobile page is a table page that points to the other three record pages:</w:t>
      </w:r>
    </w:p>
    <w:p w:rsidR="00981757" w:rsidRDefault="00981757" w:rsidP="00981757">
      <w:r>
        <w:rPr>
          <w:noProof/>
        </w:rPr>
        <w:lastRenderedPageBreak/>
        <w:drawing>
          <wp:inline distT="0" distB="0" distL="0" distR="0" wp14:anchorId="0DE29CAF" wp14:editId="49A194EE">
            <wp:extent cx="3352800" cy="5143500"/>
            <wp:effectExtent l="0" t="0" r="0" b="0"/>
            <wp:docPr id="125" name="Picture 3" descr="cid:image007.jpg@01CD3A8E.B07D9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7.jpg@01CD3A8E.B07D9680"/>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3352800" cy="5143500"/>
                    </a:xfrm>
                    <a:prstGeom prst="rect">
                      <a:avLst/>
                    </a:prstGeom>
                    <a:noFill/>
                    <a:ln>
                      <a:noFill/>
                    </a:ln>
                  </pic:spPr>
                </pic:pic>
              </a:graphicData>
            </a:graphic>
          </wp:inline>
        </w:drawing>
      </w:r>
    </w:p>
    <w:p w:rsidR="00981757" w:rsidRDefault="00981757" w:rsidP="00981757">
      <w:r>
        <w:t>Note the following differences compared to the larger Web pages:</w:t>
      </w:r>
    </w:p>
    <w:p w:rsidR="00981757" w:rsidRPr="00EE384B" w:rsidRDefault="00981757" w:rsidP="00041484">
      <w:pPr>
        <w:numPr>
          <w:ilvl w:val="0"/>
          <w:numId w:val="45"/>
        </w:numPr>
      </w:pPr>
      <w:r w:rsidRPr="00EE384B">
        <w:t xml:space="preserve">Mobile pages are shown in a special </w:t>
      </w:r>
      <w:r w:rsidR="00905146">
        <w:t>preview format</w:t>
      </w:r>
      <w:r w:rsidRPr="00EE384B">
        <w:t>, which approximates the look and proportions of a mobile phone.</w:t>
      </w:r>
    </w:p>
    <w:p w:rsidR="00981757" w:rsidRPr="00EE384B" w:rsidRDefault="00981757" w:rsidP="00041484">
      <w:pPr>
        <w:numPr>
          <w:ilvl w:val="0"/>
          <w:numId w:val="45"/>
        </w:numPr>
      </w:pPr>
      <w:r w:rsidRPr="00EE384B">
        <w:t>Filters and Sorts are in a separate pop down window.</w:t>
      </w:r>
    </w:p>
    <w:p w:rsidR="00981757" w:rsidRPr="00EE384B" w:rsidRDefault="00981757" w:rsidP="00041484">
      <w:pPr>
        <w:numPr>
          <w:ilvl w:val="0"/>
          <w:numId w:val="45"/>
        </w:numPr>
      </w:pPr>
      <w:r w:rsidRPr="00EE384B">
        <w:t>Buttons are bigger.</w:t>
      </w:r>
    </w:p>
    <w:p w:rsidR="00981757" w:rsidRPr="00EE384B" w:rsidRDefault="00981757" w:rsidP="00041484">
      <w:pPr>
        <w:numPr>
          <w:ilvl w:val="0"/>
          <w:numId w:val="45"/>
        </w:numPr>
      </w:pPr>
      <w:r w:rsidRPr="00EE384B">
        <w:t>Pagination is simplified.</w:t>
      </w:r>
    </w:p>
    <w:p w:rsidR="00981757" w:rsidRPr="00EE384B" w:rsidRDefault="00981757" w:rsidP="00041484">
      <w:pPr>
        <w:numPr>
          <w:ilvl w:val="0"/>
          <w:numId w:val="45"/>
        </w:numPr>
      </w:pPr>
      <w:r w:rsidRPr="00EE384B">
        <w:t>No more than three or four field values are shown for each record in the table.</w:t>
      </w:r>
    </w:p>
    <w:p w:rsidR="00981757" w:rsidRPr="00EE384B" w:rsidRDefault="00981757" w:rsidP="00041484">
      <w:pPr>
        <w:numPr>
          <w:ilvl w:val="0"/>
          <w:numId w:val="45"/>
        </w:numPr>
      </w:pPr>
      <w:r w:rsidRPr="00EE384B">
        <w:t>If a field value is an image, it is shown on the left.</w:t>
      </w:r>
    </w:p>
    <w:p w:rsidR="00981757" w:rsidRPr="00EE384B" w:rsidRDefault="00981757" w:rsidP="00041484">
      <w:pPr>
        <w:numPr>
          <w:ilvl w:val="0"/>
          <w:numId w:val="45"/>
        </w:numPr>
      </w:pPr>
      <w:r w:rsidRPr="00EE384B">
        <w:t>Pressing anywhere on a row goes to the corresponding Show Record page.</w:t>
      </w:r>
    </w:p>
    <w:p w:rsidR="00981757" w:rsidRDefault="00981757" w:rsidP="00981757">
      <w:r>
        <w:t>Because of the limited screen real estate on mobile phones, the mobile menu is shown in a separate page, which is the application’s Mobile start page:</w:t>
      </w:r>
    </w:p>
    <w:p w:rsidR="00981757" w:rsidRDefault="00981757" w:rsidP="00981757">
      <w:r>
        <w:rPr>
          <w:noProof/>
        </w:rPr>
        <w:lastRenderedPageBreak/>
        <w:drawing>
          <wp:inline distT="0" distB="0" distL="0" distR="0" wp14:anchorId="56DB4082" wp14:editId="34469118">
            <wp:extent cx="5943600" cy="5953125"/>
            <wp:effectExtent l="0" t="0" r="0" b="9525"/>
            <wp:docPr id="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5953125"/>
                    </a:xfrm>
                    <a:prstGeom prst="rect">
                      <a:avLst/>
                    </a:prstGeom>
                    <a:noFill/>
                    <a:ln>
                      <a:noFill/>
                    </a:ln>
                  </pic:spPr>
                </pic:pic>
              </a:graphicData>
            </a:graphic>
          </wp:inline>
        </w:drawing>
      </w:r>
    </w:p>
    <w:p w:rsidR="00981757" w:rsidRDefault="00981757" w:rsidP="00981757">
      <w:r>
        <w:t xml:space="preserve">Pressing on any row takes the </w:t>
      </w:r>
      <w:r w:rsidRPr="00F05E36">
        <w:t>application</w:t>
      </w:r>
      <w:r>
        <w:t xml:space="preserve"> user to that table’s Mobile show table page. The settings button permits changing languages on multi-lingual applications.</w:t>
      </w:r>
    </w:p>
    <w:p w:rsidR="00981757" w:rsidRDefault="00981757" w:rsidP="00981757">
      <w:r>
        <w:t>Note that the Application Explorer tree shows special icons next to Mobile .</w:t>
      </w:r>
      <w:proofErr w:type="spellStart"/>
      <w:r>
        <w:t>aspx</w:t>
      </w:r>
      <w:proofErr w:type="spellEnd"/>
      <w:r>
        <w:t xml:space="preserve"> and .</w:t>
      </w:r>
      <w:proofErr w:type="spellStart"/>
      <w:r>
        <w:t>ascx</w:t>
      </w:r>
      <w:proofErr w:type="spellEnd"/>
      <w:r>
        <w:t xml:space="preserve"> pages. Mobile applications have their own dedicated headers, footers, menus, and, in many cases, components and error pages.</w:t>
      </w:r>
    </w:p>
    <w:p w:rsidR="00981757" w:rsidRDefault="00981757" w:rsidP="00981757">
      <w:r>
        <w:t>The following limitations are the result of usability requirements, limited mobile screen real estate, or browser-specific behavior:</w:t>
      </w:r>
    </w:p>
    <w:p w:rsidR="00981757" w:rsidRPr="00EE384B" w:rsidRDefault="00981757" w:rsidP="00041484">
      <w:pPr>
        <w:numPr>
          <w:ilvl w:val="0"/>
          <w:numId w:val="45"/>
        </w:numPr>
      </w:pPr>
      <w:r w:rsidRPr="00EE384B">
        <w:t>File Upload on Apple iOS requires a 3rd-party native app. File Upload on Google Android may require installation of a memory card.</w:t>
      </w:r>
    </w:p>
    <w:p w:rsidR="00981757" w:rsidRPr="00EE384B" w:rsidRDefault="00981757" w:rsidP="00041484">
      <w:pPr>
        <w:numPr>
          <w:ilvl w:val="0"/>
          <w:numId w:val="45"/>
        </w:numPr>
      </w:pPr>
      <w:r w:rsidRPr="00EE384B">
        <w:lastRenderedPageBreak/>
        <w:t>Because smooth panel updates did not work reliably on all firmware versions of our test devices, out-of-the-box Mobile pages do not use smooth panel updates.</w:t>
      </w:r>
    </w:p>
    <w:p w:rsidR="00981757" w:rsidRPr="00EE384B" w:rsidRDefault="00981757" w:rsidP="00041484">
      <w:pPr>
        <w:numPr>
          <w:ilvl w:val="0"/>
          <w:numId w:val="45"/>
        </w:numPr>
      </w:pPr>
      <w:r w:rsidRPr="00EE384B">
        <w:t xml:space="preserve">Mobile pages do not use popup windows. Hence, there are no popup images, Charts drilldowns, or </w:t>
      </w:r>
      <w:r>
        <w:t>Quick Selector pages</w:t>
      </w:r>
      <w:r w:rsidRPr="00EE384B">
        <w:t>.</w:t>
      </w:r>
    </w:p>
    <w:p w:rsidR="00981757" w:rsidRPr="00EE384B" w:rsidRDefault="00981757" w:rsidP="00041484">
      <w:pPr>
        <w:numPr>
          <w:ilvl w:val="0"/>
          <w:numId w:val="45"/>
        </w:numPr>
      </w:pPr>
      <w:r w:rsidRPr="00EE384B">
        <w:t>Menus are single-level (no sub menus).</w:t>
      </w:r>
    </w:p>
    <w:p w:rsidR="00981757" w:rsidRDefault="00981757" w:rsidP="00981757"/>
    <w:p w:rsidR="00981757" w:rsidRDefault="0094341E" w:rsidP="0094341E">
      <w:pPr>
        <w:pStyle w:val="Heading4"/>
      </w:pPr>
      <w:bookmarkStart w:id="79" w:name="_Ref208319535"/>
      <w:bookmarkStart w:id="80" w:name="_Toc412814744"/>
      <w:bookmarkStart w:id="81" w:name="_Toc424579953"/>
      <w:r>
        <w:t>Adding additional panels</w:t>
      </w:r>
      <w:bookmarkEnd w:id="79"/>
      <w:bookmarkEnd w:id="80"/>
      <w:bookmarkEnd w:id="81"/>
    </w:p>
    <w:tbl>
      <w:tblPr>
        <w:tblW w:w="0" w:type="auto"/>
        <w:tblLook w:val="00A0" w:firstRow="1" w:lastRow="0" w:firstColumn="1" w:lastColumn="0" w:noHBand="0" w:noVBand="0"/>
      </w:tblPr>
      <w:tblGrid>
        <w:gridCol w:w="10653"/>
      </w:tblGrid>
      <w:tr w:rsidR="00981757" w:rsidRPr="009735F6" w:rsidTr="000B3ECD">
        <w:tc>
          <w:tcPr>
            <w:tcW w:w="10653" w:type="dxa"/>
            <w:shd w:val="clear" w:color="auto" w:fill="auto"/>
          </w:tcPr>
          <w:p w:rsidR="00981757" w:rsidRPr="009735F6" w:rsidRDefault="0094341E" w:rsidP="000B3ECD">
            <w:r>
              <w:rPr>
                <w:noProof/>
              </w:rPr>
              <w:drawing>
                <wp:inline distT="0" distB="0" distL="0" distR="0" wp14:anchorId="2FE57C13" wp14:editId="4FCCB327">
                  <wp:extent cx="4733925" cy="555307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733925" cy="5553075"/>
                          </a:xfrm>
                          <a:prstGeom prst="rect">
                            <a:avLst/>
                          </a:prstGeom>
                        </pic:spPr>
                      </pic:pic>
                    </a:graphicData>
                  </a:graphic>
                </wp:inline>
              </w:drawing>
            </w:r>
          </w:p>
        </w:tc>
      </w:tr>
      <w:tr w:rsidR="00981757" w:rsidRPr="009735F6" w:rsidTr="000B3ECD">
        <w:tc>
          <w:tcPr>
            <w:tcW w:w="10653" w:type="dxa"/>
            <w:shd w:val="clear" w:color="auto" w:fill="auto"/>
          </w:tcPr>
          <w:p w:rsidR="00981757" w:rsidRPr="00454407" w:rsidRDefault="00981757" w:rsidP="0094341E">
            <w:pPr>
              <w:rPr>
                <w:i/>
              </w:rPr>
            </w:pPr>
            <w:r w:rsidRPr="00454407">
              <w:rPr>
                <w:i/>
              </w:rPr>
              <w:t>Optionally add virtual foreign keys that enable Iron Speed Designer to create more robust web pages for your application.</w:t>
            </w:r>
          </w:p>
        </w:tc>
      </w:tr>
    </w:tbl>
    <w:p w:rsidR="00981757" w:rsidRDefault="00981757" w:rsidP="00981757">
      <w:r>
        <w:lastRenderedPageBreak/>
        <w:t>Iron Speed Designer creates</w:t>
      </w:r>
      <w:r w:rsidRPr="0016470B">
        <w:t xml:space="preserve"> a </w:t>
      </w:r>
      <w:r>
        <w:t>wide range of</w:t>
      </w:r>
      <w:r w:rsidRPr="0016470B">
        <w:t xml:space="preserve"> web pages for each </w:t>
      </w:r>
      <w:r>
        <w:t xml:space="preserve">database </w:t>
      </w:r>
      <w:r w:rsidRPr="0016470B">
        <w:t>table and view</w:t>
      </w:r>
      <w:r>
        <w:t xml:space="preserve"> you select</w:t>
      </w:r>
      <w:r w:rsidRPr="0016470B">
        <w:t xml:space="preserve">.  </w:t>
      </w:r>
      <w:r>
        <w:t>The quality and comprehensiveness of your application depends, in part, on your database design.  The more complete your design, the better Iron Speed Designer can do.</w:t>
      </w:r>
    </w:p>
    <w:p w:rsidR="00981757" w:rsidRDefault="00981757" w:rsidP="00981757">
      <w:r>
        <w:t>The primary and foreign keys definitions in your database are key (pardon the pun) to creating a full suite of web pages.  However, in many cases, you may not be able to explicitly define primary and foreign keys in your database.  Iron Speed Designer provides an alternative that lets you instruct Iron Speed Designer to treat designated fields as ‘virtual primary keys’ and ‘virtual foreign keys’.</w:t>
      </w:r>
    </w:p>
    <w:p w:rsidR="00981757" w:rsidRDefault="00981757" w:rsidP="00041484">
      <w:pPr>
        <w:pStyle w:val="Heading5"/>
        <w:numPr>
          <w:ilvl w:val="4"/>
          <w:numId w:val="49"/>
        </w:numPr>
      </w:pPr>
      <w:r>
        <w:t>Virtual primary keys</w:t>
      </w:r>
    </w:p>
    <w:p w:rsidR="00981757" w:rsidRDefault="00981757" w:rsidP="00981757">
      <w:r>
        <w:t>As with explicitly declared primary keys, Iron Speed Designer creates Edit and Show Record and Workflow pages using virtual primary keys.  This is especially useful for database views which may not be permitted to have explicit primary keys.</w:t>
      </w:r>
      <w:r w:rsidRPr="007E139E">
        <w:t xml:space="preserve"> </w:t>
      </w:r>
      <w:r>
        <w:t xml:space="preserve"> Unfortunately not all databases permit you to explicitly declare primary keys in database views, so declaring a virtual primary key in Iron Speed Designer may be the only way to create certain page types.  Even if the database does permit primary keys for views, the particular views you are using may not have them defined.</w:t>
      </w:r>
    </w:p>
    <w:p w:rsidR="00981757" w:rsidRDefault="00981757" w:rsidP="00981757">
      <w:r>
        <w:t>Iron Speed Designer suggests potential candidate virtual primary key fields using these criteria:</w:t>
      </w:r>
    </w:p>
    <w:p w:rsidR="00981757" w:rsidRPr="00482B39" w:rsidRDefault="00981757" w:rsidP="00041484">
      <w:pPr>
        <w:numPr>
          <w:ilvl w:val="0"/>
          <w:numId w:val="64"/>
        </w:numPr>
      </w:pPr>
      <w:r w:rsidRPr="00482B39">
        <w:t>The table does not already have a physical primary key declared in the database itself</w:t>
      </w:r>
    </w:p>
    <w:p w:rsidR="00981757" w:rsidRPr="00482B39" w:rsidRDefault="00981757" w:rsidP="00041484">
      <w:pPr>
        <w:numPr>
          <w:ilvl w:val="0"/>
          <w:numId w:val="64"/>
        </w:numPr>
      </w:pPr>
      <w:r w:rsidRPr="00482B39">
        <w:t xml:space="preserve">A </w:t>
      </w:r>
      <w:r>
        <w:t>database field’s</w:t>
      </w:r>
      <w:r w:rsidRPr="00482B39">
        <w:t xml:space="preserve"> data type is GUID</w:t>
      </w:r>
    </w:p>
    <w:p w:rsidR="00981757" w:rsidRPr="00482B39" w:rsidRDefault="00981757" w:rsidP="00041484">
      <w:pPr>
        <w:numPr>
          <w:ilvl w:val="0"/>
          <w:numId w:val="64"/>
        </w:numPr>
      </w:pPr>
      <w:r>
        <w:t xml:space="preserve">A database field’s data type is a number and the field’s </w:t>
      </w:r>
      <w:r w:rsidRPr="00482B39">
        <w:t xml:space="preserve">name ends with </w:t>
      </w:r>
      <w:r>
        <w:t xml:space="preserve">a </w:t>
      </w:r>
      <w:r w:rsidRPr="00482B39">
        <w:t xml:space="preserve">common primary key suffix, such as “ID”, “NUM”, “NUMBER”, </w:t>
      </w:r>
      <w:r>
        <w:t xml:space="preserve">and </w:t>
      </w:r>
      <w:r w:rsidRPr="00482B39">
        <w:t>“NUMBERS” (case insensitive), e.g.</w:t>
      </w:r>
      <w:r>
        <w:t>,</w:t>
      </w:r>
      <w:r w:rsidRPr="00482B39">
        <w:t xml:space="preserve"> </w:t>
      </w:r>
      <w:proofErr w:type="spellStart"/>
      <w:r w:rsidRPr="00482B39">
        <w:t>CategoriesID</w:t>
      </w:r>
      <w:proofErr w:type="spellEnd"/>
      <w:r w:rsidRPr="00482B39">
        <w:t xml:space="preserve">, </w:t>
      </w:r>
      <w:proofErr w:type="spellStart"/>
      <w:r w:rsidRPr="00482B39">
        <w:t>PhoneNum</w:t>
      </w:r>
      <w:proofErr w:type="spellEnd"/>
      <w:r w:rsidRPr="00482B39">
        <w:t xml:space="preserve">, </w:t>
      </w:r>
      <w:r>
        <w:t xml:space="preserve">and </w:t>
      </w:r>
      <w:proofErr w:type="spellStart"/>
      <w:r w:rsidRPr="00482B39">
        <w:t>SSNum</w:t>
      </w:r>
      <w:proofErr w:type="spellEnd"/>
      <w:r>
        <w:t>.</w:t>
      </w:r>
    </w:p>
    <w:p w:rsidR="00981757" w:rsidRDefault="00981757" w:rsidP="00041484">
      <w:pPr>
        <w:pStyle w:val="Heading5"/>
        <w:numPr>
          <w:ilvl w:val="4"/>
          <w:numId w:val="49"/>
        </w:numPr>
      </w:pPr>
      <w:r>
        <w:t>Virtual foreign keys</w:t>
      </w:r>
    </w:p>
    <w:p w:rsidR="00981757" w:rsidRDefault="00981757" w:rsidP="00981757">
      <w:r>
        <w:t>As with explicitly declared foreign keys, Iron Speed Designer uses virtual foreign key relationships to create master-detail pages.  This is especially useful for database views which may not be permitted to have explicit foreign keys.</w:t>
      </w:r>
      <w:r w:rsidRPr="007E139E">
        <w:t xml:space="preserve"> </w:t>
      </w:r>
      <w:r>
        <w:t xml:space="preserve"> Unfortunately not all databases permit you to explicitly declare foreign keys in database views, so declaring a virtual foreign key in Iron Speed Designer may be the only way to create certain page types.  Even if the database does permit foreign keys for views, the particular views you are using may not have them defined.</w:t>
      </w:r>
    </w:p>
    <w:p w:rsidR="00981757" w:rsidRDefault="00981757" w:rsidP="00981757">
      <w:r>
        <w:t>Iron Speed Designer suggests potential candidate virtual foreign key fields when t</w:t>
      </w:r>
      <w:r w:rsidRPr="006613D8">
        <w:t>he database field’s name ends with a common foreign key suffix, such as “ID”, “NUM”, and “NUMBER” (case insensitive), and there is another table whose primary key field or virtual primary key field has same name.  For example:</w:t>
      </w:r>
    </w:p>
    <w:p w:rsidR="00981757" w:rsidRPr="006613D8" w:rsidRDefault="00981757" w:rsidP="00981757">
      <w:pPr>
        <w:pStyle w:val="Example"/>
      </w:pPr>
      <w:proofErr w:type="spellStart"/>
      <w:r w:rsidRPr="006613D8">
        <w:t>Categories.SupplierID</w:t>
      </w:r>
      <w:proofErr w:type="spellEnd"/>
      <w:r w:rsidRPr="006613D8">
        <w:t xml:space="preserve"> </w:t>
      </w:r>
      <w:r w:rsidRPr="006613D8">
        <w:sym w:font="Wingdings" w:char="F0E0"/>
      </w:r>
      <w:r w:rsidRPr="006613D8">
        <w:t xml:space="preserve"> </w:t>
      </w:r>
      <w:proofErr w:type="spellStart"/>
      <w:r w:rsidRPr="006613D8">
        <w:t>Suppliers.Supplie</w:t>
      </w:r>
      <w:r>
        <w:t>rID</w:t>
      </w:r>
      <w:proofErr w:type="spellEnd"/>
    </w:p>
    <w:p w:rsidR="00981757" w:rsidRDefault="00981757" w:rsidP="00041484">
      <w:pPr>
        <w:pStyle w:val="Heading5"/>
        <w:numPr>
          <w:ilvl w:val="4"/>
          <w:numId w:val="49"/>
        </w:numPr>
      </w:pPr>
      <w:bookmarkStart w:id="82" w:name="_Ref92095775"/>
      <w:bookmarkStart w:id="83" w:name="_Toc117417329"/>
      <w:bookmarkStart w:id="84" w:name="_Ref86471090"/>
      <w:r>
        <w:t>Creating Edit Record and Show Record pages for database views</w:t>
      </w:r>
      <w:bookmarkEnd w:id="82"/>
      <w:bookmarkEnd w:id="83"/>
    </w:p>
    <w:p w:rsidR="00981757" w:rsidRDefault="00981757" w:rsidP="00981757">
      <w:r w:rsidRPr="0016470B">
        <w:fldChar w:fldCharType="begin"/>
      </w:r>
      <w:r w:rsidRPr="0016470B">
        <w:instrText xml:space="preserve"> XE "Creating Edit Record and show Record Pages </w:instrText>
      </w:r>
      <w:r>
        <w:instrText>for</w:instrText>
      </w:r>
      <w:r w:rsidRPr="0016470B">
        <w:instrText xml:space="preserve"> Database Views" </w:instrText>
      </w:r>
      <w:r w:rsidRPr="0016470B">
        <w:fldChar w:fldCharType="end"/>
      </w:r>
      <w:r w:rsidRPr="0016470B">
        <w:fldChar w:fldCharType="begin"/>
      </w:r>
      <w:r w:rsidRPr="0016470B">
        <w:instrText xml:space="preserve"> XE "Application Wizard:Creating Edit Record and Show Record pages </w:instrText>
      </w:r>
      <w:r>
        <w:instrText>for</w:instrText>
      </w:r>
      <w:r w:rsidRPr="0016470B">
        <w:instrText xml:space="preserve"> database views" </w:instrText>
      </w:r>
      <w:r w:rsidRPr="0016470B">
        <w:fldChar w:fldCharType="end"/>
      </w:r>
      <w:r w:rsidRPr="0016470B">
        <w:fldChar w:fldCharType="begin"/>
      </w:r>
      <w:r w:rsidRPr="0016470B">
        <w:instrText xml:space="preserve"> XE "</w:instrText>
      </w:r>
      <w:r>
        <w:instrText>Missing Edit Record and Show Record Pages</w:instrText>
      </w:r>
      <w:r w:rsidRPr="0016470B">
        <w:instrText xml:space="preserve">" </w:instrText>
      </w:r>
      <w:r w:rsidRPr="0016470B">
        <w:fldChar w:fldCharType="end"/>
      </w:r>
      <w:r w:rsidRPr="0016470B">
        <w:fldChar w:fldCharType="begin"/>
      </w:r>
      <w:r w:rsidRPr="0016470B">
        <w:instrText xml:space="preserve"> XE "</w:instrText>
      </w:r>
      <w:r>
        <w:instrText>Virtual primary keys</w:instrText>
      </w:r>
      <w:r w:rsidRPr="0016470B">
        <w:instrText>:</w:instrText>
      </w:r>
      <w:r>
        <w:instrText>Missing edit record and show record pages</w:instrText>
      </w:r>
      <w:r w:rsidRPr="0016470B">
        <w:instrText xml:space="preserve">" </w:instrText>
      </w:r>
      <w:r w:rsidRPr="0016470B">
        <w:fldChar w:fldCharType="end"/>
      </w:r>
      <w:r w:rsidRPr="0016470B">
        <w:fldChar w:fldCharType="begin"/>
      </w:r>
      <w:r w:rsidRPr="0016470B">
        <w:instrText xml:space="preserve"> XE "Application Wizard:</w:instrText>
      </w:r>
      <w:r>
        <w:instrText>Missing edit record and show record pages</w:instrText>
      </w:r>
      <w:r w:rsidRPr="0016470B">
        <w:instrText xml:space="preserve">" </w:instrText>
      </w:r>
      <w:r w:rsidRPr="0016470B">
        <w:fldChar w:fldCharType="end"/>
      </w:r>
      <w:r>
        <w:t>You can easily display and edit records for database views.  In some cases, you may have already created Table Report and Edit Table pages and the icon links to the associated Edit Record and Show Record pages are missing.</w:t>
      </w:r>
    </w:p>
    <w:p w:rsidR="00981757" w:rsidRPr="0016470B" w:rsidRDefault="00981757" w:rsidP="00981757">
      <w:r>
        <w:t>T</w:t>
      </w:r>
      <w:r w:rsidRPr="0016470B">
        <w:t>o enable editing of database views and, by implication, their underlying table records, two conditions must be met:</w:t>
      </w:r>
    </w:p>
    <w:p w:rsidR="00981757" w:rsidRPr="0016470B" w:rsidRDefault="00981757" w:rsidP="00041484">
      <w:pPr>
        <w:numPr>
          <w:ilvl w:val="0"/>
          <w:numId w:val="50"/>
        </w:numPr>
      </w:pPr>
      <w:r w:rsidRPr="0016470B">
        <w:lastRenderedPageBreak/>
        <w:t xml:space="preserve">A Virtual Primary Key must be asserted on the database view in Iron Speed Designer. This enables the </w:t>
      </w:r>
      <w:r>
        <w:t>application</w:t>
      </w:r>
      <w:r w:rsidRPr="0016470B">
        <w:t xml:space="preserve"> to uniquely identify a specific virtual record comprised of the underlying tables.  The </w:t>
      </w:r>
      <w:r>
        <w:t>application</w:t>
      </w:r>
      <w:r w:rsidRPr="0016470B">
        <w:t xml:space="preserve"> must be able to uniquely identify a record (physical or virtual) in order to edit it; otherwise the application doesn't know which one to edit</w:t>
      </w:r>
      <w:r>
        <w:t>.</w:t>
      </w:r>
    </w:p>
    <w:p w:rsidR="00981757" w:rsidRDefault="00981757" w:rsidP="00041484">
      <w:pPr>
        <w:numPr>
          <w:ilvl w:val="0"/>
          <w:numId w:val="50"/>
        </w:numPr>
      </w:pPr>
      <w:r w:rsidRPr="0016470B">
        <w:t xml:space="preserve">Editing a database view record must not violate any constraints in the underlying database tables.  For example, if the database view omits certain required fields (e.g., not-NULL constraints) in the underlying tables, then the </w:t>
      </w:r>
      <w:r>
        <w:t>application</w:t>
      </w:r>
      <w:r w:rsidRPr="0016470B">
        <w:t xml:space="preserve"> may attempt to edit (update) underlying tables without having all the required fields.  This will cause the database to throw an exception when the </w:t>
      </w:r>
      <w:r>
        <w:t>application</w:t>
      </w:r>
      <w:r w:rsidRPr="0016470B">
        <w:t xml:space="preserve"> attempts to update the underlying table records.</w:t>
      </w:r>
    </w:p>
    <w:p w:rsidR="00981757" w:rsidRDefault="00981757" w:rsidP="00981757">
      <w:r>
        <w:t>Virtual Primary Keys can be added via the Application Wizard’s Keys step and via the Databases menu.</w:t>
      </w:r>
    </w:p>
    <w:p w:rsidR="00981757" w:rsidRDefault="00981757" w:rsidP="00041484">
      <w:pPr>
        <w:pStyle w:val="Heading5"/>
        <w:numPr>
          <w:ilvl w:val="4"/>
          <w:numId w:val="49"/>
        </w:numPr>
      </w:pPr>
      <w:bookmarkStart w:id="85" w:name="_Ref106094404"/>
      <w:bookmarkStart w:id="86" w:name="_Toc117417331"/>
      <w:r>
        <w:t>Missing Edit Record and Show Record pages</w:t>
      </w:r>
      <w:bookmarkEnd w:id="85"/>
      <w:bookmarkEnd w:id="86"/>
    </w:p>
    <w:p w:rsidR="00981757" w:rsidRDefault="00981757" w:rsidP="00981757">
      <w:r w:rsidRPr="0016470B">
        <w:fldChar w:fldCharType="begin"/>
      </w:r>
      <w:r w:rsidRPr="0016470B">
        <w:instrText xml:space="preserve"> XE "</w:instrText>
      </w:r>
      <w:r>
        <w:instrText>Missing Edit Record and Show Record Pages</w:instrText>
      </w:r>
      <w:r w:rsidRPr="0016470B">
        <w:instrText xml:space="preserve">" </w:instrText>
      </w:r>
      <w:r w:rsidRPr="0016470B">
        <w:fldChar w:fldCharType="end"/>
      </w:r>
      <w:r w:rsidRPr="0016470B">
        <w:fldChar w:fldCharType="begin"/>
      </w:r>
      <w:r w:rsidRPr="0016470B">
        <w:instrText xml:space="preserve"> XE "</w:instrText>
      </w:r>
      <w:r>
        <w:instrText>Virtual primary keys</w:instrText>
      </w:r>
      <w:r w:rsidRPr="0016470B">
        <w:instrText>:</w:instrText>
      </w:r>
      <w:r>
        <w:instrText>Missing edit record and show record pages</w:instrText>
      </w:r>
      <w:r w:rsidRPr="0016470B">
        <w:instrText xml:space="preserve">" </w:instrText>
      </w:r>
      <w:r w:rsidRPr="0016470B">
        <w:fldChar w:fldCharType="end"/>
      </w:r>
      <w:r w:rsidRPr="0016470B">
        <w:fldChar w:fldCharType="begin"/>
      </w:r>
      <w:r w:rsidRPr="0016470B">
        <w:instrText xml:space="preserve"> XE "Application Wizard:</w:instrText>
      </w:r>
      <w:r>
        <w:instrText>Missing edit record and show record pages</w:instrText>
      </w:r>
      <w:r w:rsidRPr="0016470B">
        <w:instrText xml:space="preserve">" </w:instrText>
      </w:r>
      <w:r w:rsidRPr="0016470B">
        <w:fldChar w:fldCharType="end"/>
      </w:r>
      <w:r>
        <w:t>In some cases, the icon links to Edit Record and Show Record pages will be missing from Table Report and Edit Table pages you create.</w:t>
      </w:r>
    </w:p>
    <w:p w:rsidR="00981757" w:rsidRDefault="00981757" w:rsidP="00981757">
      <w:r>
        <w:t>The primary reason for this is the underlying database table or view does not have a primary key, which makes it impossible for Iron Speed Designer’s Application Wizard to create pages for editing and displaying specific records.  You can easily remedy this by adding a primary key for the table or view in your database.  If this is not possible, then you can add a Virtual Primary Key (VPK) directly in Iron Speed Designer, a facility that instructs Iron Speed Designer to treat the designated field as if it were a primary key.  After adding either the primary key in the database table or a Virtual Primary Key in Iron Speed Designer, use the Application Wizard to re-create the associated pages.</w:t>
      </w:r>
    </w:p>
    <w:p w:rsidR="00981757" w:rsidRDefault="00981757" w:rsidP="00041484">
      <w:pPr>
        <w:pStyle w:val="Heading5"/>
        <w:numPr>
          <w:ilvl w:val="4"/>
          <w:numId w:val="49"/>
        </w:numPr>
      </w:pPr>
      <w:r>
        <w:t>Non-updatable database views</w:t>
      </w:r>
    </w:p>
    <w:p w:rsidR="00981757" w:rsidRPr="00864A7B" w:rsidRDefault="00981757" w:rsidP="00981757">
      <w:r>
        <w:t>Iron Speed Designer</w:t>
      </w:r>
      <w:r w:rsidRPr="00864A7B">
        <w:t xml:space="preserve"> exclude</w:t>
      </w:r>
      <w:r>
        <w:t>s</w:t>
      </w:r>
      <w:r w:rsidRPr="00864A7B">
        <w:t xml:space="preserve"> </w:t>
      </w:r>
      <w:r>
        <w:t xml:space="preserve">certain database </w:t>
      </w:r>
      <w:r w:rsidRPr="00864A7B">
        <w:t xml:space="preserve">views </w:t>
      </w:r>
      <w:r>
        <w:t xml:space="preserve">as Virtual Primary Key candidates in </w:t>
      </w:r>
      <w:r w:rsidRPr="00864A7B">
        <w:t xml:space="preserve">situations that indicate </w:t>
      </w:r>
      <w:r>
        <w:t>the database</w:t>
      </w:r>
      <w:r w:rsidRPr="00864A7B">
        <w:t xml:space="preserve"> </w:t>
      </w:r>
      <w:r>
        <w:t>view is not updateable, such as when the view</w:t>
      </w:r>
      <w:r w:rsidRPr="00864A7B">
        <w:t>:</w:t>
      </w:r>
    </w:p>
    <w:p w:rsidR="00981757" w:rsidRPr="00864A7B" w:rsidRDefault="00981757" w:rsidP="00041484">
      <w:pPr>
        <w:numPr>
          <w:ilvl w:val="0"/>
          <w:numId w:val="65"/>
        </w:numPr>
      </w:pPr>
      <w:r w:rsidRPr="00864A7B">
        <w:t>Contains aggregates such as columns that are calculated using SUM, COUNT, etc.</w:t>
      </w:r>
    </w:p>
    <w:p w:rsidR="00981757" w:rsidRPr="00864A7B" w:rsidRDefault="00981757" w:rsidP="00041484">
      <w:pPr>
        <w:numPr>
          <w:ilvl w:val="0"/>
          <w:numId w:val="65"/>
        </w:numPr>
      </w:pPr>
      <w:r w:rsidRPr="00864A7B">
        <w:t xml:space="preserve">Contains </w:t>
      </w:r>
      <w:r>
        <w:t xml:space="preserve">a </w:t>
      </w:r>
      <w:r w:rsidRPr="00864A7B">
        <w:t>DISTINCT clause.</w:t>
      </w:r>
    </w:p>
    <w:p w:rsidR="00981757" w:rsidRPr="00864A7B" w:rsidRDefault="00981757" w:rsidP="00041484">
      <w:pPr>
        <w:numPr>
          <w:ilvl w:val="0"/>
          <w:numId w:val="65"/>
        </w:numPr>
      </w:pPr>
      <w:r w:rsidRPr="00864A7B">
        <w:t>Includes multiple base tables</w:t>
      </w:r>
    </w:p>
    <w:p w:rsidR="00981757" w:rsidRPr="00864A7B" w:rsidRDefault="00981757" w:rsidP="00041484">
      <w:pPr>
        <w:numPr>
          <w:ilvl w:val="0"/>
          <w:numId w:val="65"/>
        </w:numPr>
      </w:pPr>
      <w:r w:rsidRPr="00864A7B">
        <w:t>Created WITH CHECK OPTION</w:t>
      </w:r>
    </w:p>
    <w:p w:rsidR="00981757" w:rsidRPr="00864A7B" w:rsidRDefault="00981757" w:rsidP="00041484">
      <w:pPr>
        <w:numPr>
          <w:ilvl w:val="0"/>
          <w:numId w:val="65"/>
        </w:numPr>
      </w:pPr>
      <w:r w:rsidRPr="00864A7B">
        <w:t>Uses UNION ALL</w:t>
      </w:r>
    </w:p>
    <w:p w:rsidR="00981757" w:rsidRPr="00864A7B" w:rsidRDefault="00981757" w:rsidP="00041484">
      <w:pPr>
        <w:numPr>
          <w:ilvl w:val="0"/>
          <w:numId w:val="65"/>
        </w:numPr>
      </w:pPr>
      <w:r w:rsidRPr="00864A7B">
        <w:t>Contains TOP clause</w:t>
      </w:r>
    </w:p>
    <w:p w:rsidR="00981757" w:rsidRPr="00864A7B" w:rsidRDefault="00981757" w:rsidP="00981757">
      <w:r>
        <w:t xml:space="preserve">Some database views </w:t>
      </w:r>
      <w:r w:rsidRPr="00864A7B">
        <w:t>may not be recognized by Iron Speed Des</w:t>
      </w:r>
      <w:r>
        <w:t xml:space="preserve">igner as not being updateable. </w:t>
      </w:r>
      <w:r w:rsidRPr="00864A7B">
        <w:t>In these cases, the Keys step may suggest Virtual Primary Keys.</w:t>
      </w:r>
      <w:r>
        <w:t xml:space="preserve"> </w:t>
      </w:r>
      <w:r w:rsidRPr="00864A7B">
        <w:t xml:space="preserve"> </w:t>
      </w:r>
      <w:r>
        <w:t xml:space="preserve">Selecting </w:t>
      </w:r>
      <w:r w:rsidRPr="00864A7B">
        <w:t>these VPK’s may result in a compile</w:t>
      </w:r>
      <w:r>
        <w:t>-</w:t>
      </w:r>
      <w:r w:rsidRPr="00864A7B">
        <w:t>time or run-time error because the view is not updateable.</w:t>
      </w:r>
    </w:p>
    <w:p w:rsidR="00981757" w:rsidRPr="0016470B" w:rsidRDefault="00981757" w:rsidP="00981757"/>
    <w:p w:rsidR="00981757" w:rsidRDefault="0094341E" w:rsidP="00041484">
      <w:pPr>
        <w:pStyle w:val="Heading3"/>
        <w:numPr>
          <w:ilvl w:val="2"/>
          <w:numId w:val="49"/>
        </w:numPr>
      </w:pPr>
      <w:bookmarkStart w:id="87" w:name="_Ref198551481"/>
      <w:bookmarkStart w:id="88" w:name="_Toc412814745"/>
      <w:bookmarkStart w:id="89" w:name="_Toc424579954"/>
      <w:bookmarkEnd w:id="84"/>
      <w:r>
        <w:lastRenderedPageBreak/>
        <w:t>Step 5</w:t>
      </w:r>
      <w:r w:rsidR="00981757">
        <w:t xml:space="preserve">: Select </w:t>
      </w:r>
      <w:bookmarkStart w:id="90" w:name="_Ref132027190"/>
      <w:r w:rsidR="00981757">
        <w:t>Language and Localization Settings</w:t>
      </w:r>
      <w:bookmarkEnd w:id="87"/>
      <w:bookmarkEnd w:id="88"/>
      <w:bookmarkEnd w:id="89"/>
      <w:bookmarkEnd w:id="90"/>
    </w:p>
    <w:tbl>
      <w:tblPr>
        <w:tblW w:w="0" w:type="auto"/>
        <w:tblLook w:val="00A0" w:firstRow="1" w:lastRow="0" w:firstColumn="1" w:lastColumn="0" w:noHBand="0" w:noVBand="0"/>
      </w:tblPr>
      <w:tblGrid>
        <w:gridCol w:w="10728"/>
      </w:tblGrid>
      <w:tr w:rsidR="00981757" w:rsidRPr="009735F6" w:rsidTr="000B3ECD">
        <w:trPr>
          <w:trHeight w:val="5812"/>
        </w:trPr>
        <w:tc>
          <w:tcPr>
            <w:tcW w:w="10550" w:type="dxa"/>
            <w:shd w:val="clear" w:color="auto" w:fill="auto"/>
          </w:tcPr>
          <w:p w:rsidR="00981757" w:rsidRPr="009735F6" w:rsidRDefault="00797AA7" w:rsidP="000B3ECD">
            <w:r>
              <w:rPr>
                <w:noProof/>
              </w:rPr>
              <w:drawing>
                <wp:inline distT="0" distB="0" distL="0" distR="0" wp14:anchorId="0AD0F449" wp14:editId="3599022A">
                  <wp:extent cx="6689143" cy="368617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689143" cy="3686175"/>
                          </a:xfrm>
                          <a:prstGeom prst="rect">
                            <a:avLst/>
                          </a:prstGeom>
                        </pic:spPr>
                      </pic:pic>
                    </a:graphicData>
                  </a:graphic>
                </wp:inline>
              </w:drawing>
            </w:r>
          </w:p>
        </w:tc>
      </w:tr>
      <w:tr w:rsidR="00981757" w:rsidRPr="009735F6" w:rsidTr="000B3ECD">
        <w:trPr>
          <w:trHeight w:val="519"/>
        </w:trPr>
        <w:tc>
          <w:tcPr>
            <w:tcW w:w="10550" w:type="dxa"/>
            <w:shd w:val="clear" w:color="auto" w:fill="auto"/>
          </w:tcPr>
          <w:p w:rsidR="00981757" w:rsidRPr="00454407" w:rsidRDefault="00981757" w:rsidP="000B3ECD">
            <w:pPr>
              <w:rPr>
                <w:i/>
              </w:rPr>
            </w:pPr>
            <w:r w:rsidRPr="00454407">
              <w:rPr>
                <w:i/>
              </w:rPr>
              <w:t>Select one or more languages for your application.</w:t>
            </w:r>
          </w:p>
        </w:tc>
      </w:tr>
    </w:tbl>
    <w:p w:rsidR="00981757" w:rsidRDefault="00981757" w:rsidP="00981757">
      <w:r w:rsidRPr="009735F6">
        <w:fldChar w:fldCharType="begin"/>
      </w:r>
      <w:r>
        <w:instrText xml:space="preserve"> XE "Step </w:instrText>
      </w:r>
      <w:r w:rsidR="0094341E">
        <w:instrText>5</w:instrText>
      </w:r>
      <w:r w:rsidRPr="009735F6">
        <w:instrText xml:space="preserve"> – </w:instrText>
      </w:r>
      <w:r>
        <w:instrText>Select Language and Localization Settings</w:instrText>
      </w:r>
      <w:r w:rsidRPr="009735F6">
        <w:instrText xml:space="preserve">" </w:instrText>
      </w:r>
      <w:r w:rsidRPr="009735F6">
        <w:fldChar w:fldCharType="end"/>
      </w:r>
      <w:r w:rsidRPr="009735F6">
        <w:fldChar w:fldCharType="begin"/>
      </w:r>
      <w:r w:rsidRPr="009735F6">
        <w:instrText xml:space="preserve"> XE "Application Wizard:Selecting </w:instrText>
      </w:r>
      <w:r>
        <w:instrText>languages</w:instrText>
      </w:r>
      <w:r w:rsidRPr="009735F6">
        <w:instrText xml:space="preserve">" </w:instrText>
      </w:r>
      <w:r w:rsidRPr="009735F6">
        <w:fldChar w:fldCharType="end"/>
      </w:r>
      <w:r w:rsidRPr="009735F6">
        <w:t xml:space="preserve">Iron Speed Designer </w:t>
      </w:r>
      <w:r>
        <w:t>creates multi-lingual and multi-cultural applications.  If multiple languages are selected, your application will be created with multiple language translation files (RESX resource files) included in your application.  The selected languages also appear in the Upper Tool Bar.</w:t>
      </w:r>
    </w:p>
    <w:p w:rsidR="00981757" w:rsidRPr="00842043" w:rsidRDefault="00981757" w:rsidP="00981757">
      <w:r>
        <w:t xml:space="preserve">At application run-time, the language selected on the Upper Tool Bar </w:t>
      </w:r>
      <w:r w:rsidRPr="00842043">
        <w:t xml:space="preserve">determines </w:t>
      </w:r>
      <w:r>
        <w:t xml:space="preserve">the </w:t>
      </w:r>
      <w:r w:rsidRPr="00842043">
        <w:t>culture-specific lookup of resource data</w:t>
      </w:r>
      <w:r>
        <w:t>, such as text strings</w:t>
      </w:r>
      <w:r w:rsidRPr="00842043">
        <w:t xml:space="preserve">.  The </w:t>
      </w:r>
      <w:r>
        <w:t>selected language</w:t>
      </w:r>
      <w:r w:rsidRPr="00842043">
        <w:t xml:space="preserve"> indicate</w:t>
      </w:r>
      <w:r>
        <w:t>s</w:t>
      </w:r>
      <w:r w:rsidRPr="00842043">
        <w:t xml:space="preserve"> the </w:t>
      </w:r>
      <w:r>
        <w:t>RESX</w:t>
      </w:r>
      <w:r w:rsidRPr="00842043">
        <w:t xml:space="preserve"> </w:t>
      </w:r>
      <w:r>
        <w:t xml:space="preserve">file to </w:t>
      </w:r>
      <w:r w:rsidRPr="00842043">
        <w:t>load</w:t>
      </w:r>
      <w:r>
        <w:t xml:space="preserve"> at application run-time containing user interface strings</w:t>
      </w:r>
      <w:r w:rsidRPr="00842043">
        <w:t xml:space="preserve">.  The </w:t>
      </w:r>
      <w:r>
        <w:t>Format</w:t>
      </w:r>
      <w:r w:rsidRPr="00842043">
        <w:t xml:space="preserve"> value determines everything else</w:t>
      </w:r>
      <w:r>
        <w:t xml:space="preserve">, such as </w:t>
      </w:r>
      <w:r w:rsidRPr="00842043">
        <w:t>date formatting</w:t>
      </w:r>
      <w:r>
        <w:t xml:space="preserve"> and </w:t>
      </w:r>
      <w:r w:rsidRPr="00842043">
        <w:t>number formatting.</w:t>
      </w:r>
    </w:p>
    <w:p w:rsidR="00981757" w:rsidRPr="00842043" w:rsidRDefault="00981757" w:rsidP="00981757">
      <w:r w:rsidRPr="00842043">
        <w:t xml:space="preserve">The text strings themselves are located in a </w:t>
      </w:r>
      <w:r>
        <w:t xml:space="preserve">RESX </w:t>
      </w:r>
      <w:r w:rsidRPr="00842043">
        <w:t xml:space="preserve">resource file created by Iron Speed Designer for your application.  Complete details on how to modify the resource text strings is in “Error and Validation Message Strings” section of the </w:t>
      </w:r>
      <w:r>
        <w:t>“Localizing (Internationalizing)</w:t>
      </w:r>
      <w:r w:rsidRPr="00842043">
        <w:t xml:space="preserve"> Your Application”.</w:t>
      </w:r>
    </w:p>
    <w:p w:rsidR="00981757" w:rsidRPr="00BB4736" w:rsidRDefault="00981757" w:rsidP="00981757">
      <w:r w:rsidRPr="00842043">
        <w:t xml:space="preserve">Iron Speed provides </w:t>
      </w:r>
      <w:proofErr w:type="gramStart"/>
      <w:r w:rsidRPr="00842043">
        <w:t>standard</w:t>
      </w:r>
      <w:proofErr w:type="gramEnd"/>
      <w:r w:rsidRPr="00842043">
        <w:t xml:space="preserve"> English language string resource files.  As a courtesy to developers, resource files for other languages from third-party providers may be included with Iron Speed Designer.  While Iron Speed doesn’t provide support for these additional language files, we hope you’ll find them useful if your particular language is among those provided.</w:t>
      </w:r>
    </w:p>
    <w:tbl>
      <w:tblPr>
        <w:tblW w:w="946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1528"/>
        <w:gridCol w:w="7936"/>
      </w:tblGrid>
      <w:tr w:rsidR="00981757" w:rsidTr="000B3ECD">
        <w:trPr>
          <w:tblHeader/>
        </w:trPr>
        <w:tc>
          <w:tcPr>
            <w:tcW w:w="1528"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Field</w:t>
            </w:r>
          </w:p>
        </w:tc>
        <w:tc>
          <w:tcPr>
            <w:tcW w:w="7936"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Description</w:t>
            </w:r>
          </w:p>
        </w:tc>
      </w:tr>
      <w:tr w:rsidR="00981757" w:rsidRPr="00842043" w:rsidTr="000B3ECD">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842043">
              <w:t>Text direction</w:t>
            </w:r>
          </w:p>
        </w:tc>
        <w:tc>
          <w:tcPr>
            <w:tcW w:w="7936"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842043">
              <w:fldChar w:fldCharType="begin"/>
            </w:r>
            <w:r w:rsidRPr="00842043">
              <w:instrText xml:space="preserve"> XE "Application:Text direction" </w:instrText>
            </w:r>
            <w:r w:rsidRPr="00842043">
              <w:fldChar w:fldCharType="end"/>
            </w:r>
            <w:r w:rsidRPr="00842043">
              <w:fldChar w:fldCharType="begin"/>
            </w:r>
            <w:r w:rsidRPr="00842043">
              <w:instrText xml:space="preserve"> XE "Localization:Text direction" </w:instrText>
            </w:r>
            <w:r w:rsidRPr="00842043">
              <w:fldChar w:fldCharType="end"/>
            </w:r>
            <w:r w:rsidRPr="00842043">
              <w:fldChar w:fldCharType="begin"/>
            </w:r>
            <w:r w:rsidRPr="00842043">
              <w:instrText xml:space="preserve"> XE "Text direction" </w:instrText>
            </w:r>
            <w:r w:rsidRPr="00842043">
              <w:fldChar w:fldCharType="end"/>
            </w:r>
            <w:r w:rsidRPr="00842043">
              <w:t xml:space="preserve">Depending on the direction  you select, Iron Speed Designer automatically switches </w:t>
            </w:r>
            <w:r w:rsidRPr="00842043">
              <w:lastRenderedPageBreak/>
              <w:t>the text direction displayed in pages created in Iron Speed Designer.  This change is applied to pages using the page style designated in the Page Style step of Application Wizard.</w:t>
            </w:r>
          </w:p>
        </w:tc>
      </w:tr>
      <w:tr w:rsidR="00981757" w:rsidRPr="00842043" w:rsidTr="000B3ECD">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lastRenderedPageBreak/>
              <w:t>Format</w:t>
            </w:r>
          </w:p>
        </w:tc>
        <w:tc>
          <w:tcPr>
            <w:tcW w:w="7936"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842043">
              <w:fldChar w:fldCharType="begin"/>
            </w:r>
            <w:r w:rsidRPr="00842043">
              <w:instrText xml:space="preserve"> XE "Application:</w:instrText>
            </w:r>
            <w:r>
              <w:instrText>Format of date &amp; currency</w:instrText>
            </w:r>
            <w:r w:rsidRPr="00842043">
              <w:instrText xml:space="preserve">" </w:instrText>
            </w:r>
            <w:r w:rsidRPr="00842043">
              <w:fldChar w:fldCharType="end"/>
            </w:r>
            <w:r w:rsidRPr="00842043">
              <w:fldChar w:fldCharType="begin"/>
            </w:r>
            <w:r w:rsidRPr="00842043">
              <w:instrText xml:space="preserve"> XE "Localization:</w:instrText>
            </w:r>
            <w:r>
              <w:instrText>Format</w:instrText>
            </w:r>
            <w:r w:rsidRPr="00842043">
              <w:instrText xml:space="preserve">" </w:instrText>
            </w:r>
            <w:r w:rsidRPr="00842043">
              <w:fldChar w:fldCharType="end"/>
            </w:r>
            <w:r w:rsidRPr="00842043">
              <w:fldChar w:fldCharType="begin"/>
            </w:r>
            <w:r w:rsidRPr="00842043">
              <w:instrText xml:space="preserve"> XE "Application:Culture" </w:instrText>
            </w:r>
            <w:r w:rsidRPr="00842043">
              <w:fldChar w:fldCharType="end"/>
            </w:r>
            <w:r w:rsidRPr="00842043">
              <w:fldChar w:fldCharType="begin"/>
            </w:r>
            <w:r w:rsidRPr="00842043">
              <w:instrText xml:space="preserve"> XE "Culture encoding" </w:instrText>
            </w:r>
            <w:r w:rsidRPr="00842043">
              <w:fldChar w:fldCharType="end"/>
            </w:r>
            <w:r w:rsidRPr="00842043">
              <w:fldChar w:fldCharType="begin"/>
            </w:r>
            <w:r w:rsidRPr="00842043">
              <w:instrText xml:space="preserve"> XE "Localization:Culture" </w:instrText>
            </w:r>
            <w:r w:rsidRPr="00842043">
              <w:fldChar w:fldCharType="end"/>
            </w:r>
            <w:r w:rsidRPr="00842043">
              <w:t xml:space="preserve">The culture encoding for your application.  The culture encoding </w:t>
            </w:r>
            <w:r>
              <w:t>format</w:t>
            </w:r>
            <w:r w:rsidRPr="00842043">
              <w:t xml:space="preserve"> determine</w:t>
            </w:r>
            <w:r>
              <w:t>s</w:t>
            </w:r>
            <w:r w:rsidRPr="00842043">
              <w:t xml:space="preserve"> many aspects of your</w:t>
            </w:r>
            <w:r>
              <w:t xml:space="preserve"> </w:t>
            </w:r>
            <w:r w:rsidRPr="00842043">
              <w:t>.NET application, including currency, date, and number format.  Your application uses these settings at run-time to determine proper operation.</w:t>
            </w:r>
          </w:p>
        </w:tc>
      </w:tr>
    </w:tbl>
    <w:p w:rsidR="00981757" w:rsidRDefault="00981757" w:rsidP="00981757"/>
    <w:p w:rsidR="00981757" w:rsidRDefault="0094341E" w:rsidP="00041484">
      <w:pPr>
        <w:pStyle w:val="Heading3"/>
        <w:numPr>
          <w:ilvl w:val="2"/>
          <w:numId w:val="49"/>
        </w:numPr>
      </w:pPr>
      <w:bookmarkStart w:id="91" w:name="_Ref61334196"/>
      <w:bookmarkStart w:id="92" w:name="_Toc73525762"/>
      <w:bookmarkStart w:id="93" w:name="_Toc117417291"/>
      <w:bookmarkStart w:id="94" w:name="_Toc117417325"/>
      <w:bookmarkStart w:id="95" w:name="_Toc412814746"/>
      <w:bookmarkStart w:id="96" w:name="_Toc424579955"/>
      <w:r>
        <w:t>Step 6</w:t>
      </w:r>
      <w:r w:rsidR="00981757">
        <w:t>: Name Your Application</w:t>
      </w:r>
      <w:bookmarkEnd w:id="91"/>
      <w:bookmarkEnd w:id="92"/>
      <w:bookmarkEnd w:id="93"/>
      <w:bookmarkEnd w:id="94"/>
      <w:bookmarkEnd w:id="95"/>
      <w:bookmarkEnd w:id="96"/>
    </w:p>
    <w:tbl>
      <w:tblPr>
        <w:tblW w:w="10638" w:type="dxa"/>
        <w:tblLook w:val="00A0" w:firstRow="1" w:lastRow="0" w:firstColumn="1" w:lastColumn="0" w:noHBand="0" w:noVBand="0"/>
      </w:tblPr>
      <w:tblGrid>
        <w:gridCol w:w="10728"/>
      </w:tblGrid>
      <w:tr w:rsidR="00981757" w:rsidRPr="0065004F" w:rsidTr="000B3ECD">
        <w:tc>
          <w:tcPr>
            <w:tcW w:w="10638" w:type="dxa"/>
            <w:shd w:val="clear" w:color="auto" w:fill="auto"/>
          </w:tcPr>
          <w:p w:rsidR="00981757" w:rsidRPr="0065004F" w:rsidRDefault="00797AA7" w:rsidP="000B3ECD">
            <w:pPr>
              <w:keepNext/>
              <w:rPr>
                <w:rStyle w:val="BodyTextChar"/>
              </w:rPr>
            </w:pPr>
            <w:r>
              <w:rPr>
                <w:noProof/>
              </w:rPr>
              <w:drawing>
                <wp:inline distT="0" distB="0" distL="0" distR="0" wp14:anchorId="4B4A98BA" wp14:editId="092CC850">
                  <wp:extent cx="6810135" cy="37528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810135" cy="3752850"/>
                          </a:xfrm>
                          <a:prstGeom prst="rect">
                            <a:avLst/>
                          </a:prstGeom>
                        </pic:spPr>
                      </pic:pic>
                    </a:graphicData>
                  </a:graphic>
                </wp:inline>
              </w:drawing>
            </w:r>
          </w:p>
        </w:tc>
      </w:tr>
      <w:tr w:rsidR="00981757" w:rsidRPr="00842043" w:rsidTr="000B3ECD">
        <w:tc>
          <w:tcPr>
            <w:tcW w:w="10638" w:type="dxa"/>
            <w:shd w:val="clear" w:color="auto" w:fill="auto"/>
          </w:tcPr>
          <w:p w:rsidR="00981757" w:rsidRPr="00454407" w:rsidRDefault="00981757" w:rsidP="000B3ECD">
            <w:pPr>
              <w:rPr>
                <w:i/>
              </w:rPr>
            </w:pPr>
            <w:r w:rsidRPr="00454407">
              <w:rPr>
                <w:i/>
              </w:rPr>
              <w:t>Use the Application Settings step to select your application’s name and type.</w:t>
            </w:r>
            <w:r>
              <w:rPr>
                <w:i/>
              </w:rPr>
              <w:t>(advanced view)</w:t>
            </w:r>
          </w:p>
        </w:tc>
      </w:tr>
    </w:tbl>
    <w:p w:rsidR="00981757" w:rsidRDefault="00981757" w:rsidP="00981757">
      <w:r w:rsidRPr="00842043">
        <w:fldChar w:fldCharType="begin"/>
      </w:r>
      <w:r>
        <w:instrText xml:space="preserve"> XE "Step </w:instrText>
      </w:r>
      <w:r w:rsidR="0094341E">
        <w:instrText>6</w:instrText>
      </w:r>
      <w:r w:rsidRPr="00842043">
        <w:instrText xml:space="preserve"> – Name Your Application" </w:instrText>
      </w:r>
      <w:r w:rsidRPr="00842043">
        <w:fldChar w:fldCharType="end"/>
      </w:r>
      <w:r w:rsidRPr="00842043">
        <w:fldChar w:fldCharType="begin"/>
      </w:r>
      <w:r w:rsidRPr="00842043">
        <w:instrText xml:space="preserve"> XE "Application Wizard:Creating new applications" </w:instrText>
      </w:r>
      <w:r w:rsidRPr="00842043">
        <w:fldChar w:fldCharType="end"/>
      </w:r>
      <w:r w:rsidRPr="00842043">
        <w:t xml:space="preserve">The </w:t>
      </w:r>
      <w:r>
        <w:t>last</w:t>
      </w:r>
      <w:r w:rsidRPr="00842043">
        <w:t xml:space="preserve"> step in creating a new a</w:t>
      </w:r>
      <w:r>
        <w:t xml:space="preserve">pplication is to give it a name and </w:t>
      </w:r>
      <w:r w:rsidRPr="00842043">
        <w:t xml:space="preserve">location for its files.  Additionally, </w:t>
      </w:r>
      <w:r>
        <w:t>you can choose the type of application to create and several other high-level options</w:t>
      </w:r>
      <w:r w:rsidRPr="00842043">
        <w:t>.</w:t>
      </w:r>
    </w:p>
    <w:p w:rsidR="00981757" w:rsidRDefault="00981757" w:rsidP="00041484">
      <w:pPr>
        <w:pStyle w:val="Heading5"/>
        <w:numPr>
          <w:ilvl w:val="4"/>
          <w:numId w:val="49"/>
        </w:numPr>
      </w:pPr>
      <w:r>
        <w:t>Related</w:t>
      </w:r>
    </w:p>
    <w:p w:rsidR="00981757" w:rsidRDefault="00981757" w:rsidP="00981757">
      <w:r>
        <w:fldChar w:fldCharType="begin"/>
      </w:r>
      <w:r>
        <w:instrText xml:space="preserve"> REF _Ref132027184 \h </w:instrText>
      </w:r>
      <w:r>
        <w:fldChar w:fldCharType="separate"/>
      </w:r>
      <w:r w:rsidR="00280C0A">
        <w:t>Application Name and Folder Selection</w:t>
      </w:r>
      <w:r>
        <w:fldChar w:fldCharType="end"/>
      </w:r>
    </w:p>
    <w:p w:rsidR="00981757" w:rsidRDefault="00981757" w:rsidP="00981757">
      <w:r>
        <w:fldChar w:fldCharType="begin"/>
      </w:r>
      <w:r>
        <w:instrText xml:space="preserve"> REF _Ref255225414 \h </w:instrText>
      </w:r>
      <w:r>
        <w:fldChar w:fldCharType="separate"/>
      </w:r>
      <w:r w:rsidR="00280C0A">
        <w:t>.NET Application Type</w:t>
      </w:r>
      <w:r>
        <w:fldChar w:fldCharType="end"/>
      </w:r>
    </w:p>
    <w:p w:rsidR="00981757" w:rsidRDefault="00981757" w:rsidP="00981757">
      <w:r>
        <w:fldChar w:fldCharType="begin"/>
      </w:r>
      <w:r>
        <w:instrText xml:space="preserve"> REF _Ref132027186 \h </w:instrText>
      </w:r>
      <w:r>
        <w:fldChar w:fldCharType="separate"/>
      </w:r>
      <w:r w:rsidR="00280C0A">
        <w:t>Code Language and .NET Framework Selection</w:t>
      </w:r>
      <w:r>
        <w:fldChar w:fldCharType="end"/>
      </w:r>
    </w:p>
    <w:p w:rsidR="00981757" w:rsidRDefault="00981757" w:rsidP="00981757">
      <w:r>
        <w:lastRenderedPageBreak/>
        <w:fldChar w:fldCharType="begin"/>
      </w:r>
      <w:r>
        <w:instrText xml:space="preserve"> REF _Ref367711346 \h </w:instrText>
      </w:r>
      <w:r>
        <w:fldChar w:fldCharType="separate"/>
      </w:r>
      <w:r w:rsidR="00280C0A">
        <w:t>Visual Studio for Solution file</w:t>
      </w:r>
      <w:r>
        <w:fldChar w:fldCharType="end"/>
      </w:r>
    </w:p>
    <w:p w:rsidR="00981757" w:rsidRDefault="00981757" w:rsidP="00981757">
      <w:r>
        <w:fldChar w:fldCharType="begin"/>
      </w:r>
      <w:r>
        <w:instrText xml:space="preserve"> REF _Ref411966599 \h </w:instrText>
      </w:r>
      <w:r>
        <w:fldChar w:fldCharType="separate"/>
      </w:r>
      <w:r w:rsidR="00280C0A">
        <w:t>SQL Statement Generation</w:t>
      </w:r>
      <w:r>
        <w:fldChar w:fldCharType="end"/>
      </w:r>
    </w:p>
    <w:p w:rsidR="00981757" w:rsidRDefault="00981757" w:rsidP="00981757">
      <w:r>
        <w:fldChar w:fldCharType="begin"/>
      </w:r>
      <w:r>
        <w:instrText xml:space="preserve"> REF _Ref132027192 \h </w:instrText>
      </w:r>
      <w:r>
        <w:fldChar w:fldCharType="separate"/>
      </w:r>
      <w:r w:rsidR="00280C0A">
        <w:t>Namespace and Virtual Directory Selection</w:t>
      </w:r>
      <w:r>
        <w:fldChar w:fldCharType="end"/>
      </w:r>
    </w:p>
    <w:p w:rsidR="00280C0A" w:rsidRPr="00D24F97" w:rsidRDefault="00280C0A" w:rsidP="00981757">
      <w:r>
        <w:fldChar w:fldCharType="begin"/>
      </w:r>
      <w:r>
        <w:instrText xml:space="preserve"> REF _Ref413926564 \h </w:instrText>
      </w:r>
      <w:r>
        <w:fldChar w:fldCharType="separate"/>
      </w:r>
      <w:r w:rsidRPr="00B75E52">
        <w:t>Page Location</w:t>
      </w:r>
      <w:r>
        <w:fldChar w:fldCharType="end"/>
      </w:r>
    </w:p>
    <w:p w:rsidR="00981757" w:rsidRDefault="00981757" w:rsidP="00981757"/>
    <w:p w:rsidR="00981757" w:rsidRPr="00842043" w:rsidRDefault="00981757" w:rsidP="00041484">
      <w:pPr>
        <w:pStyle w:val="Heading4"/>
        <w:numPr>
          <w:ilvl w:val="3"/>
          <w:numId w:val="49"/>
        </w:numPr>
      </w:pPr>
      <w:bookmarkStart w:id="97" w:name="_Ref132027184"/>
      <w:bookmarkStart w:id="98" w:name="_Toc412814747"/>
      <w:bookmarkStart w:id="99" w:name="_Toc424579956"/>
      <w:r>
        <w:t>Application Name and Folder Selection</w:t>
      </w:r>
      <w:bookmarkEnd w:id="97"/>
      <w:bookmarkEnd w:id="98"/>
      <w:bookmarkEnd w:id="99"/>
    </w:p>
    <w:tbl>
      <w:tblPr>
        <w:tblW w:w="990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1964"/>
        <w:gridCol w:w="7936"/>
      </w:tblGrid>
      <w:tr w:rsidR="00981757" w:rsidTr="000B3ECD">
        <w:trPr>
          <w:tblHeader/>
        </w:trPr>
        <w:tc>
          <w:tcPr>
            <w:tcW w:w="1964"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Field</w:t>
            </w:r>
          </w:p>
        </w:tc>
        <w:tc>
          <w:tcPr>
            <w:tcW w:w="7936"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Description</w:t>
            </w:r>
          </w:p>
        </w:tc>
      </w:tr>
      <w:tr w:rsidR="00981757" w:rsidRPr="00842043" w:rsidTr="000B3ECD">
        <w:tc>
          <w:tcPr>
            <w:tcW w:w="1964"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842043">
              <w:t>Application Name</w:t>
            </w:r>
          </w:p>
        </w:tc>
        <w:tc>
          <w:tcPr>
            <w:tcW w:w="7936"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842043">
              <w:fldChar w:fldCharType="begin"/>
            </w:r>
            <w:r w:rsidRPr="00842043">
              <w:instrText xml:space="preserve"> XE "Application:Name" </w:instrText>
            </w:r>
            <w:r w:rsidRPr="00842043">
              <w:fldChar w:fldCharType="end"/>
            </w:r>
            <w:r w:rsidRPr="00842043">
              <w:fldChar w:fldCharType="begin"/>
            </w:r>
            <w:r w:rsidRPr="00842043">
              <w:instrText xml:space="preserve"> XE "Name, application" </w:instrText>
            </w:r>
            <w:r w:rsidRPr="00842043">
              <w:fldChar w:fldCharType="end"/>
            </w:r>
            <w:r w:rsidRPr="00842043">
              <w:t>The name of your application is used for identification purposes and as a prefix in certain parts of your application, including:</w:t>
            </w:r>
          </w:p>
          <w:p w:rsidR="00981757" w:rsidRPr="00842043" w:rsidRDefault="00981757" w:rsidP="00041484">
            <w:pPr>
              <w:numPr>
                <w:ilvl w:val="0"/>
                <w:numId w:val="56"/>
              </w:numPr>
            </w:pPr>
            <w:r w:rsidRPr="00842043">
              <w:t xml:space="preserve">A prefix for </w:t>
            </w:r>
            <w:r>
              <w:t xml:space="preserve">your application’s </w:t>
            </w:r>
            <w:r w:rsidRPr="00842043">
              <w:t>database stored procedures.</w:t>
            </w:r>
          </w:p>
          <w:p w:rsidR="00981757" w:rsidRPr="00842043" w:rsidRDefault="00981757" w:rsidP="00041484">
            <w:pPr>
              <w:numPr>
                <w:ilvl w:val="0"/>
                <w:numId w:val="56"/>
              </w:numPr>
            </w:pPr>
            <w:r w:rsidRPr="00842043">
              <w:t xml:space="preserve">A tag prefix (i.e. namespace) for server controls tags in </w:t>
            </w:r>
            <w:r>
              <w:t>your application’s</w:t>
            </w:r>
            <w:r w:rsidRPr="00842043">
              <w:t xml:space="preserve"> ASPX and ASCX files.</w:t>
            </w:r>
          </w:p>
          <w:p w:rsidR="00981757" w:rsidRPr="00842043" w:rsidRDefault="00981757" w:rsidP="000B3ECD">
            <w:r w:rsidRPr="00842043">
              <w:t>Please note that if you pick any of these application names:</w:t>
            </w:r>
          </w:p>
          <w:p w:rsidR="00981757" w:rsidRPr="00842043" w:rsidRDefault="00981757" w:rsidP="00041484">
            <w:pPr>
              <w:numPr>
                <w:ilvl w:val="0"/>
                <w:numId w:val="57"/>
              </w:numPr>
            </w:pPr>
            <w:r w:rsidRPr="00842043">
              <w:t>ASP</w:t>
            </w:r>
          </w:p>
          <w:p w:rsidR="00981757" w:rsidRPr="00842043" w:rsidRDefault="00981757" w:rsidP="00041484">
            <w:pPr>
              <w:numPr>
                <w:ilvl w:val="0"/>
                <w:numId w:val="57"/>
              </w:numPr>
            </w:pPr>
            <w:proofErr w:type="spellStart"/>
            <w:r w:rsidRPr="00842043">
              <w:t>IronSpeed</w:t>
            </w:r>
            <w:proofErr w:type="spellEnd"/>
          </w:p>
          <w:p w:rsidR="00981757" w:rsidRPr="00842043" w:rsidRDefault="00981757" w:rsidP="000B3ECD">
            <w:proofErr w:type="gramStart"/>
            <w:r w:rsidRPr="00842043">
              <w:t>then</w:t>
            </w:r>
            <w:proofErr w:type="gramEnd"/>
            <w:r w:rsidRPr="00842043">
              <w:t xml:space="preserve"> the prefix will be changed to App&lt;NAME&gt;.  This prevents a name collision with ASP and </w:t>
            </w:r>
            <w:proofErr w:type="spellStart"/>
            <w:r w:rsidRPr="00842043">
              <w:t>IronSpeed</w:t>
            </w:r>
            <w:proofErr w:type="spellEnd"/>
            <w:r w:rsidRPr="00842043">
              <w:t xml:space="preserve"> presentation-level control tags.</w:t>
            </w:r>
          </w:p>
          <w:p w:rsidR="00981757" w:rsidRPr="00842043" w:rsidRDefault="00981757" w:rsidP="000B3ECD">
            <w:r w:rsidRPr="00842043">
              <w:t>Names must start with a letter and can contain letters and numbers (alphanumeric strings).</w:t>
            </w:r>
          </w:p>
          <w:p w:rsidR="00981757" w:rsidRPr="00842043" w:rsidRDefault="00981757" w:rsidP="000B3ECD">
            <w:r w:rsidRPr="00842043">
              <w:t xml:space="preserve">Note: You cannot change your application’s name after the application has been created.  Changing the application name would require Iron Speed Designer to </w:t>
            </w:r>
            <w:r>
              <w:t>update</w:t>
            </w:r>
            <w:r w:rsidRPr="00842043">
              <w:t xml:space="preserve"> all of your web pages and source code files (because the name space defaults to the application name), which is difficult to do without breaking customizations you might have made to the page and source code files.</w:t>
            </w:r>
          </w:p>
        </w:tc>
      </w:tr>
      <w:tr w:rsidR="00981757" w:rsidRPr="00842043" w:rsidTr="000B3ECD">
        <w:tc>
          <w:tcPr>
            <w:tcW w:w="1964"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842043">
              <w:t>Application Folder</w:t>
            </w:r>
          </w:p>
        </w:tc>
        <w:tc>
          <w:tcPr>
            <w:tcW w:w="7936"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842043">
              <w:fldChar w:fldCharType="begin"/>
            </w:r>
            <w:r w:rsidRPr="00842043">
              <w:instrText xml:space="preserve"> XE "Application:Folder location" </w:instrText>
            </w:r>
            <w:r w:rsidRPr="00842043">
              <w:fldChar w:fldCharType="end"/>
            </w:r>
            <w:r w:rsidRPr="00842043">
              <w:fldChar w:fldCharType="begin"/>
            </w:r>
            <w:r w:rsidRPr="00842043">
              <w:instrText xml:space="preserve"> XE "Folder:Application" </w:instrText>
            </w:r>
            <w:r w:rsidRPr="00842043">
              <w:fldChar w:fldCharType="end"/>
            </w:r>
            <w:r w:rsidRPr="00842043">
              <w:fldChar w:fldCharType="begin"/>
            </w:r>
            <w:r w:rsidRPr="00842043">
              <w:instrText xml:space="preserve"> XE "Directory:Application" </w:instrText>
            </w:r>
            <w:r w:rsidRPr="00842043">
              <w:fldChar w:fldCharType="end"/>
            </w:r>
            <w:r w:rsidRPr="00842043">
              <w:t>The folder location where you wish to place your application’s files.</w:t>
            </w:r>
          </w:p>
          <w:p w:rsidR="00981757" w:rsidRPr="00842043" w:rsidRDefault="00981757" w:rsidP="000B3ECD">
            <w:r w:rsidRPr="00842043">
              <w:t>Please note: it is possible to accidentally overwrite the virtual directories used by Microsoft IIS, so use caution when selecting a folder name.</w:t>
            </w:r>
          </w:p>
          <w:p w:rsidR="00981757" w:rsidRPr="00842043" w:rsidRDefault="00981757" w:rsidP="000B3ECD">
            <w:proofErr w:type="spellStart"/>
            <w:r w:rsidRPr="00842043">
              <w:t>IISAdmin</w:t>
            </w:r>
            <w:proofErr w:type="spellEnd"/>
          </w:p>
          <w:p w:rsidR="00981757" w:rsidRPr="00842043" w:rsidRDefault="00981757" w:rsidP="000B3ECD">
            <w:proofErr w:type="spellStart"/>
            <w:r w:rsidRPr="00842043">
              <w:t>IISHelp</w:t>
            </w:r>
            <w:proofErr w:type="spellEnd"/>
          </w:p>
          <w:p w:rsidR="00981757" w:rsidRPr="00842043" w:rsidRDefault="00981757" w:rsidP="000B3ECD">
            <w:proofErr w:type="spellStart"/>
            <w:r w:rsidRPr="00842043">
              <w:lastRenderedPageBreak/>
              <w:t>IISSamples</w:t>
            </w:r>
            <w:proofErr w:type="spellEnd"/>
          </w:p>
        </w:tc>
      </w:tr>
    </w:tbl>
    <w:p w:rsidR="00981757" w:rsidRDefault="00981757" w:rsidP="00981757"/>
    <w:p w:rsidR="00981757" w:rsidRDefault="00981757" w:rsidP="00041484">
      <w:pPr>
        <w:pStyle w:val="Heading4"/>
        <w:numPr>
          <w:ilvl w:val="3"/>
          <w:numId w:val="49"/>
        </w:numPr>
      </w:pPr>
      <w:bookmarkStart w:id="100" w:name="_Ref255225414"/>
      <w:bookmarkStart w:id="101" w:name="_Toc412814748"/>
      <w:bookmarkStart w:id="102" w:name="_Toc424579957"/>
      <w:r>
        <w:t>.NET Application Type</w:t>
      </w:r>
      <w:bookmarkEnd w:id="100"/>
      <w:bookmarkEnd w:id="101"/>
      <w:bookmarkEnd w:id="102"/>
    </w:p>
    <w:p w:rsidR="00981757" w:rsidRDefault="00981757" w:rsidP="00981757">
      <w:r>
        <w:t>Your application can be structured internally in different ways, depending on how it is to be used.</w:t>
      </w:r>
    </w:p>
    <w:p w:rsidR="00981757" w:rsidRDefault="00981757" w:rsidP="00041484">
      <w:pPr>
        <w:pStyle w:val="Heading5"/>
        <w:numPr>
          <w:ilvl w:val="4"/>
          <w:numId w:val="49"/>
        </w:numPr>
      </w:pPr>
      <w:r w:rsidRPr="0023739E">
        <w:t xml:space="preserve">Web </w:t>
      </w:r>
      <w:r>
        <w:t>Site</w:t>
      </w:r>
      <w:r w:rsidRPr="0023739E">
        <w:t xml:space="preserve"> for</w:t>
      </w:r>
      <w:r>
        <w:t xml:space="preserve"> .NET</w:t>
      </w:r>
    </w:p>
    <w:p w:rsidR="00981757" w:rsidRDefault="00981757" w:rsidP="00981757">
      <w:r>
        <w:t xml:space="preserve">This option uses the folder-based structure defined for </w:t>
      </w:r>
      <w:r w:rsidRPr="00F97C6B">
        <w:t xml:space="preserve">.NET </w:t>
      </w:r>
      <w:r>
        <w:t>Web applications</w:t>
      </w:r>
      <w:r w:rsidRPr="00A03A8E">
        <w:t>, with its content defined by all files and folders under a root application folder</w:t>
      </w:r>
      <w:r>
        <w:t>.  This organization makes explicit assumptions about the ~/</w:t>
      </w:r>
      <w:proofErr w:type="spellStart"/>
      <w:r>
        <w:t>App_Code</w:t>
      </w:r>
      <w:proofErr w:type="spellEnd"/>
      <w:r>
        <w:t>, ~/</w:t>
      </w:r>
      <w:proofErr w:type="spellStart"/>
      <w:r w:rsidRPr="00F503B6">
        <w:t>App_Data</w:t>
      </w:r>
      <w:proofErr w:type="spellEnd"/>
      <w:r>
        <w:t>, ~/</w:t>
      </w:r>
      <w:proofErr w:type="spellStart"/>
      <w:r w:rsidRPr="00F503B6">
        <w:t>App_GlobalResources</w:t>
      </w:r>
      <w:proofErr w:type="spellEnd"/>
      <w:r>
        <w:t>, and ~/bin folders.</w:t>
      </w:r>
    </w:p>
    <w:p w:rsidR="00981757" w:rsidRDefault="00981757" w:rsidP="00981757">
      <w:r w:rsidRPr="005E1A15">
        <w:t xml:space="preserve">The Web Site is not compiled for deployment and pages are compiled </w:t>
      </w:r>
      <w:r>
        <w:t xml:space="preserve">dynamically at run-time </w:t>
      </w:r>
      <w:r w:rsidRPr="005E1A15">
        <w:t>when they are accessed using a .NET Just-In-Time (JIT) compiler</w:t>
      </w:r>
      <w:r>
        <w:t xml:space="preserve">.  </w:t>
      </w:r>
      <w:r w:rsidRPr="005E1A15">
        <w:t xml:space="preserve">Iron Speed Designer also provides the option of pre-compiling a Web Site if it is targeted for deployment to </w:t>
      </w:r>
      <w:r>
        <w:t>a Microsoft</w:t>
      </w:r>
      <w:r w:rsidRPr="005E1A15">
        <w:t xml:space="preserve"> IIS web server. </w:t>
      </w:r>
      <w:r>
        <w:t>Compilation uses the .NET F</w:t>
      </w:r>
      <w:r w:rsidRPr="005E1A15">
        <w:t xml:space="preserve">ramework compilers (VBC/CSC) and is driven by the placement of code files in the application's </w:t>
      </w:r>
      <w:r>
        <w:t>special</w:t>
      </w:r>
      <w:r w:rsidRPr="005E1A15">
        <w:t xml:space="preserve"> director</w:t>
      </w:r>
      <w:r>
        <w:t xml:space="preserve">ies. </w:t>
      </w:r>
    </w:p>
    <w:p w:rsidR="00981757" w:rsidRDefault="00981757" w:rsidP="00981757">
      <w:r w:rsidRPr="005B1EE6">
        <w:t>In the Web Site, external DLLs are included in the application by placing them in the \bin folder, where they are automatically referenced during compilation.</w:t>
      </w:r>
    </w:p>
    <w:p w:rsidR="00981757" w:rsidRDefault="00981757" w:rsidP="00041484">
      <w:pPr>
        <w:pStyle w:val="Heading5"/>
        <w:numPr>
          <w:ilvl w:val="4"/>
          <w:numId w:val="49"/>
        </w:numPr>
      </w:pPr>
      <w:r>
        <w:t>Web Application for .NET</w:t>
      </w:r>
    </w:p>
    <w:p w:rsidR="00981757" w:rsidRDefault="00981757" w:rsidP="00981757">
      <w:r>
        <w:t>This option organizes your application using the solution/project structure used by Visual Studio.  Initially the solution (your application) contains three projects: the Main project, the Data Access Layer, and the Business Layer.  The Web Application is compiled using Visual Studio and the compiled content is deployed to the web server.  The Data Access and Business Layers are the implementation of the abstract layers described in the Iron Speed Designer Application Architecture document.</w:t>
      </w:r>
    </w:p>
    <w:p w:rsidR="00981757" w:rsidRDefault="00981757" w:rsidP="00981757">
      <w:r w:rsidRPr="00A03A8E">
        <w:t>In Web Application</w:t>
      </w:r>
      <w:r>
        <w:t>s</w:t>
      </w:r>
      <w:r w:rsidRPr="00A03A8E">
        <w:t>, compilation is controlled by the application project file</w:t>
      </w:r>
      <w:r>
        <w:t>, e.g.:</w:t>
      </w:r>
    </w:p>
    <w:p w:rsidR="00981757" w:rsidRDefault="00981757" w:rsidP="00981757">
      <w:r>
        <w:t>&lt;</w:t>
      </w:r>
      <w:proofErr w:type="spellStart"/>
      <w:r>
        <w:t>A</w:t>
      </w:r>
      <w:r w:rsidRPr="00A03A8E">
        <w:t>pp</w:t>
      </w:r>
      <w:r>
        <w:t>Name</w:t>
      </w:r>
      <w:proofErr w:type="spellEnd"/>
      <w:r w:rsidRPr="00A03A8E">
        <w:t>&gt;.</w:t>
      </w:r>
      <w:proofErr w:type="spellStart"/>
      <w:r w:rsidRPr="00A03A8E">
        <w:t>vbproj</w:t>
      </w:r>
      <w:proofErr w:type="spellEnd"/>
      <w:r>
        <w:t xml:space="preserve"> (.</w:t>
      </w:r>
      <w:proofErr w:type="spellStart"/>
      <w:r w:rsidRPr="00A03A8E">
        <w:t>csproj</w:t>
      </w:r>
      <w:proofErr w:type="spellEnd"/>
      <w:r w:rsidRPr="00A03A8E">
        <w:t>)</w:t>
      </w:r>
    </w:p>
    <w:p w:rsidR="00981757" w:rsidRDefault="00981757" w:rsidP="00981757">
      <w:r w:rsidRPr="00A03A8E">
        <w:t>Visual Studio is used for compilation</w:t>
      </w:r>
      <w:r>
        <w:t xml:space="preserve"> and if not available, </w:t>
      </w:r>
      <w:r w:rsidRPr="005E1A15">
        <w:t xml:space="preserve">the .NET </w:t>
      </w:r>
      <w:r>
        <w:t>F</w:t>
      </w:r>
      <w:r w:rsidRPr="005E1A15">
        <w:t>ramework compilers (VBC/CSC)</w:t>
      </w:r>
      <w:r>
        <w:t xml:space="preserve"> are used.</w:t>
      </w:r>
    </w:p>
    <w:p w:rsidR="00981757" w:rsidRDefault="00981757" w:rsidP="00981757">
      <w:r>
        <w:t>E</w:t>
      </w:r>
      <w:r w:rsidRPr="00F54D09">
        <w:t>xternal DLLs are included in the application</w:t>
      </w:r>
      <w:r>
        <w:t xml:space="preserve"> by </w:t>
      </w:r>
      <w:r w:rsidRPr="00F54D09">
        <w:t>us</w:t>
      </w:r>
      <w:r>
        <w:t>ing</w:t>
      </w:r>
      <w:r w:rsidRPr="00F54D09">
        <w:t xml:space="preserve"> Visual Studio to add a reference to the DLL in the project.</w:t>
      </w:r>
    </w:p>
    <w:p w:rsidR="00981757" w:rsidRDefault="00981757" w:rsidP="00041484">
      <w:pPr>
        <w:pStyle w:val="Heading5"/>
        <w:numPr>
          <w:ilvl w:val="4"/>
          <w:numId w:val="49"/>
        </w:numPr>
      </w:pPr>
      <w:r>
        <w:t>Additional references</w:t>
      </w:r>
    </w:p>
    <w:p w:rsidR="00981757" w:rsidRDefault="00981757" w:rsidP="00981757">
      <w:r w:rsidRPr="00CC1144">
        <w:t>Web Application Projects Overview</w:t>
      </w:r>
      <w:r>
        <w:t>:</w:t>
      </w:r>
    </w:p>
    <w:p w:rsidR="00981757" w:rsidRDefault="00CD103E" w:rsidP="00981757">
      <w:hyperlink r:id="rId38" w:history="1">
        <w:r w:rsidR="00981757" w:rsidRPr="00AA77A9">
          <w:rPr>
            <w:rStyle w:val="Hyperlink"/>
          </w:rPr>
          <w:t>http://msdn.microsoft.com/en-us/library/aa983474(VS.80).aspx</w:t>
        </w:r>
      </w:hyperlink>
    </w:p>
    <w:p w:rsidR="00981757" w:rsidRDefault="00981757" w:rsidP="00981757">
      <w:r w:rsidRPr="00CC1144">
        <w:t>Shared Code Folders in ASP.NET Web Sites</w:t>
      </w:r>
      <w:r>
        <w:t>:</w:t>
      </w:r>
    </w:p>
    <w:p w:rsidR="00981757" w:rsidRDefault="00CD103E" w:rsidP="00981757">
      <w:hyperlink r:id="rId39" w:history="1">
        <w:r w:rsidR="00981757" w:rsidRPr="00AA77A9">
          <w:rPr>
            <w:rStyle w:val="Hyperlink"/>
          </w:rPr>
          <w:t>http://msdn.microsoft.com/en-us/library/t990ks23(VS.80).aspx</w:t>
        </w:r>
      </w:hyperlink>
    </w:p>
    <w:p w:rsidR="00981757" w:rsidRPr="005B1EE6" w:rsidRDefault="00981757" w:rsidP="00981757">
      <w:r w:rsidRPr="005B1EE6">
        <w:t>VS 2005 Web Deployment Projects:</w:t>
      </w:r>
    </w:p>
    <w:p w:rsidR="00981757" w:rsidRPr="005B1EE6" w:rsidRDefault="00CD103E" w:rsidP="00981757">
      <w:hyperlink r:id="rId40" w:history="1">
        <w:r w:rsidR="00981757" w:rsidRPr="005B1EE6">
          <w:rPr>
            <w:rStyle w:val="Hyperlink"/>
          </w:rPr>
          <w:t>http://weblogs.asp.net/scottgu/archive/2005/11/06/429723.aspx</w:t>
        </w:r>
      </w:hyperlink>
    </w:p>
    <w:p w:rsidR="00981757" w:rsidRPr="005B1EE6" w:rsidRDefault="00981757" w:rsidP="00981757">
      <w:r w:rsidRPr="005B1EE6">
        <w:t>VS 2008 Web Deployment Project Support Released:</w:t>
      </w:r>
    </w:p>
    <w:p w:rsidR="00981757" w:rsidRPr="005B1EE6" w:rsidRDefault="00CD103E" w:rsidP="00981757">
      <w:hyperlink r:id="rId41" w:history="1">
        <w:r w:rsidR="00981757" w:rsidRPr="005B1EE6">
          <w:rPr>
            <w:rStyle w:val="Hyperlink"/>
          </w:rPr>
          <w:t>http://weblogs.asp.net/scottgu/archive/2008/01/28/vs-2008-web-deployment-project-support-released.aspx</w:t>
        </w:r>
      </w:hyperlink>
    </w:p>
    <w:p w:rsidR="00981757" w:rsidRPr="005B1EE6" w:rsidRDefault="00981757" w:rsidP="00981757">
      <w:r w:rsidRPr="005B1EE6">
        <w:t>Web Deployment Projects:</w:t>
      </w:r>
    </w:p>
    <w:p w:rsidR="00981757" w:rsidRDefault="00CD103E" w:rsidP="00981757">
      <w:hyperlink r:id="rId42" w:history="1">
        <w:r w:rsidR="00981757" w:rsidRPr="005B1EE6">
          <w:rPr>
            <w:rStyle w:val="Hyperlink"/>
          </w:rPr>
          <w:t>http://msdn.microsoft.com/en-us/magazine/cc163448.aspx</w:t>
        </w:r>
      </w:hyperlink>
    </w:p>
    <w:p w:rsidR="00981757" w:rsidRDefault="00981757" w:rsidP="00981757">
      <w:r>
        <w:t>Web application project vs. web site:</w:t>
      </w:r>
    </w:p>
    <w:p w:rsidR="00981757" w:rsidRPr="005B1EE6" w:rsidRDefault="00CD103E" w:rsidP="00981757">
      <w:hyperlink r:id="rId43" w:tooltip="http://vishaljoshi.blogspot.com/2009/08/web-application-project-vs-web-site.html" w:history="1">
        <w:r w:rsidR="00981757">
          <w:rPr>
            <w:rStyle w:val="Hyperlink"/>
          </w:rPr>
          <w:t>http://vishaljoshi.blogspot.com/2009/08/web-application-project-vs-web-site.html</w:t>
        </w:r>
      </w:hyperlink>
    </w:p>
    <w:p w:rsidR="00981757" w:rsidRPr="006412CF" w:rsidRDefault="00981757" w:rsidP="00981757">
      <w:pPr>
        <w:rPr>
          <w:lang w:val="en"/>
        </w:rPr>
      </w:pPr>
    </w:p>
    <w:p w:rsidR="00981757" w:rsidRDefault="00981757" w:rsidP="00041484">
      <w:pPr>
        <w:pStyle w:val="Heading4"/>
        <w:numPr>
          <w:ilvl w:val="3"/>
          <w:numId w:val="49"/>
        </w:numPr>
      </w:pPr>
      <w:bookmarkStart w:id="103" w:name="_Ref132027186"/>
      <w:bookmarkStart w:id="104" w:name="_Toc412814749"/>
      <w:bookmarkStart w:id="105" w:name="_Toc424579958"/>
      <w:r>
        <w:t>Code Language and .NET Framework Selection</w:t>
      </w:r>
      <w:bookmarkEnd w:id="103"/>
      <w:bookmarkEnd w:id="104"/>
      <w:bookmarkEnd w:id="105"/>
    </w:p>
    <w:p w:rsidR="00981757" w:rsidRDefault="00981757" w:rsidP="00981757">
      <w:r w:rsidRPr="00F97C6B">
        <w:fldChar w:fldCharType="begin"/>
      </w:r>
      <w:r w:rsidRPr="00F97C6B">
        <w:instrText>xe "Compilation options"</w:instrText>
      </w:r>
      <w:r w:rsidRPr="00F97C6B">
        <w:fldChar w:fldCharType="end"/>
      </w:r>
      <w:r w:rsidRPr="00F97C6B">
        <w:fldChar w:fldCharType="begin"/>
      </w:r>
      <w:r w:rsidRPr="00F97C6B">
        <w:instrText>xe "Compiler selection"</w:instrText>
      </w:r>
      <w:r w:rsidRPr="00F97C6B">
        <w:fldChar w:fldCharType="end"/>
      </w:r>
      <w:r w:rsidRPr="00F97C6B">
        <w:fldChar w:fldCharType="begin"/>
      </w:r>
      <w:r w:rsidRPr="00F97C6B">
        <w:instrText>xe "Application:</w:instrText>
      </w:r>
      <w:r>
        <w:instrText>Compiler</w:instrText>
      </w:r>
      <w:r w:rsidRPr="00F97C6B">
        <w:instrText xml:space="preserve"> options"</w:instrText>
      </w:r>
      <w:r w:rsidRPr="00F97C6B">
        <w:fldChar w:fldCharType="end"/>
      </w:r>
      <w:r w:rsidRPr="00842043">
        <w:fldChar w:fldCharType="begin"/>
      </w:r>
      <w:r w:rsidRPr="00842043">
        <w:instrText xml:space="preserve"> XE </w:instrText>
      </w:r>
      <w:r>
        <w:instrText>“</w:instrText>
      </w:r>
      <w:r w:rsidRPr="00842043">
        <w:instrText>Application:Code language</w:instrText>
      </w:r>
      <w:r>
        <w:instrText>”</w:instrText>
      </w:r>
      <w:r w:rsidRPr="00842043">
        <w:instrText xml:space="preserve"> </w:instrText>
      </w:r>
      <w:r w:rsidRPr="00842043">
        <w:fldChar w:fldCharType="end"/>
      </w:r>
      <w:r w:rsidRPr="00842043">
        <w:fldChar w:fldCharType="begin"/>
      </w:r>
      <w:r w:rsidRPr="00842043">
        <w:instrText xml:space="preserve"> XE </w:instrText>
      </w:r>
      <w:r>
        <w:instrText>“</w:instrText>
      </w:r>
      <w:r w:rsidRPr="00842043">
        <w:instrText>Code language:Application</w:instrText>
      </w:r>
      <w:r>
        <w:instrText>”</w:instrText>
      </w:r>
      <w:r w:rsidRPr="00842043">
        <w:instrText xml:space="preserve"> </w:instrText>
      </w:r>
      <w:r w:rsidRPr="00842043">
        <w:fldChar w:fldCharType="end"/>
      </w:r>
      <w:r w:rsidRPr="00F97C6B">
        <w:fldChar w:fldCharType="begin"/>
      </w:r>
      <w:r w:rsidRPr="00F97C6B">
        <w:instrText xml:space="preserve">xe </w:instrText>
      </w:r>
      <w:r>
        <w:instrText>“</w:instrText>
      </w:r>
      <w:r w:rsidRPr="00F97C6B">
        <w:instrText>Build options:Visual Basic compiler</w:instrText>
      </w:r>
      <w:r>
        <w:instrText>”</w:instrText>
      </w:r>
      <w:r w:rsidRPr="00F97C6B">
        <w:fldChar w:fldCharType="end"/>
      </w:r>
      <w:r w:rsidRPr="00F97C6B">
        <w:fldChar w:fldCharType="begin"/>
      </w:r>
      <w:r w:rsidRPr="00F97C6B">
        <w:instrText xml:space="preserve">xe </w:instrText>
      </w:r>
      <w:r>
        <w:instrText>“</w:instrText>
      </w:r>
      <w:r w:rsidRPr="00F97C6B">
        <w:instrText>Compiler selection:Visual Basic</w:instrText>
      </w:r>
      <w:r>
        <w:instrText>”</w:instrText>
      </w:r>
      <w:r w:rsidRPr="00F97C6B">
        <w:fldChar w:fldCharType="end"/>
      </w:r>
      <w:r w:rsidRPr="00F97C6B">
        <w:t>Compilation and application building options govern how your application is compiled.</w:t>
      </w:r>
      <w:r>
        <w:t xml:space="preserve">  </w:t>
      </w:r>
    </w:p>
    <w:p w:rsidR="00981757" w:rsidRDefault="00981757" w:rsidP="00041484">
      <w:pPr>
        <w:pStyle w:val="Heading5"/>
        <w:numPr>
          <w:ilvl w:val="4"/>
          <w:numId w:val="49"/>
        </w:numPr>
      </w:pPr>
      <w:r>
        <w:t>Code Language</w:t>
      </w:r>
    </w:p>
    <w:p w:rsidR="00981757" w:rsidRPr="00842043" w:rsidRDefault="00981757" w:rsidP="00981757">
      <w:r w:rsidRPr="00842043">
        <w:t xml:space="preserve">Select the programming language for code </w:t>
      </w:r>
      <w:r>
        <w:t>created by</w:t>
      </w:r>
      <w:r w:rsidRPr="00842043">
        <w:t xml:space="preserve"> Iron Speed Designer.</w:t>
      </w:r>
    </w:p>
    <w:p w:rsidR="00981757" w:rsidRDefault="00981757" w:rsidP="00981757">
      <w:r w:rsidRPr="00842043">
        <w:t xml:space="preserve">Note: You can change your application’s code language after it has been created.  However, any modifications you make to the source code files will not be migrated to the </w:t>
      </w:r>
      <w:r>
        <w:t>updated</w:t>
      </w:r>
      <w:r w:rsidRPr="00842043">
        <w:t xml:space="preserve"> application; you must port any code customizations by hand after switching code languages.</w:t>
      </w:r>
    </w:p>
    <w:p w:rsidR="00981757" w:rsidRDefault="00981757" w:rsidP="00041484">
      <w:pPr>
        <w:pStyle w:val="Heading5"/>
        <w:numPr>
          <w:ilvl w:val="4"/>
          <w:numId w:val="49"/>
        </w:numPr>
      </w:pPr>
      <w:r>
        <w:t>.NET Framework</w:t>
      </w:r>
    </w:p>
    <w:p w:rsidR="00981757" w:rsidRDefault="00981757" w:rsidP="00981757">
      <w:r>
        <w:t xml:space="preserve">Iron Speed Designer builds application targeting the following .NET Frameworks: 3.5, 4.0, </w:t>
      </w:r>
      <w:proofErr w:type="gramStart"/>
      <w:r>
        <w:t>4.5</w:t>
      </w:r>
      <w:proofErr w:type="gramEnd"/>
      <w:r>
        <w:t>. In some cases, the .NET Framework version you select automatically designates the compiler you must use to compile your application.</w:t>
      </w:r>
    </w:p>
    <w:p w:rsidR="00981757" w:rsidRDefault="00981757" w:rsidP="00981757">
      <w:r>
        <w:t>Note: Applications are not backward compatible.  For example, once you have created an application using .NET Framework 4.5, you will not be able to switch to .NET Framework 4.0.</w:t>
      </w:r>
    </w:p>
    <w:p w:rsidR="00981757" w:rsidRDefault="00981757" w:rsidP="00041484">
      <w:pPr>
        <w:pStyle w:val="Heading5"/>
        <w:numPr>
          <w:ilvl w:val="4"/>
          <w:numId w:val="49"/>
        </w:numPr>
      </w:pPr>
      <w:r>
        <w:t>.NET Framework 4.0 caveats</w:t>
      </w:r>
    </w:p>
    <w:p w:rsidR="00981757" w:rsidRPr="00273521" w:rsidRDefault="00981757" w:rsidP="00981757">
      <w:r w:rsidRPr="00273521">
        <w:t>The .NET Framework 4</w:t>
      </w:r>
      <w:r>
        <w:t>.0</w:t>
      </w:r>
      <w:r w:rsidRPr="00273521">
        <w:t xml:space="preserve"> Client Profile does not include </w:t>
      </w:r>
      <w:r>
        <w:t>these features:</w:t>
      </w:r>
    </w:p>
    <w:p w:rsidR="00981757" w:rsidRPr="00273521" w:rsidRDefault="00981757" w:rsidP="00041484">
      <w:pPr>
        <w:numPr>
          <w:ilvl w:val="0"/>
          <w:numId w:val="68"/>
        </w:numPr>
      </w:pPr>
      <w:r w:rsidRPr="00273521">
        <w:t>ASP.NET</w:t>
      </w:r>
    </w:p>
    <w:p w:rsidR="00981757" w:rsidRPr="00273521" w:rsidRDefault="00981757" w:rsidP="00041484">
      <w:pPr>
        <w:numPr>
          <w:ilvl w:val="0"/>
          <w:numId w:val="68"/>
        </w:numPr>
      </w:pPr>
      <w:r w:rsidRPr="00273521">
        <w:t>Advanced Windows Communication Foundation (WCF) functionality</w:t>
      </w:r>
    </w:p>
    <w:p w:rsidR="00981757" w:rsidRPr="00273521" w:rsidRDefault="00981757" w:rsidP="00041484">
      <w:pPr>
        <w:numPr>
          <w:ilvl w:val="0"/>
          <w:numId w:val="68"/>
        </w:numPr>
      </w:pPr>
      <w:r w:rsidRPr="00273521">
        <w:lastRenderedPageBreak/>
        <w:t>.NET Framework Data Provider for Oracle</w:t>
      </w:r>
    </w:p>
    <w:p w:rsidR="00981757" w:rsidRPr="00273521" w:rsidRDefault="00981757" w:rsidP="00041484">
      <w:pPr>
        <w:numPr>
          <w:ilvl w:val="0"/>
          <w:numId w:val="68"/>
        </w:numPr>
      </w:pPr>
      <w:proofErr w:type="spellStart"/>
      <w:r w:rsidRPr="00273521">
        <w:t>MSBuild</w:t>
      </w:r>
      <w:proofErr w:type="spellEnd"/>
      <w:r w:rsidRPr="00273521">
        <w:t xml:space="preserve"> for compiling</w:t>
      </w:r>
    </w:p>
    <w:p w:rsidR="00981757" w:rsidRDefault="00981757" w:rsidP="00981757">
      <w:r w:rsidRPr="00273521">
        <w:t>You must install the .NET Framework 4.0 to use these features in your application.</w:t>
      </w:r>
      <w:r>
        <w:t xml:space="preserve">  The full .NET Framework 4.0 can be downloaded from:</w:t>
      </w:r>
    </w:p>
    <w:p w:rsidR="00981757" w:rsidRPr="00273521" w:rsidRDefault="00CD103E" w:rsidP="00981757">
      <w:hyperlink r:id="rId44" w:tooltip="http://www.microsoft.com/downloads/details.aspx?familyid=0A391ABD-25C1-4FC0-919F-B21F31AB88B7&amp;displaylang=en" w:history="1">
        <w:r w:rsidR="00981757">
          <w:rPr>
            <w:rStyle w:val="Hyperlink"/>
          </w:rPr>
          <w:t>http://www.microsoft.com/downloads/details.aspx?familyid=0A391ABD-25C1-4FC0-919F-B21F31AB88B7&amp;displaylang=en</w:t>
        </w:r>
      </w:hyperlink>
    </w:p>
    <w:p w:rsidR="00981757" w:rsidRPr="00355A08" w:rsidRDefault="00981757" w:rsidP="00041484">
      <w:pPr>
        <w:pStyle w:val="Heading5"/>
        <w:numPr>
          <w:ilvl w:val="4"/>
          <w:numId w:val="49"/>
        </w:numPr>
      </w:pPr>
      <w:r>
        <w:t>Compiler</w:t>
      </w:r>
    </w:p>
    <w:tbl>
      <w:tblPr>
        <w:tblW w:w="10549"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613"/>
        <w:gridCol w:w="7936"/>
      </w:tblGrid>
      <w:tr w:rsidR="00981757" w:rsidTr="000B3ECD">
        <w:trPr>
          <w:tblHeader/>
        </w:trPr>
        <w:tc>
          <w:tcPr>
            <w:tcW w:w="2613"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Field</w:t>
            </w:r>
          </w:p>
        </w:tc>
        <w:tc>
          <w:tcPr>
            <w:tcW w:w="7936"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Description</w:t>
            </w:r>
          </w:p>
        </w:tc>
      </w:tr>
      <w:tr w:rsidR="00981757" w:rsidRPr="00842043" w:rsidTr="000B3ECD">
        <w:tc>
          <w:tcPr>
            <w:tcW w:w="2613"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t>.NET Framework 3.5</w:t>
            </w:r>
          </w:p>
        </w:tc>
        <w:tc>
          <w:tcPr>
            <w:tcW w:w="7936"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F97C6B">
              <w:fldChar w:fldCharType="begin"/>
            </w:r>
            <w:r w:rsidRPr="00F97C6B">
              <w:instrText xml:space="preserve">xe </w:instrText>
            </w:r>
            <w:r>
              <w:instrText>“</w:instrText>
            </w:r>
            <w:r w:rsidRPr="00F97C6B">
              <w:instrText>Visual Studio .NET:Visual Basic compiler option</w:instrText>
            </w:r>
            <w:r>
              <w:instrText>”</w:instrText>
            </w:r>
            <w:r w:rsidRPr="00F97C6B">
              <w:fldChar w:fldCharType="end"/>
            </w:r>
            <w:r w:rsidRPr="00F97C6B">
              <w:t xml:space="preserve">Compile your application </w:t>
            </w:r>
            <w:r>
              <w:t>for .NET Framework 3.5.  This is compatible with</w:t>
            </w:r>
            <w:r w:rsidRPr="00F97C6B">
              <w:t xml:space="preserve"> Visual Studio</w:t>
            </w:r>
            <w:r>
              <w:t xml:space="preserve"> 2008, Visual Studio 2010</w:t>
            </w:r>
            <w:r w:rsidRPr="00F97C6B">
              <w:t>.</w:t>
            </w:r>
          </w:p>
        </w:tc>
      </w:tr>
      <w:tr w:rsidR="00981757" w:rsidRPr="00842043" w:rsidTr="000B3ECD">
        <w:tc>
          <w:tcPr>
            <w:tcW w:w="2613" w:type="dxa"/>
            <w:tcBorders>
              <w:top w:val="single" w:sz="12" w:space="0" w:color="FFFFFF"/>
              <w:left w:val="single" w:sz="12" w:space="0" w:color="FFFFFF"/>
              <w:bottom w:val="single" w:sz="12" w:space="0" w:color="FFFFFF"/>
              <w:right w:val="single" w:sz="12" w:space="0" w:color="FFFFFF"/>
            </w:tcBorders>
            <w:shd w:val="clear" w:color="auto" w:fill="E0E0E0"/>
          </w:tcPr>
          <w:p w:rsidR="00981757" w:rsidRDefault="00981757" w:rsidP="000B3ECD">
            <w:r>
              <w:t>.NET Framework 4.0</w:t>
            </w:r>
          </w:p>
        </w:tc>
        <w:tc>
          <w:tcPr>
            <w:tcW w:w="7936"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F97C6B" w:rsidRDefault="00981757" w:rsidP="000B3ECD">
            <w:r w:rsidRPr="00F97C6B">
              <w:fldChar w:fldCharType="begin"/>
            </w:r>
            <w:r w:rsidRPr="00F97C6B">
              <w:instrText xml:space="preserve">xe </w:instrText>
            </w:r>
            <w:r>
              <w:instrText>“</w:instrText>
            </w:r>
            <w:r w:rsidRPr="00F97C6B">
              <w:instrText>Visual Studio .NET:Visual Basic compiler option</w:instrText>
            </w:r>
            <w:r>
              <w:instrText>”</w:instrText>
            </w:r>
            <w:r w:rsidRPr="00F97C6B">
              <w:fldChar w:fldCharType="end"/>
            </w:r>
            <w:r w:rsidRPr="00F97C6B">
              <w:t xml:space="preserve">Compile your application </w:t>
            </w:r>
            <w:r>
              <w:t xml:space="preserve">for .NET Framework 4.0.  This is compatible with Visual Studio 2010, Visual Studio 2012, </w:t>
            </w:r>
            <w:proofErr w:type="gramStart"/>
            <w:r>
              <w:t>Visual</w:t>
            </w:r>
            <w:proofErr w:type="gramEnd"/>
            <w:r>
              <w:t xml:space="preserve"> Studio 2013</w:t>
            </w:r>
            <w:r w:rsidRPr="00F97C6B">
              <w:t>.</w:t>
            </w:r>
          </w:p>
        </w:tc>
      </w:tr>
      <w:tr w:rsidR="00981757" w:rsidRPr="00842043" w:rsidTr="000B3ECD">
        <w:tc>
          <w:tcPr>
            <w:tcW w:w="2613" w:type="dxa"/>
            <w:tcBorders>
              <w:top w:val="single" w:sz="12" w:space="0" w:color="FFFFFF"/>
              <w:left w:val="single" w:sz="12" w:space="0" w:color="FFFFFF"/>
              <w:bottom w:val="single" w:sz="12" w:space="0" w:color="FFFFFF"/>
              <w:right w:val="single" w:sz="12" w:space="0" w:color="FFFFFF"/>
            </w:tcBorders>
            <w:shd w:val="clear" w:color="auto" w:fill="E0E0E0"/>
          </w:tcPr>
          <w:p w:rsidR="00981757" w:rsidRDefault="00981757" w:rsidP="000B3ECD">
            <w:r>
              <w:t>.NET Framework 4.5</w:t>
            </w:r>
          </w:p>
        </w:tc>
        <w:tc>
          <w:tcPr>
            <w:tcW w:w="7936"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F97C6B" w:rsidRDefault="00981757" w:rsidP="000B3ECD">
            <w:r w:rsidRPr="00F97C6B">
              <w:t xml:space="preserve">Compile your application </w:t>
            </w:r>
            <w:r>
              <w:t>for .NET Framework 4.5.  This is compatible with Visual Studio 2012, Visual Studio 2013</w:t>
            </w:r>
            <w:r w:rsidRPr="00F97C6B">
              <w:t>.</w:t>
            </w:r>
          </w:p>
        </w:tc>
      </w:tr>
    </w:tbl>
    <w:p w:rsidR="00981757" w:rsidRDefault="00981757" w:rsidP="00041484">
      <w:pPr>
        <w:pStyle w:val="Heading5"/>
        <w:numPr>
          <w:ilvl w:val="4"/>
          <w:numId w:val="49"/>
        </w:numPr>
      </w:pPr>
      <w:bookmarkStart w:id="106" w:name="_Toc52170070"/>
      <w:bookmarkStart w:id="107" w:name="_Toc76962359"/>
      <w:bookmarkStart w:id="108" w:name="_Toc76970264"/>
      <w:r>
        <w:t>Microsoft Visual Studio .NET</w:t>
      </w:r>
      <w:bookmarkEnd w:id="106"/>
      <w:bookmarkEnd w:id="107"/>
      <w:bookmarkEnd w:id="108"/>
    </w:p>
    <w:p w:rsidR="00981757" w:rsidRDefault="00981757" w:rsidP="00981757">
      <w:r w:rsidRPr="00F97C6B">
        <w:fldChar w:fldCharType="begin"/>
      </w:r>
      <w:r w:rsidRPr="00F97C6B">
        <w:instrText xml:space="preserve"> XE "Microsoft Visual Studio .NET:Compiler option" </w:instrText>
      </w:r>
      <w:r w:rsidRPr="00F97C6B">
        <w:fldChar w:fldCharType="end"/>
      </w:r>
      <w:r w:rsidRPr="00F97C6B">
        <w:fldChar w:fldCharType="begin"/>
      </w:r>
      <w:r w:rsidRPr="00F97C6B">
        <w:instrText xml:space="preserve"> XE "Visual Studio .NET:Compiler option" </w:instrText>
      </w:r>
      <w:r w:rsidRPr="00F97C6B">
        <w:fldChar w:fldCharType="end"/>
      </w:r>
      <w:r w:rsidRPr="00F97C6B">
        <w:t>Iron Speed Designer does not require you to use any particular integrated development environment, such as</w:t>
      </w:r>
      <w:r>
        <w:t xml:space="preserve"> Microsoft Visual Studio .NET.</w:t>
      </w:r>
    </w:p>
    <w:p w:rsidR="00981757" w:rsidRDefault="00981757" w:rsidP="00041484">
      <w:pPr>
        <w:pStyle w:val="Heading5"/>
        <w:numPr>
          <w:ilvl w:val="4"/>
          <w:numId w:val="49"/>
        </w:numPr>
      </w:pPr>
      <w:r>
        <w:t>Asp .NET Development Server</w:t>
      </w:r>
    </w:p>
    <w:p w:rsidR="00981757" w:rsidRPr="002F3233" w:rsidRDefault="00981757" w:rsidP="00981757">
      <w:r w:rsidRPr="002F3233">
        <w:t xml:space="preserve">Iron Speed Designer can run your </w:t>
      </w:r>
      <w:r>
        <w:t>application</w:t>
      </w:r>
      <w:r w:rsidRPr="002F3233">
        <w:t xml:space="preserve"> using either ASP.NET Development Server or the Microsoft Internet Information Server (IIS).</w:t>
      </w:r>
      <w:r>
        <w:t xml:space="preserve"> </w:t>
      </w:r>
      <w:r w:rsidRPr="002F3233">
        <w:t xml:space="preserve">ASP.NET Development Server </w:t>
      </w:r>
      <w:r>
        <w:t xml:space="preserve">is used as a </w:t>
      </w:r>
      <w:proofErr w:type="spellStart"/>
      <w:r>
        <w:t>a</w:t>
      </w:r>
      <w:proofErr w:type="spellEnd"/>
      <w:r>
        <w:t xml:space="preserve"> generic term in Iron Speed </w:t>
      </w:r>
      <w:proofErr w:type="spellStart"/>
      <w:r>
        <w:t>Desiner</w:t>
      </w:r>
      <w:proofErr w:type="spellEnd"/>
      <w:r>
        <w:t>, referring to the original ASP.NET Development Server, called Cassini, or to its replacement IIS Express in Framework 4.5.</w:t>
      </w:r>
    </w:p>
    <w:p w:rsidR="00981757" w:rsidRPr="00BF445E" w:rsidRDefault="00981757" w:rsidP="00981757"/>
    <w:p w:rsidR="00981757" w:rsidRDefault="00981757" w:rsidP="00041484">
      <w:pPr>
        <w:pStyle w:val="Heading4"/>
        <w:numPr>
          <w:ilvl w:val="3"/>
          <w:numId w:val="49"/>
        </w:numPr>
      </w:pPr>
      <w:bookmarkStart w:id="109" w:name="_Ref367711346"/>
      <w:bookmarkStart w:id="110" w:name="_Toc412814750"/>
      <w:bookmarkStart w:id="111" w:name="_Toc424579959"/>
      <w:r>
        <w:t>Visual Studio for Solution file</w:t>
      </w:r>
      <w:bookmarkEnd w:id="109"/>
      <w:bookmarkEnd w:id="110"/>
      <w:bookmarkEnd w:id="111"/>
    </w:p>
    <w:p w:rsidR="00981757" w:rsidRDefault="00981757" w:rsidP="00981757">
      <w:r>
        <w:t xml:space="preserve">Select the Visual Studio version for which the application will be created. The solution/project files for your application will be generated based on the version of Visual Studio selected. Compilation and generation of deployment will take place using the selected Visual Studio. The capabilities of the Visual Studio will apply to the application. For instance, creating a Framework 4.0 application using Visual Studio 2012 will not allow MSI installer creation, using publishing in Visual Studio for deployment instead. The following table shows the .Net Framework and Visual Studio combinations allowed. </w:t>
      </w:r>
    </w:p>
    <w:tbl>
      <w:tblPr>
        <w:tblW w:w="6295"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610"/>
        <w:gridCol w:w="1800"/>
        <w:gridCol w:w="1885"/>
      </w:tblGrid>
      <w:tr w:rsidR="00981757" w:rsidRPr="00AF78BD" w:rsidTr="000B3ECD">
        <w:trPr>
          <w:tblHeader/>
        </w:trPr>
        <w:tc>
          <w:tcPr>
            <w:tcW w:w="2610"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Application Type</w:t>
            </w:r>
          </w:p>
        </w:tc>
        <w:tc>
          <w:tcPr>
            <w:tcW w:w="1800"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Framework</w:t>
            </w:r>
          </w:p>
        </w:tc>
        <w:tc>
          <w:tcPr>
            <w:tcW w:w="1885"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Visual Studio</w:t>
            </w:r>
          </w:p>
        </w:tc>
      </w:tr>
      <w:tr w:rsidR="00981757" w:rsidRPr="00842043" w:rsidTr="000B3ECD">
        <w:tblPrEx>
          <w:tblBorders>
            <w:top w:val="single" w:sz="4" w:space="0" w:color="808080"/>
            <w:left w:val="single" w:sz="4" w:space="0" w:color="808080"/>
            <w:bottom w:val="single" w:sz="4" w:space="0" w:color="808080"/>
            <w:right w:val="single" w:sz="4" w:space="0" w:color="808080"/>
            <w:insideH w:val="none" w:sz="0" w:space="0" w:color="auto"/>
            <w:insideV w:val="none" w:sz="0" w:space="0" w:color="auto"/>
          </w:tblBorders>
        </w:tblPrEx>
        <w:trPr>
          <w:cantSplit/>
        </w:trPr>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t>Website/Web Application</w:t>
            </w:r>
          </w:p>
        </w:tc>
        <w:tc>
          <w:tcPr>
            <w:tcW w:w="1800"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t>3.5</w:t>
            </w:r>
            <w:r w:rsidRPr="00F97C6B">
              <w:fldChar w:fldCharType="begin"/>
            </w:r>
            <w:r w:rsidRPr="00F97C6B">
              <w:instrText>xe "Inline SQL generation"</w:instrText>
            </w:r>
            <w:r w:rsidRPr="00F97C6B">
              <w:fldChar w:fldCharType="end"/>
            </w:r>
            <w:r w:rsidRPr="00F97C6B">
              <w:fldChar w:fldCharType="begin"/>
            </w:r>
            <w:r w:rsidRPr="00F97C6B">
              <w:instrText>xe "Database:Inline SQL generation"</w:instrText>
            </w:r>
            <w:r w:rsidRPr="00F97C6B">
              <w:fldChar w:fldCharType="end"/>
            </w:r>
          </w:p>
        </w:tc>
        <w:tc>
          <w:tcPr>
            <w:tcW w:w="1885"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F97C6B" w:rsidRDefault="00981757" w:rsidP="000B3ECD">
            <w:r>
              <w:t>2008, 2010</w:t>
            </w:r>
          </w:p>
        </w:tc>
      </w:tr>
      <w:tr w:rsidR="00981757" w:rsidRPr="00842043" w:rsidTr="000B3ECD">
        <w:tblPrEx>
          <w:tblBorders>
            <w:top w:val="single" w:sz="4" w:space="0" w:color="808080"/>
            <w:left w:val="single" w:sz="4" w:space="0" w:color="808080"/>
            <w:bottom w:val="single" w:sz="4" w:space="0" w:color="808080"/>
            <w:right w:val="single" w:sz="4" w:space="0" w:color="808080"/>
            <w:insideH w:val="none" w:sz="0" w:space="0" w:color="auto"/>
            <w:insideV w:val="none" w:sz="0" w:space="0" w:color="auto"/>
          </w:tblBorders>
        </w:tblPrEx>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F97C6B" w:rsidRDefault="00981757" w:rsidP="000B3ECD">
            <w:r>
              <w:t>Website/Web Application</w:t>
            </w:r>
          </w:p>
        </w:tc>
        <w:tc>
          <w:tcPr>
            <w:tcW w:w="1800"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t>4.0</w:t>
            </w:r>
            <w:r w:rsidRPr="00F97C6B">
              <w:fldChar w:fldCharType="begin"/>
            </w:r>
            <w:r w:rsidRPr="00F97C6B">
              <w:instrText>xe "Stored procedures:</w:instrText>
            </w:r>
            <w:r>
              <w:instrText>Creating</w:instrText>
            </w:r>
            <w:r w:rsidRPr="00F97C6B">
              <w:instrText>"</w:instrText>
            </w:r>
            <w:r w:rsidRPr="00F97C6B">
              <w:fldChar w:fldCharType="end"/>
            </w:r>
            <w:r w:rsidRPr="00F97C6B">
              <w:fldChar w:fldCharType="begin"/>
            </w:r>
            <w:r w:rsidRPr="00F97C6B">
              <w:instrText>xe "Database:Stored procedure generation"</w:instrText>
            </w:r>
            <w:r w:rsidRPr="00F97C6B">
              <w:fldChar w:fldCharType="end"/>
            </w:r>
          </w:p>
        </w:tc>
        <w:tc>
          <w:tcPr>
            <w:tcW w:w="1885"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F97C6B" w:rsidRDefault="00981757" w:rsidP="000B3ECD">
            <w:r>
              <w:t>2010, 2012, 2013</w:t>
            </w:r>
          </w:p>
        </w:tc>
      </w:tr>
      <w:tr w:rsidR="00981757" w:rsidRPr="00842043" w:rsidTr="000B3ECD">
        <w:tblPrEx>
          <w:tblBorders>
            <w:top w:val="single" w:sz="4" w:space="0" w:color="808080"/>
            <w:left w:val="single" w:sz="4" w:space="0" w:color="808080"/>
            <w:bottom w:val="single" w:sz="4" w:space="0" w:color="808080"/>
            <w:right w:val="single" w:sz="4" w:space="0" w:color="808080"/>
            <w:insideH w:val="none" w:sz="0" w:space="0" w:color="auto"/>
            <w:insideV w:val="none" w:sz="0" w:space="0" w:color="auto"/>
          </w:tblBorders>
        </w:tblPrEx>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981757" w:rsidRDefault="00981757" w:rsidP="000B3ECD">
            <w:r>
              <w:t>Website/Web Application</w:t>
            </w:r>
          </w:p>
        </w:tc>
        <w:tc>
          <w:tcPr>
            <w:tcW w:w="1800"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F97C6B" w:rsidRDefault="00981757" w:rsidP="000B3ECD">
            <w:r>
              <w:t>4.5</w:t>
            </w:r>
          </w:p>
        </w:tc>
        <w:tc>
          <w:tcPr>
            <w:tcW w:w="1885"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F97C6B" w:rsidRDefault="00981757" w:rsidP="000B3ECD">
            <w:r>
              <w:t>2012, 2013</w:t>
            </w:r>
          </w:p>
        </w:tc>
      </w:tr>
      <w:tr w:rsidR="00981757" w:rsidRPr="00842043" w:rsidTr="000B3ECD">
        <w:tblPrEx>
          <w:tblBorders>
            <w:top w:val="single" w:sz="4" w:space="0" w:color="808080"/>
            <w:left w:val="single" w:sz="4" w:space="0" w:color="808080"/>
            <w:bottom w:val="single" w:sz="4" w:space="0" w:color="808080"/>
            <w:right w:val="single" w:sz="4" w:space="0" w:color="808080"/>
            <w:insideH w:val="none" w:sz="0" w:space="0" w:color="auto"/>
            <w:insideV w:val="none" w:sz="0" w:space="0" w:color="auto"/>
          </w:tblBorders>
        </w:tblPrEx>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981757" w:rsidRDefault="00981757" w:rsidP="000B3ECD">
            <w:r>
              <w:lastRenderedPageBreak/>
              <w:t>SharePoint 2007</w:t>
            </w:r>
          </w:p>
        </w:tc>
        <w:tc>
          <w:tcPr>
            <w:tcW w:w="1800"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F97C6B" w:rsidRDefault="00981757" w:rsidP="000B3ECD">
            <w:r>
              <w:t>3.5</w:t>
            </w:r>
          </w:p>
        </w:tc>
        <w:tc>
          <w:tcPr>
            <w:tcW w:w="1885"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F97C6B" w:rsidRDefault="00981757" w:rsidP="000B3ECD">
            <w:r>
              <w:t>2008</w:t>
            </w:r>
          </w:p>
        </w:tc>
      </w:tr>
      <w:tr w:rsidR="00981757" w:rsidRPr="00842043" w:rsidTr="000B3ECD">
        <w:tblPrEx>
          <w:tblBorders>
            <w:top w:val="single" w:sz="4" w:space="0" w:color="808080"/>
            <w:left w:val="single" w:sz="4" w:space="0" w:color="808080"/>
            <w:bottom w:val="single" w:sz="4" w:space="0" w:color="808080"/>
            <w:right w:val="single" w:sz="4" w:space="0" w:color="808080"/>
            <w:insideH w:val="none" w:sz="0" w:space="0" w:color="auto"/>
            <w:insideV w:val="none" w:sz="0" w:space="0" w:color="auto"/>
          </w:tblBorders>
        </w:tblPrEx>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981757" w:rsidRDefault="00981757" w:rsidP="000B3ECD">
            <w:r>
              <w:t>SharePoint 2010</w:t>
            </w:r>
          </w:p>
        </w:tc>
        <w:tc>
          <w:tcPr>
            <w:tcW w:w="1800"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F97C6B" w:rsidRDefault="00981757" w:rsidP="000B3ECD">
            <w:r w:rsidRPr="00930CD0">
              <w:t>3.5</w:t>
            </w:r>
          </w:p>
        </w:tc>
        <w:tc>
          <w:tcPr>
            <w:tcW w:w="1885"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F97C6B" w:rsidRDefault="00981757" w:rsidP="000B3ECD">
            <w:r>
              <w:t>2008</w:t>
            </w:r>
          </w:p>
        </w:tc>
      </w:tr>
    </w:tbl>
    <w:p w:rsidR="00823526" w:rsidRDefault="00823526" w:rsidP="00041484">
      <w:pPr>
        <w:pStyle w:val="Heading4"/>
        <w:numPr>
          <w:ilvl w:val="3"/>
          <w:numId w:val="49"/>
        </w:numPr>
      </w:pPr>
      <w:bookmarkStart w:id="112" w:name="_Ref132027187"/>
      <w:bookmarkStart w:id="113" w:name="_Ref411966599"/>
      <w:bookmarkStart w:id="114" w:name="_Toc412814751"/>
    </w:p>
    <w:p w:rsidR="00981757" w:rsidRDefault="00981757" w:rsidP="00041484">
      <w:pPr>
        <w:pStyle w:val="Heading4"/>
        <w:numPr>
          <w:ilvl w:val="3"/>
          <w:numId w:val="49"/>
        </w:numPr>
      </w:pPr>
      <w:bookmarkStart w:id="115" w:name="_Toc424579960"/>
      <w:r>
        <w:t>SQL Statement Generation</w:t>
      </w:r>
      <w:bookmarkEnd w:id="112"/>
      <w:bookmarkEnd w:id="113"/>
      <w:bookmarkEnd w:id="114"/>
      <w:bookmarkEnd w:id="115"/>
    </w:p>
    <w:p w:rsidR="00981757" w:rsidRPr="008263A2" w:rsidRDefault="00981757" w:rsidP="00981757">
      <w:r w:rsidRPr="00F97C6B">
        <w:fldChar w:fldCharType="begin"/>
      </w:r>
      <w:r w:rsidRPr="00F97C6B">
        <w:instrText>xe "Build options:SQL statement</w:instrText>
      </w:r>
      <w:r>
        <w:instrText xml:space="preserve"> generation</w:instrText>
      </w:r>
      <w:r w:rsidRPr="00F97C6B">
        <w:instrText>"</w:instrText>
      </w:r>
      <w:r w:rsidRPr="00F97C6B">
        <w:fldChar w:fldCharType="end"/>
      </w:r>
      <w:r w:rsidRPr="00F97C6B">
        <w:fldChar w:fldCharType="begin"/>
      </w:r>
      <w:r w:rsidRPr="00F97C6B">
        <w:instrText>xe "SQL statement generation"</w:instrText>
      </w:r>
      <w:r w:rsidRPr="00F97C6B">
        <w:fldChar w:fldCharType="end"/>
      </w:r>
      <w:r w:rsidRPr="00F97C6B">
        <w:t xml:space="preserve">Specifies where and how to </w:t>
      </w:r>
      <w:r>
        <w:t>create</w:t>
      </w:r>
      <w:r w:rsidRPr="00F97C6B">
        <w:t xml:space="preserve"> your application’s SQL</w:t>
      </w:r>
      <w:r>
        <w:t xml:space="preserve">.  </w:t>
      </w:r>
      <w:r w:rsidRPr="008263A2">
        <w:t xml:space="preserve">Iron Speed Designer automatically </w:t>
      </w:r>
      <w:r>
        <w:t>creates</w:t>
      </w:r>
      <w:r w:rsidRPr="008263A2">
        <w:t xml:space="preserve"> all the SQL statements required for each database-connected form, web page, table, and report in your application, as well as all the database access logic and storage management code.  You do not need to know any SQL to build applications in Iron Speed Designer.</w:t>
      </w:r>
      <w:r>
        <w:t xml:space="preserve">  The </w:t>
      </w:r>
      <w:r w:rsidRPr="008263A2">
        <w:t xml:space="preserve">SQL </w:t>
      </w:r>
      <w:r>
        <w:t xml:space="preserve">is </w:t>
      </w:r>
      <w:r w:rsidRPr="008263A2">
        <w:t xml:space="preserve">based on your database </w:t>
      </w:r>
      <w:r>
        <w:t xml:space="preserve">schema </w:t>
      </w:r>
      <w:r w:rsidRPr="008263A2">
        <w:t xml:space="preserve">and user interface design.  A variety of data filters and navigation components provide your </w:t>
      </w:r>
      <w:r w:rsidRPr="00E62EF6">
        <w:t>application</w:t>
      </w:r>
      <w:r>
        <w:t xml:space="preserve"> </w:t>
      </w:r>
      <w:r w:rsidRPr="008263A2">
        <w:t>users with additional viewing and reporting flexibility.</w:t>
      </w:r>
    </w:p>
    <w:tbl>
      <w:tblPr>
        <w:tblW w:w="9713"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973"/>
        <w:gridCol w:w="7740"/>
      </w:tblGrid>
      <w:tr w:rsidR="00981757" w:rsidTr="000B3ECD">
        <w:trPr>
          <w:tblHeader/>
        </w:trPr>
        <w:tc>
          <w:tcPr>
            <w:tcW w:w="1973"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Option</w:t>
            </w:r>
          </w:p>
        </w:tc>
        <w:tc>
          <w:tcPr>
            <w:tcW w:w="7740"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Description</w:t>
            </w:r>
          </w:p>
        </w:tc>
      </w:tr>
      <w:tr w:rsidR="00981757" w:rsidRPr="00842043" w:rsidTr="000B3ECD">
        <w:tblPrEx>
          <w:tblBorders>
            <w:top w:val="single" w:sz="4" w:space="0" w:color="808080"/>
            <w:left w:val="single" w:sz="4" w:space="0" w:color="808080"/>
            <w:bottom w:val="single" w:sz="4" w:space="0" w:color="808080"/>
            <w:right w:val="single" w:sz="4" w:space="0" w:color="808080"/>
            <w:insideH w:val="none" w:sz="0" w:space="0" w:color="auto"/>
            <w:insideV w:val="none" w:sz="0" w:space="0" w:color="auto"/>
          </w:tblBorders>
        </w:tblPrEx>
        <w:trPr>
          <w:cantSplit/>
        </w:trPr>
        <w:tc>
          <w:tcPr>
            <w:tcW w:w="1973"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F97C6B">
              <w:t>Inline</w:t>
            </w:r>
          </w:p>
        </w:tc>
        <w:tc>
          <w:tcPr>
            <w:tcW w:w="7740"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F97C6B">
              <w:fldChar w:fldCharType="begin"/>
            </w:r>
            <w:r w:rsidRPr="00F97C6B">
              <w:instrText>xe "Inline SQL generation"</w:instrText>
            </w:r>
            <w:r w:rsidRPr="00F97C6B">
              <w:fldChar w:fldCharType="end"/>
            </w:r>
            <w:r w:rsidRPr="00F97C6B">
              <w:fldChar w:fldCharType="begin"/>
            </w:r>
            <w:r w:rsidRPr="00F97C6B">
              <w:instrText>xe "Database:Inline SQL generation"</w:instrText>
            </w:r>
            <w:r w:rsidRPr="00F97C6B">
              <w:fldChar w:fldCharType="end"/>
            </w:r>
            <w:r w:rsidRPr="00F97C6B">
              <w:t xml:space="preserve">Build the application using inline SQL statements.  The SQL is placed in the </w:t>
            </w:r>
            <w:r>
              <w:t>Data Access Layer</w:t>
            </w:r>
            <w:r w:rsidRPr="00F97C6B">
              <w:t xml:space="preserve"> code.  Inline SQL generation, also called “dynamic SQL” is frequently used when your application must connect to a database that does not support </w:t>
            </w:r>
            <w:r>
              <w:t>stored procedures.</w:t>
            </w:r>
          </w:p>
        </w:tc>
      </w:tr>
      <w:tr w:rsidR="00981757" w:rsidRPr="00842043" w:rsidTr="000B3ECD">
        <w:tblPrEx>
          <w:tblBorders>
            <w:top w:val="single" w:sz="4" w:space="0" w:color="808080"/>
            <w:left w:val="single" w:sz="4" w:space="0" w:color="808080"/>
            <w:bottom w:val="single" w:sz="4" w:space="0" w:color="808080"/>
            <w:right w:val="single" w:sz="4" w:space="0" w:color="808080"/>
            <w:insideH w:val="none" w:sz="0" w:space="0" w:color="auto"/>
            <w:insideV w:val="none" w:sz="0" w:space="0" w:color="auto"/>
          </w:tblBorders>
        </w:tblPrEx>
        <w:tc>
          <w:tcPr>
            <w:tcW w:w="1973"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F97C6B" w:rsidRDefault="00981757" w:rsidP="000B3ECD">
            <w:r w:rsidRPr="00F97C6B">
              <w:t>Stored procedures</w:t>
            </w:r>
          </w:p>
        </w:tc>
        <w:tc>
          <w:tcPr>
            <w:tcW w:w="7740"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F97C6B">
              <w:fldChar w:fldCharType="begin"/>
            </w:r>
            <w:r w:rsidRPr="00F97C6B">
              <w:instrText>xe "Stored procedures:</w:instrText>
            </w:r>
            <w:r>
              <w:instrText>Creating</w:instrText>
            </w:r>
            <w:r w:rsidRPr="00F97C6B">
              <w:instrText>"</w:instrText>
            </w:r>
            <w:r w:rsidRPr="00F97C6B">
              <w:fldChar w:fldCharType="end"/>
            </w:r>
            <w:r w:rsidRPr="00F97C6B">
              <w:fldChar w:fldCharType="begin"/>
            </w:r>
            <w:r w:rsidRPr="00F97C6B">
              <w:instrText>xe "Database:Stored procedure generation"</w:instrText>
            </w:r>
            <w:r w:rsidRPr="00F97C6B">
              <w:fldChar w:fldCharType="end"/>
            </w:r>
            <w:r w:rsidRPr="00F97C6B">
              <w:t>Build the application’s SQL in database-stored procedures.  The stored procedures are automatically loaded into your database.  Stored procedures are frequently the best choice when overall performance is important, because stored procedures generally execute faster than inline SQL.</w:t>
            </w:r>
          </w:p>
        </w:tc>
      </w:tr>
    </w:tbl>
    <w:p w:rsidR="00981757" w:rsidRDefault="00981757" w:rsidP="00041484">
      <w:pPr>
        <w:pStyle w:val="Heading5"/>
        <w:numPr>
          <w:ilvl w:val="4"/>
          <w:numId w:val="49"/>
        </w:numPr>
      </w:pPr>
      <w:r>
        <w:t>Can’t create stored procedures in all cases</w:t>
      </w:r>
    </w:p>
    <w:p w:rsidR="00981757" w:rsidRDefault="00981757" w:rsidP="00981757">
      <w:r>
        <w:t>Iron Speed Designer may not be able to create stored procedures in all cases, even though you have selected this option.  In these cases, Iron Speed Designer will create inline SQL.  For example, Iron Speed Designer cannot create stored procedures for Microsoft Access databases, a database product which does not support stored procedures.  Also, Iron Speed Designer will not create stored procedures in cases where it detects your database access credentials do not have sufficient permissions to load stored procedures into the database or execute them once there.</w:t>
      </w:r>
    </w:p>
    <w:p w:rsidR="00981757" w:rsidRDefault="00981757" w:rsidP="00981757">
      <w:r>
        <w:t>Other reasons why Iron Speed Designer can’t create stored procedures include:</w:t>
      </w:r>
    </w:p>
    <w:p w:rsidR="00981757" w:rsidRDefault="00981757" w:rsidP="00041484">
      <w:pPr>
        <w:numPr>
          <w:ilvl w:val="0"/>
          <w:numId w:val="60"/>
        </w:numPr>
      </w:pPr>
      <w:r>
        <w:t>Your database is “read only”.  C</w:t>
      </w:r>
      <w:r w:rsidRPr="00AB01EF">
        <w:t xml:space="preserve">heck your database permissions to see if any setting has changed </w:t>
      </w:r>
      <w:r>
        <w:t>to make it r</w:t>
      </w:r>
      <w:r w:rsidRPr="00AB01EF">
        <w:t>ead</w:t>
      </w:r>
      <w:r>
        <w:t>-o</w:t>
      </w:r>
      <w:r w:rsidRPr="00AB01EF">
        <w:t>nly</w:t>
      </w:r>
      <w:r>
        <w:t>,</w:t>
      </w:r>
      <w:r w:rsidRPr="00AB01EF">
        <w:t xml:space="preserve"> which means stored procedures will not be </w:t>
      </w:r>
      <w:r>
        <w:t>created</w:t>
      </w:r>
      <w:r w:rsidRPr="00AB01EF">
        <w:t>.</w:t>
      </w:r>
    </w:p>
    <w:p w:rsidR="00981757" w:rsidRDefault="00981757" w:rsidP="00041484">
      <w:pPr>
        <w:numPr>
          <w:ilvl w:val="0"/>
          <w:numId w:val="60"/>
        </w:numPr>
      </w:pPr>
      <w:r>
        <w:t>Your database tables or views are missing primary keys or Virtual Primary Keys</w:t>
      </w:r>
      <w:r w:rsidRPr="00AB01EF">
        <w:t xml:space="preserve">. </w:t>
      </w:r>
      <w:r>
        <w:t xml:space="preserve"> C</w:t>
      </w:r>
      <w:r w:rsidRPr="00AB01EF">
        <w:t xml:space="preserve">heck if the changes made to your </w:t>
      </w:r>
      <w:r>
        <w:t xml:space="preserve">database </w:t>
      </w:r>
      <w:r w:rsidRPr="00AB01EF">
        <w:t xml:space="preserve">views render them capable of having stored procedures </w:t>
      </w:r>
      <w:r>
        <w:t>created</w:t>
      </w:r>
      <w:r w:rsidRPr="00AB01EF">
        <w:t xml:space="preserve">. </w:t>
      </w:r>
      <w:r>
        <w:t xml:space="preserve"> </w:t>
      </w:r>
      <w:r w:rsidRPr="00AB01EF">
        <w:t>For example, a view without a Virtual Primary Key cannot have an Update</w:t>
      </w:r>
      <w:r>
        <w:t xml:space="preserve"> stored p</w:t>
      </w:r>
      <w:r w:rsidRPr="00AB01EF">
        <w:t xml:space="preserve">rocedure </w:t>
      </w:r>
      <w:r>
        <w:t>created</w:t>
      </w:r>
      <w:r w:rsidRPr="00AB01EF">
        <w:t>.</w:t>
      </w:r>
    </w:p>
    <w:p w:rsidR="00981757" w:rsidRDefault="00981757" w:rsidP="00041484">
      <w:pPr>
        <w:numPr>
          <w:ilvl w:val="0"/>
          <w:numId w:val="60"/>
        </w:numPr>
      </w:pPr>
      <w:r>
        <w:t>T</w:t>
      </w:r>
      <w:r w:rsidRPr="00AB01EF">
        <w:t>he Stored Procedures option is set to 'true</w:t>
      </w:r>
      <w:r>
        <w:t>' in the &lt;App Name&gt;.</w:t>
      </w:r>
      <w:proofErr w:type="spellStart"/>
      <w:r>
        <w:t>config</w:t>
      </w:r>
      <w:proofErr w:type="spellEnd"/>
      <w:r>
        <w:t xml:space="preserve"> file.</w:t>
      </w:r>
      <w:r>
        <w:br/>
      </w:r>
      <w:r w:rsidRPr="00AB01EF">
        <w:t>&lt;add key="</w:t>
      </w:r>
      <w:proofErr w:type="spellStart"/>
      <w:r w:rsidRPr="00AB01EF">
        <w:t>GenerateStoredProcedures</w:t>
      </w:r>
      <w:proofErr w:type="spellEnd"/>
      <w:r w:rsidRPr="00AB01EF">
        <w:t>" value="True" /&gt;</w:t>
      </w:r>
    </w:p>
    <w:p w:rsidR="00981757" w:rsidRDefault="00981757" w:rsidP="00041484">
      <w:pPr>
        <w:pStyle w:val="Heading5"/>
        <w:numPr>
          <w:ilvl w:val="4"/>
          <w:numId w:val="49"/>
        </w:numPr>
      </w:pPr>
      <w:r>
        <w:lastRenderedPageBreak/>
        <w:t>Stored procedure owner</w:t>
      </w:r>
    </w:p>
    <w:p w:rsidR="00981757" w:rsidRDefault="00981757" w:rsidP="00981757">
      <w:r>
        <w:t>Iron Speed Designer creates stored procedures using the user name you provide to log into the database.  We recommend you select the final user name you want to use in production.  For example, this is frequently ‘</w:t>
      </w:r>
      <w:proofErr w:type="spellStart"/>
      <w:r>
        <w:t>dbo</w:t>
      </w:r>
      <w:proofErr w:type="spellEnd"/>
      <w:r>
        <w:t>’ for Microsoft SQL Server databases.</w:t>
      </w:r>
    </w:p>
    <w:p w:rsidR="00981757" w:rsidRPr="00441353" w:rsidRDefault="00981757" w:rsidP="00041484">
      <w:pPr>
        <w:pStyle w:val="Heading5"/>
        <w:numPr>
          <w:ilvl w:val="4"/>
          <w:numId w:val="49"/>
        </w:numPr>
      </w:pPr>
      <w:r w:rsidRPr="00441353">
        <w:t>Optimistic Concurrency Support</w:t>
      </w:r>
    </w:p>
    <w:p w:rsidR="00981757" w:rsidRDefault="00981757" w:rsidP="00981757">
      <w:r>
        <w:t xml:space="preserve">Iron Speed Designer generates dynamic SQL and Stored procedures to supports optimistic concurrency. I.e. if record has been changed after it was opened in the browser data access layer will prevent it from saving and give the </w:t>
      </w:r>
      <w:r w:rsidRPr="00F05E36">
        <w:t>application</w:t>
      </w:r>
      <w:r>
        <w:t xml:space="preserve"> user a warning. You can override this behavior for dynamic SQL and force Data Access layer to save record without checking by setting </w:t>
      </w:r>
      <w:proofErr w:type="spellStart"/>
      <w:r w:rsidRPr="00FF4A69">
        <w:t>SupportConcurrency</w:t>
      </w:r>
      <w:proofErr w:type="spellEnd"/>
      <w:r>
        <w:t xml:space="preserve"> key to False in the </w:t>
      </w:r>
      <w:proofErr w:type="spellStart"/>
      <w:r>
        <w:t>web.config</w:t>
      </w:r>
      <w:proofErr w:type="spellEnd"/>
      <w:r>
        <w:t>.</w:t>
      </w:r>
    </w:p>
    <w:p w:rsidR="00981757" w:rsidRPr="00BF445E" w:rsidRDefault="00981757" w:rsidP="00981757"/>
    <w:p w:rsidR="00981757" w:rsidRDefault="00981757" w:rsidP="00041484">
      <w:pPr>
        <w:pStyle w:val="Heading4"/>
        <w:numPr>
          <w:ilvl w:val="3"/>
          <w:numId w:val="49"/>
        </w:numPr>
      </w:pPr>
      <w:bookmarkStart w:id="116" w:name="_Ref132027192"/>
      <w:bookmarkStart w:id="117" w:name="_Toc412814752"/>
      <w:bookmarkStart w:id="118" w:name="_Toc424579961"/>
      <w:r>
        <w:t>Namespace and Virtual Directory Selection</w:t>
      </w:r>
      <w:bookmarkEnd w:id="116"/>
      <w:bookmarkEnd w:id="117"/>
      <w:bookmarkEnd w:id="118"/>
    </w:p>
    <w:tbl>
      <w:tblPr>
        <w:tblW w:w="990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1964"/>
        <w:gridCol w:w="7936"/>
      </w:tblGrid>
      <w:tr w:rsidR="00981757" w:rsidTr="000B3ECD">
        <w:trPr>
          <w:tblHeader/>
        </w:trPr>
        <w:tc>
          <w:tcPr>
            <w:tcW w:w="1964"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Field</w:t>
            </w:r>
          </w:p>
        </w:tc>
        <w:tc>
          <w:tcPr>
            <w:tcW w:w="7936" w:type="dxa"/>
            <w:tcBorders>
              <w:top w:val="single" w:sz="12" w:space="0" w:color="FFFFFF"/>
              <w:left w:val="single" w:sz="12" w:space="0" w:color="FFFFFF"/>
              <w:bottom w:val="single" w:sz="12" w:space="0" w:color="FFFFFF"/>
              <w:right w:val="single" w:sz="12" w:space="0" w:color="FFFFFF"/>
            </w:tcBorders>
            <w:shd w:val="clear" w:color="auto" w:fill="808080"/>
          </w:tcPr>
          <w:p w:rsidR="00981757" w:rsidRDefault="00981757" w:rsidP="000B3ECD">
            <w:pPr>
              <w:pStyle w:val="TableHeading"/>
            </w:pPr>
            <w:r>
              <w:t>Description</w:t>
            </w:r>
          </w:p>
        </w:tc>
      </w:tr>
      <w:tr w:rsidR="00981757" w:rsidRPr="00842043" w:rsidTr="000B3ECD">
        <w:trPr>
          <w:cantSplit/>
        </w:trPr>
        <w:tc>
          <w:tcPr>
            <w:tcW w:w="1964"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842043">
              <w:t>Application Namespace</w:t>
            </w:r>
          </w:p>
        </w:tc>
        <w:tc>
          <w:tcPr>
            <w:tcW w:w="7936"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E8494A" w:rsidRDefault="00981757" w:rsidP="000B3ECD">
            <w:r w:rsidRPr="00E8494A">
              <w:fldChar w:fldCharType="begin"/>
            </w:r>
            <w:r w:rsidRPr="00E8494A">
              <w:instrText xml:space="preserve"> XE "Name Space:Selecting" </w:instrText>
            </w:r>
            <w:r w:rsidRPr="00E8494A">
              <w:fldChar w:fldCharType="end"/>
            </w:r>
            <w:r w:rsidRPr="00E8494A">
              <w:fldChar w:fldCharType="begin"/>
            </w:r>
            <w:r w:rsidRPr="00E8494A">
              <w:instrText xml:space="preserve"> XE "Application:Namespace" </w:instrText>
            </w:r>
            <w:r w:rsidRPr="00E8494A">
              <w:fldChar w:fldCharType="end"/>
            </w:r>
            <w:r w:rsidRPr="00E8494A">
              <w:t xml:space="preserve">The name space is used when </w:t>
            </w:r>
            <w:r>
              <w:t>creating</w:t>
            </w:r>
            <w:r w:rsidRPr="00E8494A">
              <w:t xml:space="preserve"> the Presentation Layer and Data Access Layer code.  It generally is the same as the Application Name, though there is no requirement that this be the case.</w:t>
            </w:r>
          </w:p>
          <w:p w:rsidR="00981757" w:rsidRPr="00E8494A" w:rsidRDefault="00981757" w:rsidP="000B3ECD">
            <w:r w:rsidRPr="00E8494A">
              <w:fldChar w:fldCharType="begin"/>
            </w:r>
            <w:r w:rsidRPr="00E8494A">
              <w:instrText xml:space="preserve"> XE "Name restrictions:Name spaces" </w:instrText>
            </w:r>
            <w:r w:rsidRPr="00E8494A">
              <w:fldChar w:fldCharType="end"/>
            </w:r>
            <w:r w:rsidRPr="00E8494A">
              <w:t>Name space restrictions:</w:t>
            </w:r>
          </w:p>
          <w:p w:rsidR="00981757" w:rsidRPr="00E8494A" w:rsidRDefault="00981757" w:rsidP="000B3ECD">
            <w:r w:rsidRPr="00E8494A">
              <w:t>The name space should not contain non-ASCII characters, such as European or Asian characters.</w:t>
            </w:r>
          </w:p>
          <w:p w:rsidR="00981757" w:rsidRPr="00E8494A" w:rsidRDefault="00981757" w:rsidP="000B3ECD">
            <w:r w:rsidRPr="00E8494A">
              <w:t xml:space="preserve">Iron Speed Designer </w:t>
            </w:r>
            <w:r>
              <w:t>creates</w:t>
            </w:r>
            <w:r w:rsidRPr="00E8494A">
              <w:t xml:space="preserve"> code with namespace</w:t>
            </w:r>
            <w:r>
              <w:t xml:space="preserve">s such as, MyApp1.UI.Controls.XXXX, </w:t>
            </w:r>
            <w:r w:rsidRPr="00E8494A">
              <w:t>MyApp1.Business, a</w:t>
            </w:r>
            <w:r>
              <w:t xml:space="preserve">nd MyApp1.Data where MyApp1 is </w:t>
            </w:r>
            <w:proofErr w:type="spellStart"/>
            <w:r>
              <w:t>a</w:t>
            </w:r>
            <w:r w:rsidRPr="00E8494A">
              <w:t>Application</w:t>
            </w:r>
            <w:proofErr w:type="spellEnd"/>
            <w:r w:rsidRPr="00E8494A">
              <w:t xml:space="preserve"> namespace you </w:t>
            </w:r>
            <w:r>
              <w:t>select here</w:t>
            </w:r>
            <w:r w:rsidRPr="00E8494A">
              <w:t>.</w:t>
            </w:r>
            <w:r>
              <w:t xml:space="preserve"> </w:t>
            </w:r>
            <w:r w:rsidRPr="00E8494A">
              <w:t xml:space="preserve"> However, </w:t>
            </w:r>
            <w:r>
              <w:t xml:space="preserve">this namespace </w:t>
            </w:r>
            <w:r w:rsidRPr="00E8494A">
              <w:t xml:space="preserve">it is not </w:t>
            </w:r>
            <w:r>
              <w:t>the r</w:t>
            </w:r>
            <w:r w:rsidRPr="00E8494A">
              <w:t xml:space="preserve">oot </w:t>
            </w:r>
            <w:r>
              <w:t xml:space="preserve">namespace.  </w:t>
            </w:r>
            <w:r w:rsidRPr="00E8494A">
              <w:t xml:space="preserve">When your code refers to a particular class, </w:t>
            </w:r>
            <w:r>
              <w:t>you should specify</w:t>
            </w:r>
            <w:r w:rsidRPr="00E8494A">
              <w:t xml:space="preserve"> the full namespace such as MyApp1.Data.Class1.</w:t>
            </w:r>
          </w:p>
          <w:p w:rsidR="00981757" w:rsidRPr="00E8494A" w:rsidRDefault="00981757" w:rsidP="000B3ECD">
            <w:r w:rsidRPr="00E8494A">
              <w:t xml:space="preserve">Note: You cannot change your application’s name space after the application has been created.  Changing the application name space would require Iron Speed Designer to </w:t>
            </w:r>
            <w:r>
              <w:t>update</w:t>
            </w:r>
            <w:r w:rsidRPr="00E8494A">
              <w:t xml:space="preserve"> all of your web pages and source code files (because the name space defaults to the application name), which is difficult to do without breaking customizations you might have made to the page and source code files.</w:t>
            </w:r>
          </w:p>
        </w:tc>
      </w:tr>
      <w:tr w:rsidR="00981757" w:rsidRPr="00842043" w:rsidTr="000B3ECD">
        <w:trPr>
          <w:cantSplit/>
        </w:trPr>
        <w:tc>
          <w:tcPr>
            <w:tcW w:w="1964"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842043">
              <w:t>Virtual directory name</w:t>
            </w:r>
          </w:p>
        </w:tc>
        <w:tc>
          <w:tcPr>
            <w:tcW w:w="7936" w:type="dxa"/>
            <w:tcBorders>
              <w:top w:val="single" w:sz="12" w:space="0" w:color="FFFFFF"/>
              <w:left w:val="single" w:sz="12" w:space="0" w:color="FFFFFF"/>
              <w:bottom w:val="single" w:sz="12" w:space="0" w:color="FFFFFF"/>
              <w:right w:val="single" w:sz="12" w:space="0" w:color="FFFFFF"/>
            </w:tcBorders>
            <w:shd w:val="clear" w:color="auto" w:fill="E0E0E0"/>
          </w:tcPr>
          <w:p w:rsidR="00981757" w:rsidRPr="00842043" w:rsidRDefault="00981757" w:rsidP="000B3ECD">
            <w:r w:rsidRPr="00842043">
              <w:fldChar w:fldCharType="begin"/>
            </w:r>
            <w:r w:rsidRPr="00842043">
              <w:instrText xml:space="preserve"> XE "Application:Virtual directory name" </w:instrText>
            </w:r>
            <w:r w:rsidRPr="00842043">
              <w:fldChar w:fldCharType="end"/>
            </w:r>
            <w:r w:rsidRPr="00842043">
              <w:fldChar w:fldCharType="begin"/>
            </w:r>
            <w:r w:rsidRPr="00842043">
              <w:instrText xml:space="preserve"> XE "Virtual directories:Specifying name" </w:instrText>
            </w:r>
            <w:r w:rsidRPr="00842043">
              <w:fldChar w:fldCharType="end"/>
            </w:r>
            <w:r w:rsidRPr="00842043">
              <w:t>You can specify the virtual directory name for your application.  By default it is the same as your application name, but you can change it at any time, even after creating the application.  If you change it after a virtual directory has already been created for the application, a new virtual directory will be created when running the application.</w:t>
            </w:r>
          </w:p>
        </w:tc>
      </w:tr>
    </w:tbl>
    <w:p w:rsidR="00280C0A" w:rsidRDefault="00280C0A" w:rsidP="00280C0A"/>
    <w:p w:rsidR="00280C0A" w:rsidRPr="00B75E52" w:rsidRDefault="00280C0A" w:rsidP="00280C0A">
      <w:pPr>
        <w:pStyle w:val="Heading4"/>
      </w:pPr>
      <w:bookmarkStart w:id="119" w:name="_Ref413926564"/>
      <w:bookmarkStart w:id="120" w:name="_Toc424579962"/>
      <w:r w:rsidRPr="00B75E52">
        <w:lastRenderedPageBreak/>
        <w:t>Page Location</w:t>
      </w:r>
      <w:bookmarkEnd w:id="119"/>
      <w:bookmarkEnd w:id="120"/>
    </w:p>
    <w:p w:rsidR="00280C0A" w:rsidRDefault="00280C0A" w:rsidP="00280C0A">
      <w:r w:rsidRPr="00F97C6B">
        <w:fldChar w:fldCharType="begin"/>
      </w:r>
      <w:r w:rsidRPr="00F97C6B">
        <w:instrText>xe "Page Location Options"</w:instrText>
      </w:r>
      <w:r w:rsidRPr="00F97C6B">
        <w:fldChar w:fldCharType="end"/>
      </w:r>
      <w:r w:rsidRPr="00F97C6B">
        <w:fldChar w:fldCharType="begin"/>
      </w:r>
      <w:r w:rsidRPr="00F97C6B">
        <w:instrText>xe "Pages:Automatic page creation:Page location options"</w:instrText>
      </w:r>
      <w:r w:rsidRPr="00F97C6B">
        <w:fldChar w:fldCharType="end"/>
      </w:r>
      <w:r w:rsidRPr="00F97C6B">
        <w:fldChar w:fldCharType="begin"/>
      </w:r>
      <w:r w:rsidRPr="00F97C6B">
        <w:instrText>xe "Record pages:Automatic page location options"</w:instrText>
      </w:r>
      <w:r w:rsidRPr="00F97C6B">
        <w:fldChar w:fldCharType="end"/>
      </w:r>
    </w:p>
    <w:p w:rsidR="00280C0A" w:rsidRDefault="00280C0A" w:rsidP="00280C0A">
      <w:pPr>
        <w:rPr>
          <w:noProof/>
        </w:rPr>
      </w:pPr>
      <w:r>
        <w:rPr>
          <w:noProof/>
        </w:rPr>
        <w:drawing>
          <wp:inline distT="0" distB="0" distL="0" distR="0" wp14:anchorId="6B9D6C65" wp14:editId="11545B60">
            <wp:extent cx="5648325" cy="55911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48325" cy="5591175"/>
                    </a:xfrm>
                    <a:prstGeom prst="rect">
                      <a:avLst/>
                    </a:prstGeom>
                    <a:noFill/>
                    <a:ln>
                      <a:noFill/>
                    </a:ln>
                  </pic:spPr>
                </pic:pic>
              </a:graphicData>
            </a:graphic>
          </wp:inline>
        </w:drawing>
      </w:r>
    </w:p>
    <w:p w:rsidR="00280C0A" w:rsidRPr="00A93CC1" w:rsidRDefault="00280C0A" w:rsidP="00280C0A">
      <w:pPr>
        <w:rPr>
          <w:b/>
        </w:rPr>
      </w:pP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540"/>
        <w:gridCol w:w="7637"/>
      </w:tblGrid>
      <w:tr w:rsidR="00280C0A" w:rsidTr="003C31BC">
        <w:trPr>
          <w:tblHeader/>
        </w:trPr>
        <w:tc>
          <w:tcPr>
            <w:tcW w:w="1540" w:type="dxa"/>
            <w:tcBorders>
              <w:top w:val="single" w:sz="12" w:space="0" w:color="FFFFFF"/>
              <w:left w:val="single" w:sz="12" w:space="0" w:color="FFFFFF"/>
              <w:bottom w:val="single" w:sz="12" w:space="0" w:color="FFFFFF"/>
              <w:right w:val="single" w:sz="12" w:space="0" w:color="FFFFFF"/>
            </w:tcBorders>
            <w:shd w:val="clear" w:color="auto" w:fill="808080"/>
          </w:tcPr>
          <w:p w:rsidR="00280C0A" w:rsidRDefault="00280C0A" w:rsidP="003C31BC">
            <w:pPr>
              <w:pStyle w:val="TableHeading"/>
            </w:pPr>
            <w:r>
              <w:lastRenderedPageBreak/>
              <w:t>Option</w:t>
            </w:r>
          </w:p>
        </w:tc>
        <w:tc>
          <w:tcPr>
            <w:tcW w:w="7637" w:type="dxa"/>
            <w:tcBorders>
              <w:top w:val="single" w:sz="12" w:space="0" w:color="FFFFFF"/>
              <w:left w:val="single" w:sz="12" w:space="0" w:color="FFFFFF"/>
              <w:bottom w:val="single" w:sz="12" w:space="0" w:color="FFFFFF"/>
              <w:right w:val="single" w:sz="12" w:space="0" w:color="FFFFFF"/>
            </w:tcBorders>
            <w:shd w:val="clear" w:color="auto" w:fill="808080"/>
          </w:tcPr>
          <w:p w:rsidR="00280C0A" w:rsidRDefault="00280C0A" w:rsidP="003C31BC">
            <w:pPr>
              <w:pStyle w:val="TableHeading"/>
            </w:pPr>
            <w:r>
              <w:t>Description</w:t>
            </w:r>
          </w:p>
        </w:tc>
      </w:tr>
      <w:tr w:rsidR="00280C0A" w:rsidRPr="00F97C6B" w:rsidTr="003C31BC">
        <w:trPr>
          <w:cantSplit/>
        </w:trPr>
        <w:tc>
          <w:tcPr>
            <w:tcW w:w="1540" w:type="dxa"/>
            <w:tcBorders>
              <w:top w:val="single" w:sz="12" w:space="0" w:color="FFFFFF"/>
              <w:left w:val="single" w:sz="12" w:space="0" w:color="FFFFFF"/>
              <w:bottom w:val="single" w:sz="12" w:space="0" w:color="FFFFFF"/>
              <w:right w:val="single" w:sz="12" w:space="0" w:color="FFFFFF"/>
            </w:tcBorders>
            <w:shd w:val="clear" w:color="auto" w:fill="E0E0E0"/>
          </w:tcPr>
          <w:p w:rsidR="00280C0A" w:rsidRPr="00F97C6B" w:rsidRDefault="00280C0A" w:rsidP="003C31BC">
            <w:r w:rsidRPr="00F97C6B">
              <w:t>Page location</w:t>
            </w:r>
          </w:p>
        </w:tc>
        <w:tc>
          <w:tcPr>
            <w:tcW w:w="7637" w:type="dxa"/>
            <w:tcBorders>
              <w:top w:val="single" w:sz="12" w:space="0" w:color="FFFFFF"/>
              <w:left w:val="single" w:sz="12" w:space="0" w:color="FFFFFF"/>
              <w:bottom w:val="single" w:sz="12" w:space="0" w:color="FFFFFF"/>
              <w:right w:val="single" w:sz="12" w:space="0" w:color="FFFFFF"/>
            </w:tcBorders>
            <w:shd w:val="clear" w:color="auto" w:fill="E0E0E0"/>
          </w:tcPr>
          <w:p w:rsidR="00280C0A" w:rsidRPr="002E7420" w:rsidRDefault="00280C0A" w:rsidP="003C31BC">
            <w:r w:rsidRPr="002E7420">
              <w:fldChar w:fldCharType="begin"/>
            </w:r>
            <w:r w:rsidRPr="002E7420">
              <w:instrText>xe "Pages:Page location"</w:instrText>
            </w:r>
            <w:r w:rsidRPr="002E7420">
              <w:fldChar w:fldCharType="end"/>
            </w:r>
            <w:r w:rsidRPr="002E7420">
              <w:t>The file folder location where the pages are created.</w:t>
            </w:r>
          </w:p>
          <w:tbl>
            <w:tblPr>
              <w:tblW w:w="0" w:type="auto"/>
              <w:tblLook w:val="00A0" w:firstRow="1" w:lastRow="0" w:firstColumn="1" w:lastColumn="0" w:noHBand="0" w:noVBand="0"/>
            </w:tblPr>
            <w:tblGrid>
              <w:gridCol w:w="1684"/>
              <w:gridCol w:w="5665"/>
            </w:tblGrid>
            <w:tr w:rsidR="00280C0A" w:rsidRPr="002E7420" w:rsidTr="003C31BC">
              <w:tc>
                <w:tcPr>
                  <w:tcW w:w="1684" w:type="dxa"/>
                  <w:tcBorders>
                    <w:top w:val="nil"/>
                    <w:left w:val="nil"/>
                    <w:bottom w:val="nil"/>
                    <w:right w:val="nil"/>
                  </w:tcBorders>
                </w:tcPr>
                <w:p w:rsidR="00280C0A" w:rsidRPr="002E7420" w:rsidRDefault="00280C0A" w:rsidP="003C31BC">
                  <w:r w:rsidRPr="002E7420">
                    <w:t>&lt;Table Name&gt;</w:t>
                  </w:r>
                </w:p>
              </w:tc>
              <w:tc>
                <w:tcPr>
                  <w:tcW w:w="5665" w:type="dxa"/>
                  <w:tcBorders>
                    <w:top w:val="nil"/>
                    <w:left w:val="nil"/>
                    <w:bottom w:val="nil"/>
                    <w:right w:val="nil"/>
                  </w:tcBorders>
                </w:tcPr>
                <w:p w:rsidR="00280C0A" w:rsidRPr="002E7420" w:rsidRDefault="00280C0A" w:rsidP="003C31BC">
                  <w:r w:rsidRPr="002E7420">
                    <w:t>Each group of pages is created in a new folder bearing the table’s name.</w:t>
                  </w:r>
                </w:p>
              </w:tc>
            </w:tr>
            <w:tr w:rsidR="00280C0A" w:rsidRPr="002E7420" w:rsidTr="003C31BC">
              <w:tc>
                <w:tcPr>
                  <w:tcW w:w="1684" w:type="dxa"/>
                  <w:tcBorders>
                    <w:top w:val="nil"/>
                    <w:left w:val="nil"/>
                    <w:bottom w:val="nil"/>
                    <w:right w:val="nil"/>
                  </w:tcBorders>
                </w:tcPr>
                <w:p w:rsidR="00280C0A" w:rsidRPr="002E7420" w:rsidRDefault="00280C0A" w:rsidP="003C31BC">
                  <w:r w:rsidRPr="002E7420">
                    <w:t>Existing folder</w:t>
                  </w:r>
                </w:p>
              </w:tc>
              <w:tc>
                <w:tcPr>
                  <w:tcW w:w="5665" w:type="dxa"/>
                  <w:tcBorders>
                    <w:top w:val="nil"/>
                    <w:left w:val="nil"/>
                    <w:bottom w:val="nil"/>
                    <w:right w:val="nil"/>
                  </w:tcBorders>
                </w:tcPr>
                <w:p w:rsidR="00280C0A" w:rsidRPr="002E7420" w:rsidRDefault="00280C0A" w:rsidP="003C31BC">
                  <w:r w:rsidRPr="002E7420">
                    <w:t>Select an existing folder to place the new pages.</w:t>
                  </w:r>
                </w:p>
              </w:tc>
            </w:tr>
          </w:tbl>
          <w:p w:rsidR="00280C0A" w:rsidRPr="002E7420" w:rsidRDefault="00280C0A" w:rsidP="003C31BC">
            <w:r w:rsidRPr="002E7420">
              <w:t xml:space="preserve">The Application Wizard </w:t>
            </w:r>
            <w:r>
              <w:t>only creates</w:t>
            </w:r>
            <w:r w:rsidRPr="002E7420">
              <w:t xml:space="preserve"> pages in sub-folders one level below</w:t>
            </w:r>
            <w:r>
              <w:t xml:space="preserve"> the application's root folder. </w:t>
            </w:r>
            <w:r w:rsidRPr="002E7420">
              <w:t xml:space="preserve"> </w:t>
            </w:r>
            <w:r>
              <w:t>I</w:t>
            </w:r>
            <w:r w:rsidRPr="002E7420">
              <w:t xml:space="preserve">t </w:t>
            </w:r>
            <w:r>
              <w:t xml:space="preserve">will </w:t>
            </w:r>
            <w:r w:rsidRPr="002E7420">
              <w:t>not</w:t>
            </w:r>
            <w:r>
              <w:t>, at present,</w:t>
            </w:r>
            <w:r w:rsidRPr="002E7420">
              <w:t xml:space="preserve"> accommodate a multi-level folder structure.</w:t>
            </w:r>
          </w:p>
        </w:tc>
      </w:tr>
    </w:tbl>
    <w:p w:rsidR="00981757" w:rsidRDefault="00981757" w:rsidP="00981757"/>
    <w:p w:rsidR="00981757" w:rsidRDefault="0094341E" w:rsidP="00041484">
      <w:pPr>
        <w:pStyle w:val="Heading3"/>
        <w:numPr>
          <w:ilvl w:val="2"/>
          <w:numId w:val="49"/>
        </w:numPr>
      </w:pPr>
      <w:bookmarkStart w:id="121" w:name="_Ref69556750"/>
      <w:bookmarkStart w:id="122" w:name="_Toc73525769"/>
      <w:bookmarkStart w:id="123" w:name="_Toc117417295"/>
      <w:bookmarkStart w:id="124" w:name="_Toc117417332"/>
      <w:bookmarkStart w:id="125" w:name="_Toc412814753"/>
      <w:bookmarkStart w:id="126" w:name="_Toc424579963"/>
      <w:r>
        <w:t>Step 7</w:t>
      </w:r>
      <w:r w:rsidR="00981757">
        <w:t>: Build Your Application</w:t>
      </w:r>
      <w:bookmarkEnd w:id="121"/>
      <w:bookmarkEnd w:id="122"/>
      <w:bookmarkEnd w:id="123"/>
      <w:bookmarkEnd w:id="124"/>
      <w:bookmarkEnd w:id="125"/>
      <w:bookmarkEnd w:id="126"/>
    </w:p>
    <w:tbl>
      <w:tblPr>
        <w:tblW w:w="10908" w:type="dxa"/>
        <w:tblLook w:val="00A0" w:firstRow="1" w:lastRow="0" w:firstColumn="1" w:lastColumn="0" w:noHBand="0" w:noVBand="0"/>
      </w:tblPr>
      <w:tblGrid>
        <w:gridCol w:w="10995"/>
      </w:tblGrid>
      <w:tr w:rsidR="00981757" w:rsidTr="000B3ECD">
        <w:tc>
          <w:tcPr>
            <w:tcW w:w="10908" w:type="dxa"/>
            <w:shd w:val="clear" w:color="auto" w:fill="auto"/>
          </w:tcPr>
          <w:p w:rsidR="00981757" w:rsidRDefault="00797AA7" w:rsidP="000B3ECD">
            <w:pPr>
              <w:keepNext/>
              <w:rPr>
                <w:rStyle w:val="BodyTextChar"/>
              </w:rPr>
            </w:pPr>
            <w:r>
              <w:rPr>
                <w:noProof/>
              </w:rPr>
              <w:drawing>
                <wp:inline distT="0" distB="0" distL="0" distR="0" wp14:anchorId="0F4CD660" wp14:editId="26B73AAF">
                  <wp:extent cx="6844704" cy="37719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6844704" cy="3771900"/>
                          </a:xfrm>
                          <a:prstGeom prst="rect">
                            <a:avLst/>
                          </a:prstGeom>
                        </pic:spPr>
                      </pic:pic>
                    </a:graphicData>
                  </a:graphic>
                </wp:inline>
              </w:drawing>
            </w:r>
          </w:p>
        </w:tc>
      </w:tr>
      <w:tr w:rsidR="00981757" w:rsidRPr="00454407" w:rsidTr="000B3ECD">
        <w:tc>
          <w:tcPr>
            <w:tcW w:w="10908" w:type="dxa"/>
            <w:shd w:val="clear" w:color="auto" w:fill="auto"/>
          </w:tcPr>
          <w:p w:rsidR="00981757" w:rsidRPr="00454407" w:rsidRDefault="00981757" w:rsidP="000B3ECD">
            <w:pPr>
              <w:rPr>
                <w:i/>
              </w:rPr>
            </w:pPr>
            <w:r w:rsidRPr="00454407">
              <w:rPr>
                <w:i/>
              </w:rPr>
              <w:t>You’re just one click away from viewing your application.</w:t>
            </w:r>
          </w:p>
        </w:tc>
      </w:tr>
    </w:tbl>
    <w:p w:rsidR="00981757" w:rsidRPr="002E77F5" w:rsidRDefault="00981757" w:rsidP="00981757">
      <w:r w:rsidRPr="002E77F5">
        <w:fldChar w:fldCharType="begin"/>
      </w:r>
      <w:r w:rsidRPr="002E77F5">
        <w:instrText xml:space="preserve"> XE "Step </w:instrText>
      </w:r>
      <w:r w:rsidR="0094341E">
        <w:instrText>7</w:instrText>
      </w:r>
      <w:r w:rsidRPr="002E77F5">
        <w:instrText xml:space="preserve"> – Build Your Application" </w:instrText>
      </w:r>
      <w:r w:rsidRPr="002E77F5">
        <w:fldChar w:fldCharType="end"/>
      </w:r>
      <w:r w:rsidRPr="002E77F5">
        <w:fldChar w:fldCharType="begin"/>
      </w:r>
      <w:r w:rsidRPr="002E77F5">
        <w:instrText xml:space="preserve"> XE "Application Wizard:Build your application" </w:instrText>
      </w:r>
      <w:r w:rsidRPr="002E77F5">
        <w:fldChar w:fldCharType="end"/>
      </w:r>
      <w:r w:rsidRPr="002E77F5">
        <w:t xml:space="preserve">Iron Speed Designer builds a complete </w:t>
      </w:r>
      <w:r>
        <w:t>N</w:t>
      </w:r>
      <w:r w:rsidRPr="002E77F5">
        <w:t xml:space="preserve">-tier web-based application, including </w:t>
      </w:r>
      <w:r>
        <w:t>Presentation Layer</w:t>
      </w:r>
      <w:r w:rsidRPr="002E77F5">
        <w:t xml:space="preserve">, </w:t>
      </w:r>
      <w:r>
        <w:t>Data Access Layer</w:t>
      </w:r>
      <w:r w:rsidRPr="002E77F5">
        <w:t xml:space="preserve">, and </w:t>
      </w:r>
      <w:r>
        <w:t>Database Layer</w:t>
      </w:r>
      <w:r w:rsidRPr="002E77F5">
        <w:t>.  When you click Finish, Iron Speed Designer performs these actions:</w:t>
      </w:r>
    </w:p>
    <w:p w:rsidR="00981757" w:rsidRPr="002E77F5" w:rsidRDefault="00981757" w:rsidP="00041484">
      <w:pPr>
        <w:numPr>
          <w:ilvl w:val="0"/>
          <w:numId w:val="51"/>
        </w:numPr>
      </w:pPr>
      <w:r w:rsidRPr="002E77F5">
        <w:t xml:space="preserve">Creates new </w:t>
      </w:r>
      <w:r>
        <w:t>W</w:t>
      </w:r>
      <w:r w:rsidRPr="002E77F5">
        <w:t>eb pages.  Any newly selected or recently configured pages are created and placed in your application’s project folder.</w:t>
      </w:r>
    </w:p>
    <w:p w:rsidR="00981757" w:rsidRPr="002E77F5" w:rsidRDefault="00981757" w:rsidP="00041484">
      <w:pPr>
        <w:numPr>
          <w:ilvl w:val="0"/>
          <w:numId w:val="51"/>
        </w:numPr>
      </w:pPr>
      <w:r>
        <w:t>Creates</w:t>
      </w:r>
      <w:r w:rsidRPr="002E77F5">
        <w:t xml:space="preserve"> your application’s source code</w:t>
      </w:r>
      <w:r>
        <w:t xml:space="preserve"> </w:t>
      </w:r>
      <w:r w:rsidRPr="002E77F5">
        <w:t>and SQL statements.</w:t>
      </w:r>
    </w:p>
    <w:p w:rsidR="00981757" w:rsidRPr="002E77F5" w:rsidRDefault="00981757" w:rsidP="00041484">
      <w:pPr>
        <w:numPr>
          <w:ilvl w:val="0"/>
          <w:numId w:val="51"/>
        </w:numPr>
      </w:pPr>
      <w:r w:rsidRPr="002E77F5">
        <w:t>Comp</w:t>
      </w:r>
      <w:r>
        <w:t>iles and links your application using the .NET framework compilers.</w:t>
      </w:r>
    </w:p>
    <w:p w:rsidR="00981757" w:rsidRDefault="00981757" w:rsidP="00041484">
      <w:pPr>
        <w:numPr>
          <w:ilvl w:val="0"/>
          <w:numId w:val="51"/>
        </w:numPr>
      </w:pPr>
      <w:r w:rsidRPr="002E77F5">
        <w:lastRenderedPageBreak/>
        <w:t>Creates a virtual directory for your application</w:t>
      </w:r>
      <w:r>
        <w:t>, if requested</w:t>
      </w:r>
      <w:r w:rsidRPr="002E77F5">
        <w:t>.  This instructs the Microsoft IIS web server to treat your files as an application and shows it where your application resides.</w:t>
      </w:r>
    </w:p>
    <w:p w:rsidR="00981757" w:rsidRPr="002E77F5" w:rsidRDefault="00981757" w:rsidP="00041484">
      <w:pPr>
        <w:numPr>
          <w:ilvl w:val="0"/>
          <w:numId w:val="51"/>
        </w:numPr>
      </w:pPr>
      <w:r>
        <w:t>Runs your application so you can see and interact with it.</w:t>
      </w:r>
    </w:p>
    <w:p w:rsidR="00981757" w:rsidRPr="0098780B" w:rsidRDefault="00981757" w:rsidP="00981757">
      <w:r w:rsidRPr="0098780B">
        <w:t xml:space="preserve">If you are using </w:t>
      </w:r>
      <w:r>
        <w:t xml:space="preserve">the Microsoft </w:t>
      </w:r>
      <w:r w:rsidRPr="0098780B">
        <w:t xml:space="preserve">IIS web server, there is an additional step of creating a virtual directory. </w:t>
      </w:r>
      <w:r>
        <w:t xml:space="preserve"> </w:t>
      </w:r>
      <w:r w:rsidRPr="0098780B">
        <w:t xml:space="preserve">Iron Speed Designer will inform you </w:t>
      </w:r>
      <w:r>
        <w:t>i</w:t>
      </w:r>
      <w:r w:rsidRPr="0098780B">
        <w:t>f a virtual directory was n</w:t>
      </w:r>
      <w:r>
        <w:t>ot created for your application and one is needed</w:t>
      </w:r>
      <w:r w:rsidRPr="0098780B">
        <w:t>.  You will need to create a virtual directory for your application manually using Microsoft IIS before running your application by following the procedure outlined in “Creating a Virtual Directory for Your Application”.  However, you will be able to continue building your application in Iron Speed Designer.</w:t>
      </w:r>
    </w:p>
    <w:p w:rsidR="00FC1C31" w:rsidRPr="000359C2" w:rsidRDefault="00FC1C31" w:rsidP="000359C2"/>
    <w:p w:rsidR="00183BCC" w:rsidRDefault="00183BCC" w:rsidP="00183BCC">
      <w:pPr>
        <w:pStyle w:val="Heading2"/>
        <w:numPr>
          <w:ilvl w:val="0"/>
          <w:numId w:val="0"/>
        </w:numPr>
      </w:pPr>
      <w:bookmarkStart w:id="127" w:name="_Toc424579964"/>
      <w:bookmarkStart w:id="128" w:name="_Toc45968198"/>
      <w:bookmarkStart w:id="129" w:name="_Toc46552658"/>
      <w:bookmarkStart w:id="130" w:name="_Ref48632473"/>
      <w:bookmarkStart w:id="131" w:name="_Toc49837638"/>
      <w:bookmarkStart w:id="132" w:name="_Toc49837833"/>
      <w:bookmarkStart w:id="133" w:name="_Toc53046002"/>
      <w:bookmarkStart w:id="134" w:name="_Toc58845133"/>
      <w:bookmarkStart w:id="135" w:name="_Ref63751994"/>
      <w:bookmarkStart w:id="136" w:name="_Toc67124691"/>
      <w:bookmarkStart w:id="137" w:name="_Toc74465832"/>
      <w:bookmarkStart w:id="138" w:name="_Toc74555065"/>
      <w:bookmarkStart w:id="139" w:name="_Ref110252389"/>
      <w:bookmarkStart w:id="140" w:name="_Ref110252434"/>
      <w:bookmarkStart w:id="141" w:name="_Ref114299001"/>
      <w:bookmarkStart w:id="142" w:name="_Ref125359502"/>
      <w:bookmarkStart w:id="143" w:name="_Ref208121272"/>
      <w:bookmarkStart w:id="144" w:name="_Ref396980308"/>
      <w:bookmarkStart w:id="145" w:name="_Ref412639729"/>
      <w:bookmarkStart w:id="146" w:name="_Toc67142248"/>
      <w:bookmarkStart w:id="147" w:name="_Toc74465848"/>
      <w:bookmarkStart w:id="148" w:name="_Toc74555081"/>
      <w:bookmarkStart w:id="149" w:name="_Ref114299355"/>
      <w:bookmarkStart w:id="150" w:name="_Ref392845489"/>
      <w:bookmarkStart w:id="151" w:name="_Toc46318248"/>
      <w:bookmarkStart w:id="152" w:name="_Toc46552616"/>
      <w:bookmarkStart w:id="153" w:name="_Toc48382378"/>
      <w:bookmarkStart w:id="154" w:name="_Ref48388927"/>
      <w:bookmarkStart w:id="155" w:name="_Toc49837602"/>
      <w:bookmarkStart w:id="156" w:name="_Ref50884526"/>
      <w:bookmarkStart w:id="157" w:name="_Toc52951787"/>
      <w:bookmarkStart w:id="158" w:name="_Ref52967291"/>
      <w:bookmarkStart w:id="159" w:name="_Ref67229056"/>
      <w:bookmarkStart w:id="160" w:name="_Toc74465815"/>
      <w:bookmarkStart w:id="161" w:name="_Toc74555048"/>
      <w:bookmarkStart w:id="162" w:name="_Toc94531758"/>
      <w:bookmarkStart w:id="163" w:name="_Toc117417313"/>
      <w:bookmarkStart w:id="164" w:name="_Toc117417355"/>
      <w:bookmarkStart w:id="165" w:name="_Toc411929891"/>
      <w:bookmarkStart w:id="166" w:name="_Ref234828323"/>
      <w:bookmarkStart w:id="167" w:name="_Ref410033013"/>
      <w:bookmarkStart w:id="168" w:name="_Ref410127977"/>
      <w:bookmarkStart w:id="169" w:name="_Ref81200078"/>
      <w:bookmarkStart w:id="170" w:name="_Toc81718424"/>
      <w:bookmarkStart w:id="171" w:name="_Toc94675996"/>
      <w:bookmarkStart w:id="172" w:name="_Toc117417297"/>
      <w:bookmarkStart w:id="173" w:name="_Toc117417334"/>
      <w:bookmarkStart w:id="174" w:name="_Toc411929883"/>
      <w:r>
        <w:lastRenderedPageBreak/>
        <w:t>Batch Wizard</w:t>
      </w:r>
      <w:bookmarkEnd w:id="127"/>
    </w:p>
    <w:p w:rsidR="00183BCC" w:rsidRDefault="00183BCC" w:rsidP="00183BCC">
      <w:r w:rsidRPr="003262D8">
        <w:fldChar w:fldCharType="begin"/>
      </w:r>
      <w:r w:rsidRPr="003262D8">
        <w:instrText>xe "</w:instrText>
      </w:r>
      <w:r>
        <w:instrText>Batch Wizard</w:instrText>
      </w:r>
      <w:r w:rsidRPr="003262D8">
        <w:instrText>"</w:instrText>
      </w:r>
      <w:r w:rsidRPr="003262D8">
        <w:fldChar w:fldCharType="end"/>
      </w:r>
      <w:r w:rsidRPr="003262D8">
        <w:fldChar w:fldCharType="begin"/>
      </w:r>
      <w:r w:rsidRPr="003262D8">
        <w:instrText>xe "</w:instrText>
      </w:r>
      <w:r>
        <w:instrText>Tools: Batch Wizard</w:instrText>
      </w:r>
      <w:r w:rsidRPr="003262D8">
        <w:instrText>"</w:instrText>
      </w:r>
      <w:r w:rsidRPr="003262D8">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2439"/>
      </w:tblGrid>
      <w:tr w:rsidR="00183BCC" w:rsidRPr="001A2713" w:rsidTr="003C31BC">
        <w:tc>
          <w:tcPr>
            <w:tcW w:w="872" w:type="dxa"/>
            <w:shd w:val="clear" w:color="auto" w:fill="auto"/>
          </w:tcPr>
          <w:p w:rsidR="00183BCC" w:rsidRPr="001A2713" w:rsidRDefault="00183BCC" w:rsidP="003C31BC">
            <w:r>
              <w:t>Go to:</w:t>
            </w:r>
          </w:p>
        </w:tc>
        <w:tc>
          <w:tcPr>
            <w:tcW w:w="2439" w:type="dxa"/>
            <w:shd w:val="clear" w:color="auto" w:fill="auto"/>
          </w:tcPr>
          <w:p w:rsidR="00183BCC" w:rsidRPr="007828EB" w:rsidRDefault="00183BCC" w:rsidP="003C31BC">
            <w:pPr>
              <w:rPr>
                <w:b/>
              </w:rPr>
            </w:pPr>
            <w:r>
              <w:rPr>
                <w:b/>
              </w:rPr>
              <w:t>Tools, Batch Wizard…</w:t>
            </w:r>
          </w:p>
        </w:tc>
      </w:tr>
    </w:tbl>
    <w:p w:rsidR="00183BCC" w:rsidRDefault="00183BCC" w:rsidP="00183BCC">
      <w:r>
        <w:t>The Batch Wizard allows you to specify certain changes that will be applied globally across your entire application, rather than having to make those changes in many different places in your application.</w:t>
      </w:r>
    </w:p>
    <w:p w:rsidR="00183BCC" w:rsidRDefault="00183BCC" w:rsidP="00183BCC">
      <w:pPr>
        <w:rPr>
          <w:noProof/>
        </w:rPr>
      </w:pPr>
      <w:r>
        <w:rPr>
          <w:noProof/>
        </w:rPr>
        <w:drawing>
          <wp:inline distT="0" distB="0" distL="0" distR="0" wp14:anchorId="31D617C0" wp14:editId="7D5A0094">
            <wp:extent cx="6429375" cy="3333750"/>
            <wp:effectExtent l="0" t="0" r="9525"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29375" cy="3333750"/>
                    </a:xfrm>
                    <a:prstGeom prst="rect">
                      <a:avLst/>
                    </a:prstGeom>
                    <a:noFill/>
                    <a:ln>
                      <a:noFill/>
                    </a:ln>
                  </pic:spPr>
                </pic:pic>
              </a:graphicData>
            </a:graphic>
          </wp:inline>
        </w:drawing>
      </w:r>
    </w:p>
    <w:p w:rsidR="00183BCC" w:rsidRDefault="00183BCC" w:rsidP="00183BCC">
      <w:r>
        <w:t>The changes you can make are:</w:t>
      </w:r>
    </w:p>
    <w:p w:rsidR="00183BCC" w:rsidRPr="00F14494" w:rsidRDefault="00183BCC" w:rsidP="00183BCC">
      <w:pPr>
        <w:numPr>
          <w:ilvl w:val="0"/>
          <w:numId w:val="39"/>
        </w:numPr>
      </w:pPr>
      <w:r>
        <w:t>apply initialization formulas</w:t>
      </w:r>
    </w:p>
    <w:p w:rsidR="00183BCC" w:rsidRPr="00F14494" w:rsidRDefault="00183BCC" w:rsidP="00183BCC">
      <w:pPr>
        <w:numPr>
          <w:ilvl w:val="0"/>
          <w:numId w:val="39"/>
        </w:numPr>
      </w:pPr>
      <w:r>
        <w:t>apply validation formulas</w:t>
      </w:r>
    </w:p>
    <w:p w:rsidR="00183BCC" w:rsidRPr="00F14494" w:rsidRDefault="00183BCC" w:rsidP="00183BCC">
      <w:pPr>
        <w:numPr>
          <w:ilvl w:val="0"/>
          <w:numId w:val="39"/>
        </w:numPr>
      </w:pPr>
      <w:r>
        <w:t>apply WHERE clauses to SQL queries</w:t>
      </w:r>
    </w:p>
    <w:p w:rsidR="00183BCC" w:rsidRPr="00F14494" w:rsidRDefault="00183BCC" w:rsidP="00183BCC">
      <w:pPr>
        <w:numPr>
          <w:ilvl w:val="0"/>
          <w:numId w:val="39"/>
        </w:numPr>
      </w:pPr>
      <w:r>
        <w:t>choose how buttons open new pages</w:t>
      </w:r>
    </w:p>
    <w:p w:rsidR="00183BCC" w:rsidRPr="00F14494" w:rsidRDefault="00183BCC" w:rsidP="00183BCC">
      <w:pPr>
        <w:numPr>
          <w:ilvl w:val="0"/>
          <w:numId w:val="39"/>
        </w:numPr>
      </w:pPr>
      <w:r>
        <w:t>choose type of selector control</w:t>
      </w:r>
    </w:p>
    <w:p w:rsidR="00183BCC" w:rsidRDefault="00183BCC" w:rsidP="00183BCC">
      <w:pPr>
        <w:pStyle w:val="Heading5"/>
      </w:pPr>
      <w:r>
        <w:lastRenderedPageBreak/>
        <w:t>Initialization Formulas</w:t>
      </w:r>
    </w:p>
    <w:p w:rsidR="00183BCC" w:rsidRDefault="00E01C7D" w:rsidP="00183BCC">
      <w:pPr>
        <w:rPr>
          <w:noProof/>
        </w:rPr>
      </w:pPr>
      <w:r>
        <w:rPr>
          <w:noProof/>
        </w:rPr>
        <w:drawing>
          <wp:inline distT="0" distB="0" distL="0" distR="0">
            <wp:extent cx="4381500" cy="2600325"/>
            <wp:effectExtent l="19050" t="19050" r="19050" b="2857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81500" cy="2600325"/>
                    </a:xfrm>
                    <a:prstGeom prst="rect">
                      <a:avLst/>
                    </a:prstGeom>
                    <a:noFill/>
                    <a:ln>
                      <a:solidFill>
                        <a:schemeClr val="accent1"/>
                      </a:solidFill>
                    </a:ln>
                  </pic:spPr>
                </pic:pic>
              </a:graphicData>
            </a:graphic>
          </wp:inline>
        </w:drawing>
      </w:r>
    </w:p>
    <w:p w:rsidR="00183BCC" w:rsidRDefault="00183BCC" w:rsidP="00183BCC">
      <w:r>
        <w:t xml:space="preserve">You can make global changes based on a field name. For example you can apply the same formula for a field everywhere the field is used. It does not depend on any particular table. For example, this formula is applicable to any table which contains the column </w:t>
      </w:r>
      <w:proofErr w:type="spellStart"/>
      <w:r>
        <w:t>CreatedOn</w:t>
      </w:r>
      <w:proofErr w:type="spellEnd"/>
      <w:r>
        <w:t>:</w:t>
      </w:r>
    </w:p>
    <w:p w:rsidR="00183BCC" w:rsidRDefault="00183BCC" w:rsidP="00183BCC">
      <w:pPr>
        <w:pStyle w:val="Example"/>
      </w:pPr>
      <w:r>
        <w:t xml:space="preserve">Initiate when Inserting </w:t>
      </w:r>
      <w:proofErr w:type="spellStart"/>
      <w:r>
        <w:t>CreatedOn</w:t>
      </w:r>
      <w:proofErr w:type="spellEnd"/>
      <w:r>
        <w:t xml:space="preserve"> = </w:t>
      </w:r>
      <w:proofErr w:type="gramStart"/>
      <w:r>
        <w:t>Today()</w:t>
      </w:r>
      <w:proofErr w:type="gramEnd"/>
    </w:p>
    <w:p w:rsidR="00183BCC" w:rsidRDefault="00183BCC" w:rsidP="00183BCC">
      <w:r>
        <w:t xml:space="preserve">And the following formula </w:t>
      </w:r>
      <w:proofErr w:type="spellStart"/>
      <w:r>
        <w:t>applys</w:t>
      </w:r>
      <w:proofErr w:type="spellEnd"/>
      <w:r>
        <w:t xml:space="preserve"> to any table which contains the column </w:t>
      </w:r>
      <w:proofErr w:type="spellStart"/>
      <w:r>
        <w:t>UpdatedBy</w:t>
      </w:r>
      <w:proofErr w:type="spellEnd"/>
      <w:r>
        <w:t>:</w:t>
      </w:r>
    </w:p>
    <w:p w:rsidR="00183BCC" w:rsidRDefault="00183BCC" w:rsidP="00183BCC">
      <w:pPr>
        <w:pStyle w:val="Example"/>
      </w:pPr>
      <w:r>
        <w:t xml:space="preserve">Initiate when Updating </w:t>
      </w:r>
      <w:proofErr w:type="spellStart"/>
      <w:r>
        <w:t>UpdatedBy</w:t>
      </w:r>
      <w:proofErr w:type="spellEnd"/>
      <w:r>
        <w:t xml:space="preserve"> = </w:t>
      </w:r>
      <w:proofErr w:type="spellStart"/>
      <w:proofErr w:type="gramStart"/>
      <w:r>
        <w:t>UserID</w:t>
      </w:r>
      <w:proofErr w:type="spellEnd"/>
      <w:r>
        <w:t>()</w:t>
      </w:r>
      <w:proofErr w:type="gramEnd"/>
    </w:p>
    <w:p w:rsidR="00183BCC" w:rsidRDefault="00183BCC" w:rsidP="00183BCC">
      <w:r>
        <w:t xml:space="preserve">…where </w:t>
      </w:r>
      <w:proofErr w:type="spellStart"/>
      <w:proofErr w:type="gramStart"/>
      <w:r>
        <w:t>UserID</w:t>
      </w:r>
      <w:proofErr w:type="spellEnd"/>
      <w:r>
        <w:t>(</w:t>
      </w:r>
      <w:proofErr w:type="gramEnd"/>
      <w:r>
        <w:t>) is the built-in function returning logged-in user’s name.</w:t>
      </w:r>
    </w:p>
    <w:p w:rsidR="00183BCC" w:rsidRDefault="00E01C7D" w:rsidP="00183BCC">
      <w:pPr>
        <w:rPr>
          <w:noProof/>
        </w:rPr>
      </w:pPr>
      <w:r>
        <w:rPr>
          <w:noProof/>
        </w:rPr>
        <w:lastRenderedPageBreak/>
        <w:drawing>
          <wp:inline distT="0" distB="0" distL="0" distR="0">
            <wp:extent cx="4124325" cy="3219450"/>
            <wp:effectExtent l="19050" t="19050" r="28575" b="1905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24325" cy="3219450"/>
                    </a:xfrm>
                    <a:prstGeom prst="rect">
                      <a:avLst/>
                    </a:prstGeom>
                    <a:noFill/>
                    <a:ln>
                      <a:solidFill>
                        <a:schemeClr val="accent1"/>
                      </a:solidFill>
                    </a:ln>
                  </pic:spPr>
                </pic:pic>
              </a:graphicData>
            </a:graphic>
          </wp:inline>
        </w:drawing>
      </w:r>
    </w:p>
    <w:p w:rsidR="00183BCC" w:rsidRDefault="00183BCC" w:rsidP="00183BCC">
      <w:pPr>
        <w:rPr>
          <w:noProof/>
        </w:rPr>
      </w:pPr>
      <w:r>
        <w:rPr>
          <w:noProof/>
        </w:rPr>
        <w:t xml:space="preserve">You might not want to show these fields on the pages and use it as audit trails.  To do this, go to Tools </w:t>
      </w:r>
      <w:r>
        <w:rPr>
          <w:noProof/>
        </w:rPr>
        <w:sym w:font="Wingdings" w:char="F0E0"/>
      </w:r>
      <w:r>
        <w:rPr>
          <w:noProof/>
        </w:rPr>
        <w:t xml:space="preserve"> Application Wizard </w:t>
      </w:r>
      <w:r>
        <w:rPr>
          <w:noProof/>
        </w:rPr>
        <w:sym w:font="Wingdings" w:char="F0E0"/>
      </w:r>
      <w:r>
        <w:rPr>
          <w:noProof/>
        </w:rPr>
        <w:t xml:space="preserve"> Options and specify the fields you would like to exclude separated by comma.  After that, these fields will not be shown on the new pages that you create in the future. </w:t>
      </w:r>
    </w:p>
    <w:p w:rsidR="00183BCC" w:rsidRDefault="00183BCC" w:rsidP="00183BCC">
      <w:r>
        <w:rPr>
          <w:noProof/>
        </w:rPr>
        <w:lastRenderedPageBreak/>
        <w:drawing>
          <wp:inline distT="0" distB="0" distL="0" distR="0" wp14:anchorId="48FFFB80" wp14:editId="1F602B81">
            <wp:extent cx="5943600" cy="5848350"/>
            <wp:effectExtent l="0" t="0" r="0" b="0"/>
            <wp:docPr id="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5848350"/>
                    </a:xfrm>
                    <a:prstGeom prst="rect">
                      <a:avLst/>
                    </a:prstGeom>
                    <a:noFill/>
                    <a:ln>
                      <a:noFill/>
                    </a:ln>
                  </pic:spPr>
                </pic:pic>
              </a:graphicData>
            </a:graphic>
          </wp:inline>
        </w:drawing>
      </w:r>
    </w:p>
    <w:p w:rsidR="00183BCC" w:rsidRDefault="00183BCC" w:rsidP="00183BCC">
      <w:pPr>
        <w:pStyle w:val="Heading5"/>
      </w:pPr>
      <w:r>
        <w:lastRenderedPageBreak/>
        <w:t>Validation Formulas</w:t>
      </w:r>
    </w:p>
    <w:p w:rsidR="00183BCC" w:rsidRDefault="00183BCC" w:rsidP="00183BCC">
      <w:pPr>
        <w:rPr>
          <w:noProof/>
        </w:rPr>
      </w:pPr>
      <w:r>
        <w:rPr>
          <w:noProof/>
        </w:rPr>
        <w:drawing>
          <wp:inline distT="0" distB="0" distL="0" distR="0" wp14:anchorId="4771C1B7" wp14:editId="722158C0">
            <wp:extent cx="4867275" cy="2981325"/>
            <wp:effectExtent l="19050" t="19050" r="28575" b="285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67275" cy="2981325"/>
                    </a:xfrm>
                    <a:prstGeom prst="rect">
                      <a:avLst/>
                    </a:prstGeom>
                    <a:noFill/>
                    <a:ln>
                      <a:solidFill>
                        <a:schemeClr val="accent1"/>
                      </a:solidFill>
                    </a:ln>
                  </pic:spPr>
                </pic:pic>
              </a:graphicData>
            </a:graphic>
          </wp:inline>
        </w:drawing>
      </w:r>
    </w:p>
    <w:p w:rsidR="00183BCC" w:rsidRDefault="00183BCC" w:rsidP="00183BCC">
      <w:r>
        <w:t>Validation formulas are used for performing a validation on a column before the data is being saved in the database.</w:t>
      </w:r>
    </w:p>
    <w:p w:rsidR="00183BCC" w:rsidRDefault="00183BCC" w:rsidP="00183BCC">
      <w:pPr>
        <w:pStyle w:val="Example"/>
      </w:pPr>
      <w:r>
        <w:t xml:space="preserve">Validate when Inserting </w:t>
      </w:r>
      <w:proofErr w:type="gramStart"/>
      <w:r>
        <w:t>If(</w:t>
      </w:r>
      <w:proofErr w:type="spellStart"/>
      <w:proofErr w:type="gramEnd"/>
      <w:r>
        <w:t>BirthDate</w:t>
      </w:r>
      <w:proofErr w:type="spellEnd"/>
      <w:r>
        <w:t xml:space="preserve"> &gt; Today() , "Birthdate cannot be in the future" , "")</w:t>
      </w:r>
    </w:p>
    <w:p w:rsidR="00183BCC" w:rsidRDefault="00183BCC" w:rsidP="00183BCC">
      <w:proofErr w:type="gramStart"/>
      <w:r>
        <w:t xml:space="preserve">…where </w:t>
      </w:r>
      <w:proofErr w:type="spellStart"/>
      <w:r>
        <w:t>BirthDate</w:t>
      </w:r>
      <w:proofErr w:type="spellEnd"/>
      <w:r>
        <w:t xml:space="preserve"> is the name of a column the database.</w:t>
      </w:r>
      <w:proofErr w:type="gramEnd"/>
    </w:p>
    <w:p w:rsidR="00183BCC" w:rsidRDefault="00183BCC" w:rsidP="00183BCC">
      <w:r>
        <w:t>The Batch Wizard allows you to apply this formula everywhere in the application based on the column name, instead of having to apply it to each page individually.</w:t>
      </w:r>
    </w:p>
    <w:p w:rsidR="00183BCC" w:rsidRDefault="00E01C7D" w:rsidP="00183BCC">
      <w:r>
        <w:rPr>
          <w:noProof/>
        </w:rPr>
        <w:lastRenderedPageBreak/>
        <w:drawing>
          <wp:inline distT="0" distB="0" distL="0" distR="0">
            <wp:extent cx="4962525" cy="3228975"/>
            <wp:effectExtent l="19050" t="19050" r="28575" b="2857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62525" cy="3228975"/>
                    </a:xfrm>
                    <a:prstGeom prst="rect">
                      <a:avLst/>
                    </a:prstGeom>
                    <a:noFill/>
                    <a:ln>
                      <a:solidFill>
                        <a:schemeClr val="accent1"/>
                      </a:solidFill>
                    </a:ln>
                  </pic:spPr>
                </pic:pic>
              </a:graphicData>
            </a:graphic>
          </wp:inline>
        </w:drawing>
      </w:r>
    </w:p>
    <w:p w:rsidR="00183BCC" w:rsidRDefault="00183BCC" w:rsidP="00183BCC">
      <w:pPr>
        <w:pStyle w:val="Heading5"/>
      </w:pPr>
      <w:r>
        <w:t>WHERE Clauses</w:t>
      </w:r>
    </w:p>
    <w:p w:rsidR="00183BCC" w:rsidRDefault="00E01C7D" w:rsidP="00183BCC">
      <w:pPr>
        <w:rPr>
          <w:noProof/>
        </w:rPr>
      </w:pPr>
      <w:r>
        <w:rPr>
          <w:noProof/>
        </w:rPr>
        <w:drawing>
          <wp:inline distT="0" distB="0" distL="0" distR="0">
            <wp:extent cx="3743325" cy="2581275"/>
            <wp:effectExtent l="19050" t="19050" r="28575" b="2857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43325" cy="2581275"/>
                    </a:xfrm>
                    <a:prstGeom prst="rect">
                      <a:avLst/>
                    </a:prstGeom>
                    <a:noFill/>
                    <a:ln>
                      <a:solidFill>
                        <a:schemeClr val="accent1"/>
                      </a:solidFill>
                    </a:ln>
                  </pic:spPr>
                </pic:pic>
              </a:graphicData>
            </a:graphic>
          </wp:inline>
        </w:drawing>
      </w:r>
    </w:p>
    <w:p w:rsidR="00183BCC" w:rsidRDefault="00183BCC" w:rsidP="00183BCC">
      <w:r>
        <w:t>WHERE Clauses specified in Batch Wizard can define multi-tenant applications. As an example, if a particular data needs to be shown depending upon the signed in user’s company, then it can easily be achieved using the following WHERE clause in the Batch Wizard.</w:t>
      </w:r>
    </w:p>
    <w:p w:rsidR="00183BCC" w:rsidRDefault="00183BCC" w:rsidP="00183BCC">
      <w:pPr>
        <w:pStyle w:val="Example"/>
      </w:pPr>
      <w:proofErr w:type="spellStart"/>
      <w:r>
        <w:t>AccountCompanyId</w:t>
      </w:r>
      <w:proofErr w:type="spellEnd"/>
      <w:r>
        <w:t xml:space="preserve"> = </w:t>
      </w:r>
      <w:proofErr w:type="gramStart"/>
      <w:r>
        <w:t>GETCOLUMNVALUE(</w:t>
      </w:r>
      <w:proofErr w:type="gramEnd"/>
      <w:r>
        <w:t>"</w:t>
      </w:r>
      <w:proofErr w:type="spellStart"/>
      <w:r>
        <w:t>AccountUser</w:t>
      </w:r>
      <w:proofErr w:type="spellEnd"/>
      <w:r>
        <w:t>",</w:t>
      </w:r>
      <w:proofErr w:type="spellStart"/>
      <w:r>
        <w:t>UserId</w:t>
      </w:r>
      <w:proofErr w:type="spellEnd"/>
      <w:r>
        <w:t>(), "</w:t>
      </w:r>
      <w:proofErr w:type="spellStart"/>
      <w:r>
        <w:t>AccountCompanyId</w:t>
      </w:r>
      <w:proofErr w:type="spellEnd"/>
      <w:r>
        <w:t>")</w:t>
      </w:r>
    </w:p>
    <w:p w:rsidR="00183BCC" w:rsidRDefault="00183BCC" w:rsidP="00183BCC">
      <w:proofErr w:type="gramStart"/>
      <w:r>
        <w:t xml:space="preserve">…where </w:t>
      </w:r>
      <w:proofErr w:type="spellStart"/>
      <w:r>
        <w:t>AccountCompanyId</w:t>
      </w:r>
      <w:proofErr w:type="spellEnd"/>
      <w:r>
        <w:t xml:space="preserve"> is a Column present in the database.</w:t>
      </w:r>
      <w:proofErr w:type="gramEnd"/>
      <w:r>
        <w:t xml:space="preserve">  The </w:t>
      </w:r>
      <w:proofErr w:type="spellStart"/>
      <w:r>
        <w:t>GetColumnValue</w:t>
      </w:r>
      <w:proofErr w:type="spellEnd"/>
      <w:r>
        <w:t xml:space="preserve"> formula fetches a value of </w:t>
      </w:r>
      <w:proofErr w:type="spellStart"/>
      <w:r>
        <w:t>AccoutCompanyId</w:t>
      </w:r>
      <w:proofErr w:type="spellEnd"/>
      <w:r>
        <w:t xml:space="preserve"> for the currently logged in user.</w:t>
      </w:r>
    </w:p>
    <w:p w:rsidR="00183BCC" w:rsidRDefault="00E01C7D" w:rsidP="00183BCC">
      <w:pPr>
        <w:rPr>
          <w:noProof/>
        </w:rPr>
      </w:pPr>
      <w:r>
        <w:rPr>
          <w:noProof/>
        </w:rPr>
        <w:lastRenderedPageBreak/>
        <w:drawing>
          <wp:inline distT="0" distB="0" distL="0" distR="0">
            <wp:extent cx="3400425" cy="1504950"/>
            <wp:effectExtent l="19050" t="19050" r="28575" b="1905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00425" cy="1504950"/>
                    </a:xfrm>
                    <a:prstGeom prst="rect">
                      <a:avLst/>
                    </a:prstGeom>
                    <a:noFill/>
                    <a:ln>
                      <a:solidFill>
                        <a:schemeClr val="accent1"/>
                      </a:solidFill>
                    </a:ln>
                  </pic:spPr>
                </pic:pic>
              </a:graphicData>
            </a:graphic>
          </wp:inline>
        </w:drawing>
      </w:r>
    </w:p>
    <w:p w:rsidR="00183BCC" w:rsidRDefault="00183BCC" w:rsidP="00183BCC">
      <w:pPr>
        <w:rPr>
          <w:noProof/>
        </w:rPr>
      </w:pPr>
      <w:r>
        <w:rPr>
          <w:noProof/>
          <w:bdr w:val="single" w:sz="4" w:space="0" w:color="808080"/>
        </w:rPr>
        <w:drawing>
          <wp:inline distT="0" distB="0" distL="0" distR="0" wp14:anchorId="4017A5E2" wp14:editId="6643B0A8">
            <wp:extent cx="5581650" cy="3676650"/>
            <wp:effectExtent l="19050" t="19050" r="19050" b="1905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81650" cy="3676650"/>
                    </a:xfrm>
                    <a:prstGeom prst="rect">
                      <a:avLst/>
                    </a:prstGeom>
                    <a:noFill/>
                    <a:ln w="6350" cmpd="sng">
                      <a:solidFill>
                        <a:schemeClr val="bg1">
                          <a:lumMod val="50000"/>
                          <a:lumOff val="0"/>
                        </a:schemeClr>
                      </a:solidFill>
                      <a:miter lim="800000"/>
                      <a:headEnd/>
                      <a:tailEnd/>
                    </a:ln>
                    <a:effectLst/>
                  </pic:spPr>
                </pic:pic>
              </a:graphicData>
            </a:graphic>
          </wp:inline>
        </w:drawing>
      </w:r>
    </w:p>
    <w:p w:rsidR="00183BCC" w:rsidRDefault="00183BCC" w:rsidP="00183BCC">
      <w:pPr>
        <w:rPr>
          <w:noProof/>
        </w:rPr>
      </w:pPr>
      <w:r>
        <w:rPr>
          <w:noProof/>
        </w:rPr>
        <w:t>In some special cases, you might want to not to use Global WHERE Clause on your code customization.  To do this, set IgnoreGlobalWhereClause to True in the WhereClause object.  Here is an example:</w:t>
      </w:r>
    </w:p>
    <w:p w:rsidR="00183BCC" w:rsidRDefault="00183BCC" w:rsidP="00183BCC">
      <w:pPr>
        <w:rPr>
          <w:noProof/>
        </w:rPr>
      </w:pPr>
      <w:r>
        <w:rPr>
          <w:noProof/>
        </w:rPr>
        <w:t>VB:</w:t>
      </w:r>
    </w:p>
    <w:p w:rsidR="00183BCC" w:rsidRPr="00233339" w:rsidRDefault="00183BCC" w:rsidP="00183BCC">
      <w:pPr>
        <w:pStyle w:val="Example-Code"/>
      </w:pPr>
      <w:r w:rsidRPr="00233339">
        <w:t xml:space="preserve">Dim </w:t>
      </w:r>
      <w:proofErr w:type="spellStart"/>
      <w:r w:rsidRPr="00233339">
        <w:t>wc</w:t>
      </w:r>
      <w:proofErr w:type="spellEnd"/>
      <w:r w:rsidRPr="00233339">
        <w:t xml:space="preserve"> As </w:t>
      </w:r>
      <w:proofErr w:type="spellStart"/>
      <w:r w:rsidRPr="00233339">
        <w:t>WhereClause</w:t>
      </w:r>
      <w:proofErr w:type="spellEnd"/>
      <w:r w:rsidRPr="00233339">
        <w:t xml:space="preserve"> = New </w:t>
      </w:r>
      <w:proofErr w:type="spellStart"/>
      <w:proofErr w:type="gramStart"/>
      <w:r w:rsidRPr="00233339">
        <w:t>WhereClause</w:t>
      </w:r>
      <w:proofErr w:type="spellEnd"/>
      <w:r w:rsidRPr="00233339">
        <w:t>(</w:t>
      </w:r>
      <w:proofErr w:type="gramEnd"/>
      <w:r w:rsidRPr="00233339">
        <w:t>"</w:t>
      </w:r>
      <w:proofErr w:type="spellStart"/>
      <w:r w:rsidRPr="00233339">
        <w:t>AccountCompanyID</w:t>
      </w:r>
      <w:proofErr w:type="spellEnd"/>
      <w:r w:rsidRPr="00233339">
        <w:t xml:space="preserve">='" &amp; </w:t>
      </w:r>
      <w:proofErr w:type="spellStart"/>
      <w:r w:rsidRPr="00233339">
        <w:t>gSettingsRec.BuckarooAccountID.ToString</w:t>
      </w:r>
      <w:proofErr w:type="spellEnd"/>
      <w:r w:rsidRPr="00233339">
        <w:t xml:space="preserve">() &amp; "' and </w:t>
      </w:r>
      <w:proofErr w:type="spellStart"/>
      <w:r w:rsidRPr="00233339">
        <w:t>EmailAddress</w:t>
      </w:r>
      <w:proofErr w:type="spellEnd"/>
      <w:r w:rsidRPr="00233339">
        <w:t xml:space="preserve">='" &amp; </w:t>
      </w:r>
      <w:proofErr w:type="spellStart"/>
      <w:r w:rsidRPr="00233339">
        <w:t>merchantEmailRec.EmailAddress</w:t>
      </w:r>
      <w:proofErr w:type="spellEnd"/>
      <w:r w:rsidRPr="00233339">
        <w:t xml:space="preserve"> &amp; "'")</w:t>
      </w:r>
    </w:p>
    <w:p w:rsidR="00183BCC" w:rsidRPr="00233339" w:rsidRDefault="00183BCC" w:rsidP="00183BCC">
      <w:pPr>
        <w:pStyle w:val="Example-Code"/>
      </w:pPr>
      <w:proofErr w:type="spellStart"/>
      <w:r w:rsidRPr="00233339">
        <w:t>wc.IgnoreGlobalWhereClause</w:t>
      </w:r>
      <w:proofErr w:type="spellEnd"/>
      <w:r w:rsidRPr="00233339">
        <w:t xml:space="preserve"> = True</w:t>
      </w:r>
    </w:p>
    <w:p w:rsidR="00183BCC" w:rsidRPr="00233339" w:rsidRDefault="00183BCC" w:rsidP="00183BCC">
      <w:pPr>
        <w:pStyle w:val="Example-Code"/>
      </w:pPr>
      <w:r w:rsidRPr="00233339">
        <w:t xml:space="preserve">Dim </w:t>
      </w:r>
      <w:proofErr w:type="gramStart"/>
      <w:r w:rsidRPr="00233339">
        <w:t>contacts(</w:t>
      </w:r>
      <w:proofErr w:type="gramEnd"/>
      <w:r w:rsidRPr="00233339">
        <w:t xml:space="preserve">) As </w:t>
      </w:r>
      <w:proofErr w:type="spellStart"/>
      <w:r w:rsidRPr="00233339">
        <w:t>ContactsRecord</w:t>
      </w:r>
      <w:proofErr w:type="spellEnd"/>
      <w:r w:rsidRPr="00233339">
        <w:t xml:space="preserve"> = </w:t>
      </w:r>
      <w:proofErr w:type="spellStart"/>
      <w:r w:rsidRPr="00233339">
        <w:t>ContactsTable.GetRecords</w:t>
      </w:r>
      <w:proofErr w:type="spellEnd"/>
      <w:r w:rsidRPr="00233339">
        <w:t>(</w:t>
      </w:r>
      <w:proofErr w:type="spellStart"/>
      <w:r w:rsidRPr="00233339">
        <w:t>wc</w:t>
      </w:r>
      <w:proofErr w:type="spellEnd"/>
      <w:r w:rsidRPr="00233339">
        <w:t>, Nothing, 0, 2)</w:t>
      </w:r>
    </w:p>
    <w:p w:rsidR="00183BCC" w:rsidRDefault="00183BCC" w:rsidP="00183BCC">
      <w:r>
        <w:t>C#:</w:t>
      </w:r>
    </w:p>
    <w:p w:rsidR="00183BCC" w:rsidRPr="00233339" w:rsidRDefault="00183BCC" w:rsidP="00183BCC">
      <w:pPr>
        <w:pStyle w:val="Example-Code"/>
      </w:pPr>
      <w:proofErr w:type="spellStart"/>
      <w:r w:rsidRPr="00233339">
        <w:t>WhereClause</w:t>
      </w:r>
      <w:proofErr w:type="spellEnd"/>
      <w:r w:rsidRPr="00233339">
        <w:t xml:space="preserve"> </w:t>
      </w:r>
      <w:proofErr w:type="spellStart"/>
      <w:r w:rsidRPr="00233339">
        <w:t>wc</w:t>
      </w:r>
      <w:proofErr w:type="spellEnd"/>
      <w:r w:rsidRPr="00233339">
        <w:t xml:space="preserve"> = new </w:t>
      </w:r>
      <w:proofErr w:type="spellStart"/>
      <w:proofErr w:type="gramStart"/>
      <w:r w:rsidRPr="00233339">
        <w:t>WhereClause</w:t>
      </w:r>
      <w:proofErr w:type="spellEnd"/>
      <w:r w:rsidRPr="00233339">
        <w:t>(</w:t>
      </w:r>
      <w:proofErr w:type="gramEnd"/>
      <w:r w:rsidRPr="00233339">
        <w:t>"</w:t>
      </w:r>
      <w:proofErr w:type="spellStart"/>
      <w:r w:rsidRPr="00233339">
        <w:t>AccountCompanyID</w:t>
      </w:r>
      <w:proofErr w:type="spellEnd"/>
      <w:r w:rsidRPr="00233339">
        <w:t xml:space="preserve">='" + </w:t>
      </w:r>
      <w:proofErr w:type="spellStart"/>
      <w:r w:rsidRPr="00233339">
        <w:t>gSettingsRec.BuckarooAccountID.ToString</w:t>
      </w:r>
      <w:proofErr w:type="spellEnd"/>
      <w:r w:rsidRPr="00233339">
        <w:t xml:space="preserve">() + "' and </w:t>
      </w:r>
      <w:proofErr w:type="spellStart"/>
      <w:r w:rsidRPr="00233339">
        <w:t>EmailAddress</w:t>
      </w:r>
      <w:proofErr w:type="spellEnd"/>
      <w:r w:rsidRPr="00233339">
        <w:t xml:space="preserve">='" + </w:t>
      </w:r>
      <w:proofErr w:type="spellStart"/>
      <w:r w:rsidRPr="00233339">
        <w:t>merchantEmailRec.EmailAddress</w:t>
      </w:r>
      <w:proofErr w:type="spellEnd"/>
      <w:r w:rsidRPr="00233339">
        <w:t xml:space="preserve"> + "'");</w:t>
      </w:r>
    </w:p>
    <w:p w:rsidR="00183BCC" w:rsidRPr="00233339" w:rsidRDefault="00183BCC" w:rsidP="00183BCC">
      <w:pPr>
        <w:pStyle w:val="Example-Code"/>
      </w:pPr>
      <w:proofErr w:type="spellStart"/>
      <w:r w:rsidRPr="00233339">
        <w:t>wc.IgnoreGlobalWhereClause</w:t>
      </w:r>
      <w:proofErr w:type="spellEnd"/>
      <w:r w:rsidRPr="00233339">
        <w:t xml:space="preserve"> = true;</w:t>
      </w:r>
    </w:p>
    <w:p w:rsidR="00183BCC" w:rsidRPr="00233339" w:rsidRDefault="00183BCC" w:rsidP="00183BCC">
      <w:pPr>
        <w:pStyle w:val="Example-Code"/>
      </w:pPr>
      <w:proofErr w:type="spellStart"/>
      <w:proofErr w:type="gramStart"/>
      <w:r w:rsidRPr="00233339">
        <w:lastRenderedPageBreak/>
        <w:t>ContactsRecord</w:t>
      </w:r>
      <w:proofErr w:type="spellEnd"/>
      <w:r w:rsidRPr="00233339">
        <w:t>[</w:t>
      </w:r>
      <w:proofErr w:type="gramEnd"/>
      <w:r w:rsidRPr="00233339">
        <w:t xml:space="preserve">] contacts = </w:t>
      </w:r>
      <w:proofErr w:type="spellStart"/>
      <w:r w:rsidRPr="00233339">
        <w:t>ContactsTable.GetRecords</w:t>
      </w:r>
      <w:proofErr w:type="spellEnd"/>
      <w:r w:rsidRPr="00233339">
        <w:t>(</w:t>
      </w:r>
      <w:proofErr w:type="spellStart"/>
      <w:r w:rsidRPr="00233339">
        <w:t>wc</w:t>
      </w:r>
      <w:proofErr w:type="spellEnd"/>
      <w:r w:rsidRPr="00233339">
        <w:t>, null, 0, 2);</w:t>
      </w:r>
    </w:p>
    <w:p w:rsidR="00183BCC" w:rsidRDefault="00183BCC" w:rsidP="00183BCC">
      <w:pPr>
        <w:pStyle w:val="Heading5"/>
      </w:pPr>
      <w:r>
        <w:t>Button Actions</w:t>
      </w:r>
    </w:p>
    <w:p w:rsidR="00183BCC" w:rsidRDefault="00183BCC" w:rsidP="00183BCC">
      <w:r>
        <w:t xml:space="preserve">Batch Wizard allows you to quickly search through your entire application and globally change button behavior for new pages.  Once you choose an action in the Select step and proceed to the Configure step, you will see a list of controls that satisfy the search criteria. You can filter buttons by Folder name, Page name, Control name, redirect URL or button type. </w:t>
      </w:r>
    </w:p>
    <w:p w:rsidR="00183BCC" w:rsidRDefault="00183BCC" w:rsidP="00183BCC">
      <w:pPr>
        <w:rPr>
          <w:noProof/>
        </w:rPr>
      </w:pPr>
      <w:r>
        <w:rPr>
          <w:noProof/>
        </w:rPr>
        <w:drawing>
          <wp:inline distT="0" distB="0" distL="0" distR="0" wp14:anchorId="4DDD09E7" wp14:editId="33D1B9D6">
            <wp:extent cx="4419600" cy="3190875"/>
            <wp:effectExtent l="19050" t="19050" r="19050" b="2857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19600" cy="3190875"/>
                    </a:xfrm>
                    <a:prstGeom prst="rect">
                      <a:avLst/>
                    </a:prstGeom>
                    <a:noFill/>
                    <a:ln>
                      <a:solidFill>
                        <a:schemeClr val="accent1"/>
                      </a:solidFill>
                    </a:ln>
                  </pic:spPr>
                </pic:pic>
              </a:graphicData>
            </a:graphic>
          </wp:inline>
        </w:drawing>
      </w:r>
    </w:p>
    <w:p w:rsidR="00183BCC" w:rsidRPr="00A869F8" w:rsidRDefault="00183BCC" w:rsidP="00183BCC">
      <w:pPr>
        <w:rPr>
          <w:rFonts w:cs="Arial"/>
        </w:rPr>
      </w:pPr>
      <w:r w:rsidRPr="004E0613">
        <w:rPr>
          <w:rFonts w:cs="Arial"/>
        </w:rPr>
        <w:t xml:space="preserve">Note that only those controls which </w:t>
      </w:r>
      <w:r>
        <w:rPr>
          <w:rFonts w:cs="Arial"/>
        </w:rPr>
        <w:t>are eligible for the change</w:t>
      </w:r>
      <w:r w:rsidRPr="004E0613">
        <w:rPr>
          <w:rFonts w:cs="Arial"/>
        </w:rPr>
        <w:t xml:space="preserve"> are shown in the list. </w:t>
      </w:r>
      <w:r>
        <w:t xml:space="preserve"> </w:t>
      </w:r>
      <w:r w:rsidRPr="00A869F8">
        <w:rPr>
          <w:rFonts w:cs="Arial"/>
        </w:rPr>
        <w:t xml:space="preserve">For example, if you select </w:t>
      </w:r>
      <w:r>
        <w:rPr>
          <w:rFonts w:cs="Arial"/>
        </w:rPr>
        <w:t xml:space="preserve">the “Open page in pop-up” action, </w:t>
      </w:r>
      <w:r w:rsidRPr="00A869F8">
        <w:rPr>
          <w:rFonts w:cs="Arial"/>
        </w:rPr>
        <w:t xml:space="preserve">only those buttons which presently configured to redirect or open page in new window will </w:t>
      </w:r>
      <w:r>
        <w:rPr>
          <w:rFonts w:cs="Arial"/>
        </w:rPr>
        <w:t>appear</w:t>
      </w:r>
      <w:r w:rsidRPr="00A869F8">
        <w:rPr>
          <w:rFonts w:cs="Arial"/>
        </w:rPr>
        <w:t xml:space="preserve">. Buttons that already have an action configured to </w:t>
      </w:r>
      <w:r>
        <w:rPr>
          <w:rFonts w:cs="Arial"/>
        </w:rPr>
        <w:t>“</w:t>
      </w:r>
      <w:r w:rsidRPr="00A869F8">
        <w:rPr>
          <w:rFonts w:cs="Arial"/>
        </w:rPr>
        <w:t>open page in modal pop-up</w:t>
      </w:r>
      <w:r>
        <w:rPr>
          <w:rFonts w:cs="Arial"/>
        </w:rPr>
        <w:t>”</w:t>
      </w:r>
      <w:r w:rsidRPr="00A869F8">
        <w:rPr>
          <w:rFonts w:cs="Arial"/>
        </w:rPr>
        <w:t xml:space="preserve"> will not appear in the list. Also no buttons without </w:t>
      </w:r>
      <w:r>
        <w:rPr>
          <w:rFonts w:cs="Arial"/>
        </w:rPr>
        <w:t xml:space="preserve">a </w:t>
      </w:r>
      <w:r w:rsidRPr="00A869F8">
        <w:rPr>
          <w:rFonts w:cs="Arial"/>
        </w:rPr>
        <w:t xml:space="preserve">redirect URL property will be shown </w:t>
      </w:r>
      <w:r>
        <w:rPr>
          <w:rFonts w:cs="Arial"/>
        </w:rPr>
        <w:t>because</w:t>
      </w:r>
      <w:r w:rsidRPr="00A869F8">
        <w:rPr>
          <w:rFonts w:cs="Arial"/>
        </w:rPr>
        <w:t xml:space="preserve"> they are no</w:t>
      </w:r>
      <w:r>
        <w:rPr>
          <w:rFonts w:cs="Arial"/>
        </w:rPr>
        <w:t>t</w:t>
      </w:r>
      <w:r w:rsidRPr="00A869F8">
        <w:rPr>
          <w:rFonts w:cs="Arial"/>
        </w:rPr>
        <w:t xml:space="preserve"> eligible for </w:t>
      </w:r>
      <w:r>
        <w:rPr>
          <w:rFonts w:cs="Arial"/>
        </w:rPr>
        <w:t>this</w:t>
      </w:r>
      <w:r w:rsidRPr="00A869F8">
        <w:rPr>
          <w:rFonts w:cs="Arial"/>
        </w:rPr>
        <w:t xml:space="preserve"> action (for example, exp</w:t>
      </w:r>
      <w:r>
        <w:rPr>
          <w:rFonts w:cs="Arial"/>
        </w:rPr>
        <w:t>ort buttons will not show up).</w:t>
      </w:r>
    </w:p>
    <w:p w:rsidR="00183BCC" w:rsidRDefault="00183BCC" w:rsidP="00183BCC">
      <w:r w:rsidRPr="00A869F8">
        <w:rPr>
          <w:rFonts w:cs="Arial"/>
        </w:rPr>
        <w:t>Select the controls you wish to re-configure and click Finish to complete the operation.</w:t>
      </w:r>
      <w:r>
        <w:t xml:space="preserve"> </w:t>
      </w:r>
    </w:p>
    <w:p w:rsidR="00183BCC" w:rsidRDefault="00183BCC" w:rsidP="00183BCC">
      <w:r>
        <w:rPr>
          <w:noProof/>
          <w:bdr w:val="single" w:sz="4" w:space="0" w:color="808080"/>
        </w:rPr>
        <w:lastRenderedPageBreak/>
        <w:drawing>
          <wp:inline distT="0" distB="0" distL="0" distR="0" wp14:anchorId="0FD31532" wp14:editId="2FE0D976">
            <wp:extent cx="4676775" cy="4743450"/>
            <wp:effectExtent l="19050" t="19050" r="28575" b="1905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76775" cy="4743450"/>
                    </a:xfrm>
                    <a:prstGeom prst="rect">
                      <a:avLst/>
                    </a:prstGeom>
                    <a:noFill/>
                    <a:ln w="6350" cmpd="sng">
                      <a:solidFill>
                        <a:schemeClr val="bg1">
                          <a:lumMod val="50000"/>
                          <a:lumOff val="0"/>
                        </a:schemeClr>
                      </a:solidFill>
                      <a:miter lim="800000"/>
                      <a:headEnd/>
                      <a:tailEnd/>
                    </a:ln>
                    <a:effectLst/>
                  </pic:spPr>
                </pic:pic>
              </a:graphicData>
            </a:graphic>
          </wp:inline>
        </w:drawing>
      </w:r>
    </w:p>
    <w:p w:rsidR="00183BCC" w:rsidRDefault="00183BCC" w:rsidP="00183BCC"/>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1528"/>
        <w:gridCol w:w="8732"/>
      </w:tblGrid>
      <w:tr w:rsidR="00183BCC" w:rsidTr="003C31BC">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Folder name</w:t>
            </w:r>
          </w:p>
        </w:tc>
        <w:tc>
          <w:tcPr>
            <w:tcW w:w="873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Specify a folder name to be searched.  For example, to select buttons in the Categories folder, specify folder name as “Categories” and select “Whole word”</w:t>
            </w:r>
          </w:p>
        </w:tc>
      </w:tr>
      <w:tr w:rsidR="00183BCC" w:rsidTr="003C31BC">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Page name</w:t>
            </w:r>
          </w:p>
        </w:tc>
        <w:tc>
          <w:tcPr>
            <w:tcW w:w="873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 xml:space="preserve">Specify a page name to be searched.  For example, to find buttons only on add record pages, type </w:t>
            </w:r>
            <w:proofErr w:type="gramStart"/>
            <w:r>
              <w:t>in  “</w:t>
            </w:r>
            <w:proofErr w:type="gramEnd"/>
            <w:r>
              <w:t>Add” and select “Starts with” option.</w:t>
            </w:r>
          </w:p>
        </w:tc>
      </w:tr>
      <w:tr w:rsidR="00183BCC" w:rsidTr="003C31BC">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Control name</w:t>
            </w:r>
          </w:p>
        </w:tc>
        <w:tc>
          <w:tcPr>
            <w:tcW w:w="873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 xml:space="preserve">Specify a control name to be searched.  For example, to find buttons which redirect to edit record pages, put “Edit” and select “Contains”.  </w:t>
            </w:r>
          </w:p>
        </w:tc>
      </w:tr>
      <w:tr w:rsidR="00183BCC" w:rsidTr="003C31BC">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Control Type</w:t>
            </w:r>
          </w:p>
        </w:tc>
        <w:tc>
          <w:tcPr>
            <w:tcW w:w="873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Select button type.</w:t>
            </w:r>
          </w:p>
        </w:tc>
      </w:tr>
      <w:tr w:rsidR="00183BCC" w:rsidTr="003C31BC">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Redirect URL</w:t>
            </w:r>
          </w:p>
        </w:tc>
        <w:tc>
          <w:tcPr>
            <w:tcW w:w="873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Filter by a redirect URL.  For example, another way to get a list of edit buttons is to search for “/Edit” and select “Contains”.</w:t>
            </w:r>
          </w:p>
        </w:tc>
      </w:tr>
    </w:tbl>
    <w:p w:rsidR="00183BCC" w:rsidRDefault="00183BCC" w:rsidP="00183BCC"/>
    <w:p w:rsidR="00183BCC" w:rsidRDefault="00183BCC" w:rsidP="00183BCC">
      <w:pPr>
        <w:pStyle w:val="Heading5"/>
      </w:pPr>
      <w:r>
        <w:lastRenderedPageBreak/>
        <w:t>Selector Control Types</w:t>
      </w:r>
    </w:p>
    <w:p w:rsidR="00183BCC" w:rsidRDefault="00183BCC" w:rsidP="00183BCC">
      <w:r>
        <w:t xml:space="preserve">You can change a control type globally using </w:t>
      </w:r>
      <w:r w:rsidRPr="00CA7080">
        <w:t>Batch</w:t>
      </w:r>
      <w:r>
        <w:t xml:space="preserve"> Wizard. Iron Speed Designer allows you to choose between dropdown lists or list boxes and Quick Selector controls. To change Quick Selector controls to a dropdown list or list box, select the “Dropdown List/ List Box” option and proceed to the “Configure” step.</w:t>
      </w:r>
    </w:p>
    <w:p w:rsidR="00183BCC" w:rsidRDefault="00183BCC" w:rsidP="00183BCC">
      <w:pPr>
        <w:rPr>
          <w:noProof/>
        </w:rPr>
      </w:pPr>
      <w:r>
        <w:rPr>
          <w:noProof/>
        </w:rPr>
        <w:drawing>
          <wp:inline distT="0" distB="0" distL="0" distR="0" wp14:anchorId="6003437B" wp14:editId="7840A7B0">
            <wp:extent cx="4743450" cy="3067050"/>
            <wp:effectExtent l="19050" t="19050" r="19050" b="1905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43450" cy="3067050"/>
                    </a:xfrm>
                    <a:prstGeom prst="rect">
                      <a:avLst/>
                    </a:prstGeom>
                    <a:noFill/>
                    <a:ln>
                      <a:solidFill>
                        <a:schemeClr val="accent1"/>
                      </a:solidFill>
                    </a:ln>
                  </pic:spPr>
                </pic:pic>
              </a:graphicData>
            </a:graphic>
          </wp:inline>
        </w:drawing>
      </w:r>
    </w:p>
    <w:p w:rsidR="00183BCC" w:rsidRDefault="00183BCC" w:rsidP="00183BCC">
      <w:r>
        <w:t>Similar to the New Pages Button Action (see above), you may filter controls by Folder name, Page name or Control name.</w:t>
      </w:r>
    </w:p>
    <w:p w:rsidR="00183BCC" w:rsidRPr="00CA7080" w:rsidRDefault="00183BCC" w:rsidP="00183BCC">
      <w:r>
        <w:rPr>
          <w:noProof/>
        </w:rPr>
        <w:lastRenderedPageBreak/>
        <w:drawing>
          <wp:inline distT="0" distB="0" distL="0" distR="0" wp14:anchorId="636DFB41" wp14:editId="0D4CD13F">
            <wp:extent cx="5943600" cy="4124325"/>
            <wp:effectExtent l="0" t="0" r="0" b="9525"/>
            <wp:docPr id="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4124325"/>
                    </a:xfrm>
                    <a:prstGeom prst="rect">
                      <a:avLst/>
                    </a:prstGeom>
                    <a:noFill/>
                    <a:ln>
                      <a:noFill/>
                    </a:ln>
                  </pic:spPr>
                </pic:pic>
              </a:graphicData>
            </a:graphic>
          </wp:inline>
        </w:drawing>
      </w:r>
    </w:p>
    <w:p w:rsidR="00183BCC" w:rsidRDefault="00183BCC" w:rsidP="00183BCC">
      <w:pPr>
        <w:rPr>
          <w:rFonts w:cs="Arial"/>
        </w:rPr>
      </w:pPr>
    </w:p>
    <w:p w:rsidR="00183BCC" w:rsidRDefault="00183BCC" w:rsidP="00183BCC">
      <w:pPr>
        <w:pStyle w:val="Heading2"/>
        <w:numPr>
          <w:ilvl w:val="0"/>
          <w:numId w:val="0"/>
        </w:numPr>
      </w:pPr>
      <w:bookmarkStart w:id="175" w:name="_Toc424579965"/>
      <w:bookmarkStart w:id="176" w:name="_Ref412049507"/>
      <w:r>
        <w:lastRenderedPageBreak/>
        <w:t>Charting Wizard</w:t>
      </w:r>
      <w:bookmarkEnd w:id="175"/>
    </w:p>
    <w:p w:rsidR="00183BCC" w:rsidRDefault="00183BCC" w:rsidP="00183BCC">
      <w:r w:rsidRPr="001A2713">
        <w:fldChar w:fldCharType="begin"/>
      </w:r>
      <w:r w:rsidRPr="001A2713">
        <w:instrText xml:space="preserve"> XE "Wizards:</w:instrText>
      </w:r>
      <w:r w:rsidR="00716599">
        <w:instrText>Charting</w:instrText>
      </w:r>
      <w:r w:rsidRPr="001A2713">
        <w:instrText xml:space="preserve">" </w:instrText>
      </w:r>
      <w:r w:rsidRPr="001A2713">
        <w:fldChar w:fldCharType="end"/>
      </w:r>
      <w:r w:rsidRPr="001A2713">
        <w:fldChar w:fldCharType="begin"/>
      </w:r>
      <w:r w:rsidRPr="001A2713">
        <w:instrText xml:space="preserve"> XE "</w:instrText>
      </w:r>
      <w:r>
        <w:instrText>Charting Wizard</w:instrText>
      </w:r>
      <w:r w:rsidRPr="001A2713">
        <w:instrText xml:space="preserve">" </w:instrText>
      </w:r>
      <w:r w:rsidRPr="001A2713">
        <w:fldChar w:fldCharType="end"/>
      </w:r>
      <w:r w:rsidRPr="001A2713">
        <w:fldChar w:fldCharType="begin"/>
      </w:r>
      <w:r w:rsidRPr="001A2713">
        <w:instrText xml:space="preserve"> XE "</w:instrText>
      </w:r>
      <w:r>
        <w:instrText>Tools</w:instrText>
      </w:r>
      <w:r w:rsidRPr="001A2713">
        <w:instrText>:</w:instrText>
      </w:r>
      <w:r>
        <w:instrText>Charting Wizard</w:instrText>
      </w:r>
      <w:r w:rsidRPr="001A2713">
        <w:instrText xml:space="preserve">" </w:instrText>
      </w:r>
      <w:r w:rsidRPr="001A2713">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3250"/>
      </w:tblGrid>
      <w:tr w:rsidR="00183BCC" w:rsidRPr="001A2713" w:rsidTr="003C31BC">
        <w:tc>
          <w:tcPr>
            <w:tcW w:w="872" w:type="dxa"/>
            <w:shd w:val="clear" w:color="auto" w:fill="auto"/>
          </w:tcPr>
          <w:p w:rsidR="00183BCC" w:rsidRPr="001A2713" w:rsidRDefault="00183BCC" w:rsidP="003C31BC">
            <w:r>
              <w:t>Go to:</w:t>
            </w:r>
          </w:p>
        </w:tc>
        <w:tc>
          <w:tcPr>
            <w:tcW w:w="3250" w:type="dxa"/>
            <w:shd w:val="clear" w:color="auto" w:fill="auto"/>
          </w:tcPr>
          <w:p w:rsidR="00183BCC" w:rsidRPr="00454407" w:rsidRDefault="00183BCC" w:rsidP="003C31BC">
            <w:pPr>
              <w:rPr>
                <w:b/>
              </w:rPr>
            </w:pPr>
            <w:r>
              <w:rPr>
                <w:b/>
              </w:rPr>
              <w:t>Layout Editor</w:t>
            </w:r>
            <w:r w:rsidRPr="00454407">
              <w:rPr>
                <w:b/>
              </w:rPr>
              <w:t>, Toolbox, Charts</w:t>
            </w:r>
          </w:p>
        </w:tc>
      </w:tr>
    </w:tbl>
    <w:p w:rsidR="00183BCC" w:rsidRDefault="00183BCC" w:rsidP="00183BCC">
      <w:r w:rsidRPr="001A2713">
        <w:t>Iron Speed Designer</w:t>
      </w:r>
      <w:r>
        <w:t>’s Charting Wizard c</w:t>
      </w:r>
      <w:r w:rsidRPr="001A2713">
        <w:t>onfigure</w:t>
      </w:r>
      <w:r>
        <w:t>s</w:t>
      </w:r>
      <w:r w:rsidRPr="001A2713">
        <w:t xml:space="preserve"> </w:t>
      </w:r>
      <w:r>
        <w:t>charts</w:t>
      </w:r>
      <w:r w:rsidRPr="001A2713">
        <w:t xml:space="preserve"> </w:t>
      </w:r>
      <w:r>
        <w:t>in your application’s web pages</w:t>
      </w:r>
      <w:r w:rsidRPr="001A2713">
        <w:t>.</w:t>
      </w:r>
      <w:r>
        <w:t xml:space="preserve">  The Charting Wizard is automatically displayed when you drag a chart from the Toolbox onto your page.  You may add charts to any page or ASCX control, table control or record control.</w:t>
      </w:r>
    </w:p>
    <w:p w:rsidR="00183BCC" w:rsidRDefault="00183BCC" w:rsidP="00183BCC">
      <w:r>
        <w:t xml:space="preserve">For example, to add a chart showing the average price of products sold per </w:t>
      </w:r>
      <w:proofErr w:type="gramStart"/>
      <w:r>
        <w:t>country,</w:t>
      </w:r>
      <w:proofErr w:type="gramEnd"/>
      <w:r>
        <w:t xml:space="preserve"> drag ‘Average of Order </w:t>
      </w:r>
      <w:proofErr w:type="spellStart"/>
      <w:r>
        <w:t>Details.UnitPrice</w:t>
      </w:r>
      <w:proofErr w:type="spellEnd"/>
      <w:r>
        <w:t xml:space="preserve"> by …’ from the Toolbox onto your page.  Similarly for a total order count per country, drag ‘Count of Orders by…</w:t>
      </w:r>
      <w:proofErr w:type="gramStart"/>
      <w:r>
        <w:t>’.</w:t>
      </w:r>
      <w:proofErr w:type="gramEnd"/>
    </w:p>
    <w:p w:rsidR="00183BCC" w:rsidRDefault="00183BCC" w:rsidP="00183BCC">
      <w:pPr>
        <w:pStyle w:val="Heading5"/>
      </w:pPr>
      <w:r>
        <w:t>Using charts in table rows (repeating rows)</w:t>
      </w:r>
    </w:p>
    <w:p w:rsidR="00183BCC" w:rsidRDefault="00183BCC" w:rsidP="00183BCC">
      <w:pPr>
        <w:rPr>
          <w:noProof/>
        </w:rPr>
      </w:pPr>
      <w:r>
        <w:rPr>
          <w:noProof/>
        </w:rPr>
        <w:t xml:space="preserve">When you drop a chart inside a table row (repeater), Iron Speed Designer attempts to add a WHERE clause to limit the results to the row value.  For example, if add chart of Sum of Order Details.UnitPrice by Orders.ShipCountry to an Employees table’s row, each row will display a chart of Sum of Unit Price by ShipCountry for this EmployeeID.  If you do not want this restriction, you can add a chart into the Totals area and then cut and paste it to the repeater row. </w:t>
      </w:r>
    </w:p>
    <w:p w:rsidR="00183BCC" w:rsidRDefault="00183BCC" w:rsidP="00183BCC">
      <w:pPr>
        <w:pStyle w:val="Heading5"/>
        <w:rPr>
          <w:noProof/>
        </w:rPr>
      </w:pPr>
      <w:r>
        <w:rPr>
          <w:noProof/>
        </w:rPr>
        <w:t>Using the Charting Wizard</w:t>
      </w:r>
    </w:p>
    <w:p w:rsidR="00183BCC" w:rsidRPr="00F15BE4" w:rsidRDefault="00183BCC" w:rsidP="00183BCC">
      <w:r>
        <w:rPr>
          <w:b/>
        </w:rPr>
        <w:t>Step 1:</w:t>
      </w:r>
      <w:r>
        <w:t xml:space="preserve"> Select a chart type.</w:t>
      </w:r>
    </w:p>
    <w:p w:rsidR="00183BCC" w:rsidRDefault="00183BCC" w:rsidP="00183BCC">
      <w:r>
        <w:rPr>
          <w:noProof/>
        </w:rPr>
        <w:lastRenderedPageBreak/>
        <w:drawing>
          <wp:inline distT="0" distB="0" distL="0" distR="0" wp14:anchorId="57040F30" wp14:editId="51C79235">
            <wp:extent cx="6667500" cy="38671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67500" cy="3867150"/>
                    </a:xfrm>
                    <a:prstGeom prst="rect">
                      <a:avLst/>
                    </a:prstGeom>
                    <a:noFill/>
                    <a:ln>
                      <a:noFill/>
                    </a:ln>
                  </pic:spPr>
                </pic:pic>
              </a:graphicData>
            </a:graphic>
          </wp:inline>
        </w:drawing>
      </w:r>
    </w:p>
    <w:p w:rsidR="00183BCC" w:rsidRPr="00F15BE4" w:rsidRDefault="00183BCC" w:rsidP="00183BCC">
      <w:r>
        <w:rPr>
          <w:b/>
        </w:rPr>
        <w:t>Step 2:</w:t>
      </w:r>
      <w:r>
        <w:t xml:space="preserve">  Select the operation, Y-axis, and X-axis.</w:t>
      </w:r>
    </w:p>
    <w:p w:rsidR="00183BCC" w:rsidRDefault="00183BCC" w:rsidP="00183BCC">
      <w:r>
        <w:rPr>
          <w:noProof/>
        </w:rPr>
        <w:lastRenderedPageBreak/>
        <w:drawing>
          <wp:inline distT="0" distB="0" distL="0" distR="0" wp14:anchorId="7040D910" wp14:editId="02D4248A">
            <wp:extent cx="6667500" cy="45243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667500" cy="4524375"/>
                    </a:xfrm>
                    <a:prstGeom prst="rect">
                      <a:avLst/>
                    </a:prstGeom>
                    <a:noFill/>
                    <a:ln>
                      <a:noFill/>
                    </a:ln>
                  </pic:spPr>
                </pic:pic>
              </a:graphicData>
            </a:graphic>
          </wp:inline>
        </w:drawing>
      </w:r>
    </w:p>
    <w:tbl>
      <w:tblPr>
        <w:tblW w:w="945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206"/>
        <w:gridCol w:w="8244"/>
      </w:tblGrid>
      <w:tr w:rsidR="00183BCC" w:rsidTr="003C31BC">
        <w:trPr>
          <w:tblHeader/>
        </w:trPr>
        <w:tc>
          <w:tcPr>
            <w:tcW w:w="1206"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Option</w:t>
            </w:r>
          </w:p>
        </w:tc>
        <w:tc>
          <w:tcPr>
            <w:tcW w:w="8244"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Action</w:t>
            </w:r>
          </w:p>
        </w:tc>
      </w:tr>
      <w:tr w:rsidR="00183BCC" w:rsidRPr="009C320F" w:rsidTr="003C31BC">
        <w:tc>
          <w:tcPr>
            <w:tcW w:w="1206"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C320F" w:rsidRDefault="00183BCC" w:rsidP="003C31BC">
            <w:r>
              <w:t>Operation</w:t>
            </w:r>
          </w:p>
        </w:tc>
        <w:tc>
          <w:tcPr>
            <w:tcW w:w="8244"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C320F" w:rsidRDefault="00183BCC" w:rsidP="003C31BC">
            <w:r>
              <w:t>Charts can display a database record count, the sum of a selected database field, or the average of the values in a selected database field.</w:t>
            </w:r>
          </w:p>
        </w:tc>
      </w:tr>
      <w:tr w:rsidR="00183BCC" w:rsidRPr="009C320F" w:rsidTr="003C31BC">
        <w:tc>
          <w:tcPr>
            <w:tcW w:w="1206"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X-Axis</w:t>
            </w:r>
          </w:p>
        </w:tc>
        <w:tc>
          <w:tcPr>
            <w:tcW w:w="8244"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The database field whose values are displayed along the X-axis.</w:t>
            </w:r>
          </w:p>
        </w:tc>
      </w:tr>
      <w:tr w:rsidR="00183BCC" w:rsidRPr="009C320F" w:rsidTr="003C31BC">
        <w:tc>
          <w:tcPr>
            <w:tcW w:w="1206"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Y-Axis</w:t>
            </w:r>
          </w:p>
        </w:tc>
        <w:tc>
          <w:tcPr>
            <w:tcW w:w="8244"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The database field whose values are displayed along the Y-axis.</w:t>
            </w:r>
          </w:p>
        </w:tc>
      </w:tr>
    </w:tbl>
    <w:p w:rsidR="00183BCC" w:rsidRDefault="00183BCC" w:rsidP="00183BCC">
      <w:r>
        <w:rPr>
          <w:b/>
        </w:rPr>
        <w:t>Step 3:</w:t>
      </w:r>
      <w:r>
        <w:t xml:space="preserve">  Select the chart options.</w:t>
      </w:r>
    </w:p>
    <w:p w:rsidR="00183BCC" w:rsidRDefault="00183BCC" w:rsidP="00183BCC">
      <w:r>
        <w:rPr>
          <w:noProof/>
        </w:rPr>
        <w:lastRenderedPageBreak/>
        <w:drawing>
          <wp:inline distT="0" distB="0" distL="0" distR="0" wp14:anchorId="1F8A8100" wp14:editId="1F839FB1">
            <wp:extent cx="6667500" cy="452437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667500" cy="4524375"/>
                    </a:xfrm>
                    <a:prstGeom prst="rect">
                      <a:avLst/>
                    </a:prstGeom>
                    <a:noFill/>
                    <a:ln>
                      <a:noFill/>
                    </a:ln>
                  </pic:spPr>
                </pic:pic>
              </a:graphicData>
            </a:graphic>
          </wp:inline>
        </w:drawing>
      </w:r>
    </w:p>
    <w:p w:rsidR="00183BCC" w:rsidRDefault="00183BCC" w:rsidP="00183BCC">
      <w:r>
        <w:t>The</w:t>
      </w:r>
      <w:r w:rsidRPr="00156FC7">
        <w:t xml:space="preserve"> chart shown is based on the </w:t>
      </w:r>
      <w:r>
        <w:t xml:space="preserve">actual </w:t>
      </w:r>
      <w:r w:rsidRPr="00156FC7">
        <w:t xml:space="preserve">data </w:t>
      </w:r>
      <w:r>
        <w:t xml:space="preserve">in your </w:t>
      </w:r>
      <w:r w:rsidRPr="00156FC7">
        <w:t xml:space="preserve">database and is shown in an actual size to </w:t>
      </w:r>
      <w:r>
        <w:t>be as realistic as possible</w:t>
      </w:r>
      <w:r w:rsidRPr="00156FC7">
        <w:t xml:space="preserve">. </w:t>
      </w:r>
      <w:r>
        <w:t xml:space="preserve"> </w:t>
      </w:r>
      <w:r w:rsidRPr="00156FC7">
        <w:t xml:space="preserve">However if </w:t>
      </w:r>
      <w:r>
        <w:t xml:space="preserve">your </w:t>
      </w:r>
      <w:r w:rsidRPr="00156FC7">
        <w:t xml:space="preserve">database is not reachable </w:t>
      </w:r>
      <w:r>
        <w:t xml:space="preserve">or </w:t>
      </w:r>
      <w:r w:rsidRPr="00156FC7">
        <w:t xml:space="preserve">does not </w:t>
      </w:r>
      <w:r>
        <w:t xml:space="preserve">contain any data, the Charting Wizard </w:t>
      </w:r>
      <w:r w:rsidRPr="00156FC7">
        <w:t>will use sample data</w:t>
      </w:r>
      <w:r>
        <w:t xml:space="preserve">. </w:t>
      </w:r>
      <w:r w:rsidRPr="00156FC7">
        <w:t xml:space="preserve"> (</w:t>
      </w:r>
      <w:r>
        <w:t>Y</w:t>
      </w:r>
      <w:r w:rsidRPr="00156FC7">
        <w:t xml:space="preserve">ou will see Sample1, Sample 2, etc. as labels). </w:t>
      </w:r>
      <w:r>
        <w:t xml:space="preserve"> I</w:t>
      </w:r>
      <w:r w:rsidRPr="00156FC7">
        <w:t xml:space="preserve">f your chart is </w:t>
      </w:r>
      <w:r>
        <w:t xml:space="preserve">placed </w:t>
      </w:r>
      <w:r w:rsidRPr="00156FC7">
        <w:t xml:space="preserve">in </w:t>
      </w:r>
      <w:r>
        <w:t xml:space="preserve">a repeating table panel row, the actual chart </w:t>
      </w:r>
      <w:r w:rsidRPr="00156FC7">
        <w:t xml:space="preserve">will </w:t>
      </w:r>
      <w:r>
        <w:t>display</w:t>
      </w:r>
      <w:r w:rsidRPr="00156FC7">
        <w:t xml:space="preserve"> different data </w:t>
      </w:r>
      <w:r>
        <w:t>for each row.</w:t>
      </w:r>
    </w:p>
    <w:tbl>
      <w:tblPr>
        <w:tblW w:w="10313"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140"/>
        <w:gridCol w:w="8173"/>
      </w:tblGrid>
      <w:tr w:rsidR="00183BCC" w:rsidTr="003C31BC">
        <w:trPr>
          <w:tblHeader/>
        </w:trPr>
        <w:tc>
          <w:tcPr>
            <w:tcW w:w="2140"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Option</w:t>
            </w:r>
          </w:p>
        </w:tc>
        <w:tc>
          <w:tcPr>
            <w:tcW w:w="8173"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Action</w:t>
            </w:r>
          </w:p>
        </w:tc>
      </w:tr>
      <w:tr w:rsidR="00183BCC" w:rsidRPr="009C320F" w:rsidTr="003C31BC">
        <w:tc>
          <w:tcPr>
            <w:tcW w:w="21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C320F" w:rsidRDefault="00183BCC" w:rsidP="003C31BC">
            <w:r>
              <w:t>Show titles</w:t>
            </w:r>
          </w:p>
        </w:tc>
        <w:tc>
          <w:tcPr>
            <w:tcW w:w="8173"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C320F" w:rsidRDefault="00183BCC" w:rsidP="003C31BC">
            <w:r>
              <w:t>Indicates whether to show chart and chart axis titles.</w:t>
            </w:r>
          </w:p>
        </w:tc>
      </w:tr>
      <w:tr w:rsidR="00183BCC" w:rsidRPr="009C320F" w:rsidTr="003C31BC">
        <w:tc>
          <w:tcPr>
            <w:tcW w:w="21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Chart size</w:t>
            </w:r>
          </w:p>
        </w:tc>
        <w:tc>
          <w:tcPr>
            <w:tcW w:w="8173"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The size of the chart, in pixels.</w:t>
            </w:r>
          </w:p>
        </w:tc>
      </w:tr>
      <w:tr w:rsidR="00183BCC" w:rsidRPr="009C320F" w:rsidTr="003C31BC">
        <w:tc>
          <w:tcPr>
            <w:tcW w:w="21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Bar width</w:t>
            </w:r>
          </w:p>
        </w:tc>
        <w:tc>
          <w:tcPr>
            <w:tcW w:w="8173"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The width of column and bar chart bars, in pixels.</w:t>
            </w:r>
          </w:p>
        </w:tc>
      </w:tr>
      <w:tr w:rsidR="00183BCC" w:rsidRPr="009C320F" w:rsidTr="003C31BC">
        <w:tc>
          <w:tcPr>
            <w:tcW w:w="21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Colors</w:t>
            </w:r>
          </w:p>
        </w:tc>
        <w:tc>
          <w:tcPr>
            <w:tcW w:w="8173"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 xml:space="preserve">The color scheme used for the chart.  </w:t>
            </w:r>
            <w:r>
              <w:rPr>
                <w:noProof/>
              </w:rPr>
              <w:t>You can use a color palette for Line, Bar, Column and Pie charts with the standard .NET palette selection.  Alternatively you can use a single color for Line, Bar or Column charts.</w:t>
            </w:r>
          </w:p>
        </w:tc>
      </w:tr>
      <w:tr w:rsidR="00183BCC" w:rsidRPr="009C320F" w:rsidTr="003C31BC">
        <w:tc>
          <w:tcPr>
            <w:tcW w:w="21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Show Y-Axis as</w:t>
            </w:r>
          </w:p>
        </w:tc>
        <w:tc>
          <w:tcPr>
            <w:tcW w:w="8173"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Indicates how to display the Y-axis.</w:t>
            </w:r>
          </w:p>
        </w:tc>
      </w:tr>
      <w:tr w:rsidR="00183BCC" w:rsidRPr="009C320F" w:rsidTr="003C31BC">
        <w:tc>
          <w:tcPr>
            <w:tcW w:w="21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Show value on edge</w:t>
            </w:r>
          </w:p>
        </w:tc>
        <w:tc>
          <w:tcPr>
            <w:tcW w:w="8173"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pPr>
              <w:rPr>
                <w:noProof/>
              </w:rPr>
            </w:pPr>
            <w:r>
              <w:rPr>
                <w:noProof/>
              </w:rPr>
              <w:t>Displays the Y-Axis value on the chart’s edge.</w:t>
            </w:r>
          </w:p>
        </w:tc>
      </w:tr>
      <w:tr w:rsidR="00183BCC" w:rsidRPr="009C320F" w:rsidTr="003C31BC">
        <w:tc>
          <w:tcPr>
            <w:tcW w:w="21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X-Axis label angle</w:t>
            </w:r>
          </w:p>
        </w:tc>
        <w:tc>
          <w:tcPr>
            <w:tcW w:w="8173"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rPr>
                <w:noProof/>
              </w:rPr>
              <w:t>Also you can show values or labels on the X-Axis (for Line, Bar or Column chart) tilted up to 90 degrees counter-clockwise (negative values) or clockwise (positive values).</w:t>
            </w:r>
          </w:p>
        </w:tc>
      </w:tr>
      <w:tr w:rsidR="00183BCC" w:rsidRPr="009C320F" w:rsidTr="003C31BC">
        <w:tc>
          <w:tcPr>
            <w:tcW w:w="21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Show label</w:t>
            </w:r>
          </w:p>
        </w:tc>
        <w:tc>
          <w:tcPr>
            <w:tcW w:w="8173"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Indicates how to display the value labels.</w:t>
            </w:r>
          </w:p>
        </w:tc>
      </w:tr>
      <w:tr w:rsidR="00183BCC" w:rsidRPr="009C320F" w:rsidTr="003C31BC">
        <w:tc>
          <w:tcPr>
            <w:tcW w:w="21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Records to show</w:t>
            </w:r>
          </w:p>
        </w:tc>
        <w:tc>
          <w:tcPr>
            <w:tcW w:w="8173"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Indicates how many records (bars or data points) to show in the chart.</w:t>
            </w:r>
          </w:p>
        </w:tc>
      </w:tr>
      <w:tr w:rsidR="00183BCC" w:rsidRPr="009C320F" w:rsidTr="003C31BC">
        <w:tc>
          <w:tcPr>
            <w:tcW w:w="21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lastRenderedPageBreak/>
              <w:t>Include remainder</w:t>
            </w:r>
          </w:p>
        </w:tc>
        <w:tc>
          <w:tcPr>
            <w:tcW w:w="8173"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rsidRPr="003C684D">
              <w:t>The ‘remainder’ is a bar or data point that is the summation of all records not individually shown.</w:t>
            </w:r>
            <w:r>
              <w:t xml:space="preserve">  </w:t>
            </w:r>
            <w:r>
              <w:rPr>
                <w:noProof/>
              </w:rPr>
              <w:t>We recommend including the remainder if you display percentage values.</w:t>
            </w:r>
          </w:p>
          <w:p w:rsidR="00183BCC" w:rsidRPr="003C684D" w:rsidRDefault="00183BCC" w:rsidP="003C31BC">
            <w:r>
              <w:t>When displayed,</w:t>
            </w:r>
            <w:r w:rsidRPr="003C684D">
              <w:t xml:space="preserve"> </w:t>
            </w:r>
            <w:r>
              <w:t xml:space="preserve">the </w:t>
            </w:r>
            <w:r w:rsidRPr="003C684D">
              <w:t>reminder</w:t>
            </w:r>
            <w:r>
              <w:t xml:space="preserve">’s </w:t>
            </w:r>
            <w:r w:rsidRPr="003C684D">
              <w:t xml:space="preserve">label is populated from the resource file </w:t>
            </w:r>
            <w:r>
              <w:t xml:space="preserve">(RESX) </w:t>
            </w:r>
            <w:r w:rsidRPr="003C684D">
              <w:t xml:space="preserve">using </w:t>
            </w:r>
            <w:r>
              <w:t xml:space="preserve">the </w:t>
            </w:r>
            <w:proofErr w:type="gramStart"/>
            <w:r w:rsidRPr="003C684D">
              <w:t>‘</w:t>
            </w:r>
            <w:proofErr w:type="spellStart"/>
            <w:r w:rsidRPr="003C684D">
              <w:t>RemainderLabel</w:t>
            </w:r>
            <w:proofErr w:type="spellEnd"/>
            <w:r w:rsidRPr="003C684D">
              <w:t>‘</w:t>
            </w:r>
            <w:r>
              <w:t xml:space="preserve"> key</w:t>
            </w:r>
            <w:proofErr w:type="gramEnd"/>
            <w:r w:rsidRPr="003C684D">
              <w:t xml:space="preserve">. </w:t>
            </w:r>
            <w:r>
              <w:t xml:space="preserve"> </w:t>
            </w:r>
            <w:r w:rsidRPr="003C684D">
              <w:t xml:space="preserve">If your application is migrated from the version earlier than </w:t>
            </w:r>
            <w:r>
              <w:t>V</w:t>
            </w:r>
            <w:r w:rsidRPr="003C684D">
              <w:t>8.0 you might need to add this key and value to your resource file.</w:t>
            </w:r>
          </w:p>
        </w:tc>
      </w:tr>
      <w:tr w:rsidR="00183BCC" w:rsidRPr="009C320F" w:rsidTr="003C31BC">
        <w:tc>
          <w:tcPr>
            <w:tcW w:w="21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Order</w:t>
            </w:r>
          </w:p>
        </w:tc>
        <w:tc>
          <w:tcPr>
            <w:tcW w:w="8173"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Indicates how to sort the bar display.</w:t>
            </w:r>
          </w:p>
          <w:p w:rsidR="00183BCC" w:rsidRDefault="00183BCC" w:rsidP="003C31BC">
            <w:r>
              <w:t>Note: sorting relates only to values retrieved by the underlying Data Source.  For example, if you elected to retrieve the ‘Top 5’ largest values, then 5 largest values would be retrieved from the database and the display order would apply to those 5 values.  Selecting ‘Smallest first’ will display the smallest of the ‘Top 5’ values first.  To change the order of values retrieved (e.g., to retrieve 5 smallest, or to retrieve 5 first without sorting), change ORDER BY property for the underlying Data Source via the Query Wizard in the Property Sheet.</w:t>
            </w:r>
          </w:p>
        </w:tc>
      </w:tr>
    </w:tbl>
    <w:p w:rsidR="00183BCC" w:rsidRPr="00146BFB" w:rsidRDefault="00183BCC" w:rsidP="00183BCC">
      <w:r>
        <w:rPr>
          <w:b/>
        </w:rPr>
        <w:t>Step 4:</w:t>
      </w:r>
      <w:r>
        <w:t xml:space="preserve"> (Optional) Specify the join path.  The join path specifies the SQL query </w:t>
      </w:r>
      <w:r>
        <w:rPr>
          <w:noProof/>
        </w:rPr>
        <w:t xml:space="preserve">INNER JOINS </w:t>
      </w:r>
      <w:r>
        <w:t xml:space="preserve">relationship between tables.  The Charting </w:t>
      </w:r>
      <w:r>
        <w:rPr>
          <w:noProof/>
        </w:rPr>
        <w:t xml:space="preserve">Wizard automatically selects the shortest possible path from one table to another so you may simply click Finish without going to this step. </w:t>
      </w:r>
      <w:r>
        <w:t>Generally, this default selected is the best path.  However, in some cases, you may want to select a different join path, particularly if you desire to include other tables in the join path.</w:t>
      </w:r>
    </w:p>
    <w:p w:rsidR="00183BCC" w:rsidRDefault="00183BCC" w:rsidP="00183BCC">
      <w:r>
        <w:rPr>
          <w:noProof/>
        </w:rPr>
        <w:lastRenderedPageBreak/>
        <w:drawing>
          <wp:inline distT="0" distB="0" distL="0" distR="0" wp14:anchorId="179206BF" wp14:editId="58197EC3">
            <wp:extent cx="6667500" cy="45243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67500" cy="4524375"/>
                    </a:xfrm>
                    <a:prstGeom prst="rect">
                      <a:avLst/>
                    </a:prstGeom>
                    <a:noFill/>
                    <a:ln>
                      <a:noFill/>
                    </a:ln>
                  </pic:spPr>
                </pic:pic>
              </a:graphicData>
            </a:graphic>
          </wp:inline>
        </w:drawing>
      </w:r>
    </w:p>
    <w:p w:rsidR="00183BCC" w:rsidRPr="00156FC7" w:rsidRDefault="00183BCC" w:rsidP="00183BCC">
      <w:r>
        <w:t>Y</w:t>
      </w:r>
      <w:r w:rsidRPr="00156FC7">
        <w:t xml:space="preserve">ou will not be able to click </w:t>
      </w:r>
      <w:r>
        <w:t>‘</w:t>
      </w:r>
      <w:r w:rsidRPr="00156FC7">
        <w:t>Finish</w:t>
      </w:r>
      <w:r>
        <w:t>’</w:t>
      </w:r>
      <w:r w:rsidRPr="00156FC7">
        <w:t xml:space="preserve"> until </w:t>
      </w:r>
      <w:r>
        <w:t xml:space="preserve">a join path is selected.  </w:t>
      </w:r>
      <w:r w:rsidRPr="00156FC7">
        <w:t xml:space="preserve">If you </w:t>
      </w:r>
      <w:r>
        <w:t xml:space="preserve">return </w:t>
      </w:r>
      <w:r w:rsidRPr="00156FC7">
        <w:t xml:space="preserve">to </w:t>
      </w:r>
      <w:r>
        <w:t xml:space="preserve">the Options </w:t>
      </w:r>
      <w:r w:rsidRPr="00156FC7">
        <w:t xml:space="preserve">step and change </w:t>
      </w:r>
      <w:r>
        <w:t xml:space="preserve">the </w:t>
      </w:r>
      <w:r w:rsidRPr="00156FC7">
        <w:t>axis selection</w:t>
      </w:r>
      <w:r>
        <w:t>, the Charting</w:t>
      </w:r>
      <w:r w:rsidRPr="00156FC7">
        <w:t xml:space="preserve"> Wizard will reset </w:t>
      </w:r>
      <w:r>
        <w:t xml:space="preserve">the join path </w:t>
      </w:r>
      <w:r w:rsidRPr="00156FC7">
        <w:t xml:space="preserve">and </w:t>
      </w:r>
      <w:r>
        <w:t xml:space="preserve">attempt </w:t>
      </w:r>
      <w:r w:rsidRPr="00156FC7">
        <w:t xml:space="preserve">to select the </w:t>
      </w:r>
      <w:proofErr w:type="spellStart"/>
      <w:r w:rsidRPr="00156FC7">
        <w:t>shortist</w:t>
      </w:r>
      <w:proofErr w:type="spellEnd"/>
      <w:r>
        <w:t xml:space="preserve"> join path</w:t>
      </w:r>
      <w:r w:rsidRPr="00156FC7">
        <w:t xml:space="preserve">. There is a possibility that </w:t>
      </w:r>
      <w:r>
        <w:t>joins</w:t>
      </w:r>
      <w:r w:rsidRPr="00156FC7">
        <w:t xml:space="preserve"> are not needed at all</w:t>
      </w:r>
      <w:r>
        <w:t>, for example</w:t>
      </w:r>
      <w:r w:rsidRPr="00156FC7">
        <w:t xml:space="preserve"> if </w:t>
      </w:r>
      <w:r>
        <w:t xml:space="preserve">the </w:t>
      </w:r>
      <w:r w:rsidRPr="00156FC7">
        <w:t>index field and aggregate field are from the same table.</w:t>
      </w:r>
    </w:p>
    <w:p w:rsidR="00183BCC" w:rsidRPr="00156FC7" w:rsidRDefault="00183BCC" w:rsidP="00183BCC">
      <w:r w:rsidRPr="00156FC7">
        <w:t xml:space="preserve">Similarly if your chart is inside </w:t>
      </w:r>
      <w:r>
        <w:t xml:space="preserve">a </w:t>
      </w:r>
      <w:r w:rsidRPr="00156FC7">
        <w:t>table</w:t>
      </w:r>
      <w:r>
        <w:t xml:space="preserve"> panel </w:t>
      </w:r>
      <w:r w:rsidRPr="00156FC7">
        <w:t xml:space="preserve">row, you </w:t>
      </w:r>
      <w:r>
        <w:t xml:space="preserve">may </w:t>
      </w:r>
      <w:r w:rsidRPr="00156FC7">
        <w:t xml:space="preserve">need </w:t>
      </w:r>
      <w:r>
        <w:t xml:space="preserve">a </w:t>
      </w:r>
      <w:r w:rsidRPr="00156FC7">
        <w:t xml:space="preserve">second set of joins to join </w:t>
      </w:r>
      <w:r>
        <w:t xml:space="preserve">the </w:t>
      </w:r>
      <w:r w:rsidRPr="00156FC7">
        <w:t xml:space="preserve">table where </w:t>
      </w:r>
      <w:r>
        <w:t xml:space="preserve">the </w:t>
      </w:r>
      <w:r w:rsidRPr="00156FC7">
        <w:t xml:space="preserve">chart is </w:t>
      </w:r>
      <w:r>
        <w:t xml:space="preserve">encapsulated (dropped) </w:t>
      </w:r>
      <w:r w:rsidRPr="00156FC7">
        <w:t xml:space="preserve">to the charts tables. </w:t>
      </w:r>
      <w:r>
        <w:t xml:space="preserve"> </w:t>
      </w:r>
      <w:r w:rsidRPr="00156FC7">
        <w:t xml:space="preserve">Again, </w:t>
      </w:r>
      <w:r>
        <w:t>the Charting W</w:t>
      </w:r>
      <w:r w:rsidRPr="00156FC7">
        <w:t xml:space="preserve">izard will preselect the shortest possible </w:t>
      </w:r>
      <w:r>
        <w:t>join path, which you can modify if necessary.</w:t>
      </w:r>
    </w:p>
    <w:p w:rsidR="00183BCC" w:rsidRDefault="00183BCC" w:rsidP="00183BCC">
      <w:r>
        <w:rPr>
          <w:b/>
        </w:rPr>
        <w:t>Step 5:</w:t>
      </w:r>
      <w:r>
        <w:t xml:space="preserve"> Click ‘Finish’.</w:t>
      </w:r>
    </w:p>
    <w:p w:rsidR="00183BCC" w:rsidRPr="004A6030" w:rsidRDefault="00183BCC" w:rsidP="00183BCC">
      <w:r w:rsidRPr="004A6030">
        <w:t xml:space="preserve">When you click </w:t>
      </w:r>
      <w:r>
        <w:t>‘</w:t>
      </w:r>
      <w:r w:rsidRPr="004A6030">
        <w:t>Finish</w:t>
      </w:r>
      <w:r>
        <w:t xml:space="preserve">’, </w:t>
      </w:r>
      <w:r w:rsidRPr="004A6030">
        <w:t>two object</w:t>
      </w:r>
      <w:r>
        <w:t xml:space="preserve">s are </w:t>
      </w:r>
      <w:r w:rsidRPr="004A6030">
        <w:t xml:space="preserve">created: </w:t>
      </w:r>
      <w:r>
        <w:t>the c</w:t>
      </w:r>
      <w:r w:rsidRPr="004A6030">
        <w:t xml:space="preserve">hart control and </w:t>
      </w:r>
      <w:r>
        <w:t xml:space="preserve">an </w:t>
      </w:r>
      <w:r w:rsidRPr="004A6030">
        <w:t>underlying Data</w:t>
      </w:r>
      <w:r>
        <w:t xml:space="preserve"> </w:t>
      </w:r>
      <w:r w:rsidRPr="004A6030">
        <w:t xml:space="preserve">Source. </w:t>
      </w:r>
      <w:r>
        <w:t xml:space="preserve"> These two objects are independent</w:t>
      </w:r>
      <w:r w:rsidRPr="004A6030">
        <w:t xml:space="preserve"> entities and modifications </w:t>
      </w:r>
      <w:r>
        <w:t xml:space="preserve">made </w:t>
      </w:r>
      <w:r w:rsidRPr="004A6030">
        <w:t xml:space="preserve">to </w:t>
      </w:r>
      <w:r>
        <w:t xml:space="preserve">the </w:t>
      </w:r>
      <w:r w:rsidRPr="004A6030">
        <w:t>Data</w:t>
      </w:r>
      <w:r>
        <w:t xml:space="preserve"> </w:t>
      </w:r>
      <w:r w:rsidRPr="004A6030">
        <w:t xml:space="preserve">Source </w:t>
      </w:r>
      <w:r>
        <w:t xml:space="preserve">via the Property Sheet </w:t>
      </w:r>
      <w:r w:rsidRPr="004A6030">
        <w:t xml:space="preserve">are not automatically reflected in </w:t>
      </w:r>
      <w:r>
        <w:t>the c</w:t>
      </w:r>
      <w:r w:rsidRPr="004A6030">
        <w:t>hart</w:t>
      </w:r>
      <w:r>
        <w:t>.</w:t>
      </w:r>
    </w:p>
    <w:p w:rsidR="00183BCC" w:rsidRDefault="00183BCC" w:rsidP="00183BCC">
      <w:pPr>
        <w:rPr>
          <w:noProof/>
        </w:rPr>
      </w:pPr>
      <w:r>
        <w:rPr>
          <w:b/>
        </w:rPr>
        <w:t>Step 6:</w:t>
      </w:r>
      <w:r>
        <w:t xml:space="preserve">  (Optional) </w:t>
      </w:r>
      <w:r>
        <w:rPr>
          <w:noProof/>
        </w:rPr>
        <w:t>Additional chart control properties are available on the Property Sheet.</w:t>
      </w:r>
    </w:p>
    <w:p w:rsidR="00183BCC" w:rsidRDefault="00183BCC" w:rsidP="00183BCC">
      <w:pPr>
        <w:rPr>
          <w:noProof/>
        </w:rPr>
      </w:pPr>
      <w:r>
        <w:rPr>
          <w:noProof/>
        </w:rPr>
        <w:t>Note: Certain other properties related to the chart appearance are inherited from your application’s page style. These properties are listed in the Application Generation Options dialog.</w:t>
      </w:r>
    </w:p>
    <w:p w:rsidR="00280C0A" w:rsidRDefault="00280C0A" w:rsidP="00280C0A">
      <w:pPr>
        <w:pStyle w:val="Heading2"/>
        <w:numPr>
          <w:ilvl w:val="0"/>
          <w:numId w:val="0"/>
        </w:numPr>
      </w:pPr>
      <w:bookmarkStart w:id="177" w:name="_Ref107733956"/>
      <w:bookmarkStart w:id="178" w:name="_Toc412569552"/>
      <w:bookmarkStart w:id="179" w:name="_Toc412653894"/>
      <w:bookmarkStart w:id="180" w:name="_Toc424579966"/>
      <w:r>
        <w:lastRenderedPageBreak/>
        <w:t>Code Customization Wizard</w:t>
      </w:r>
      <w:bookmarkEnd w:id="177"/>
      <w:bookmarkEnd w:id="178"/>
      <w:bookmarkEnd w:id="179"/>
      <w:bookmarkEnd w:id="180"/>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4261"/>
      </w:tblGrid>
      <w:tr w:rsidR="00280C0A" w:rsidRPr="001A2713" w:rsidTr="003C31BC">
        <w:tc>
          <w:tcPr>
            <w:tcW w:w="872" w:type="dxa"/>
            <w:shd w:val="clear" w:color="auto" w:fill="auto"/>
          </w:tcPr>
          <w:p w:rsidR="00280C0A" w:rsidRPr="001A2713" w:rsidRDefault="00280C0A" w:rsidP="003C31BC">
            <w:r>
              <w:t>Go to:</w:t>
            </w:r>
          </w:p>
        </w:tc>
        <w:tc>
          <w:tcPr>
            <w:tcW w:w="4261" w:type="dxa"/>
            <w:shd w:val="clear" w:color="auto" w:fill="auto"/>
          </w:tcPr>
          <w:p w:rsidR="00280C0A" w:rsidRPr="00C44B2A" w:rsidRDefault="00280C0A" w:rsidP="003C31BC">
            <w:pPr>
              <w:rPr>
                <w:b/>
              </w:rPr>
            </w:pPr>
            <w:r>
              <w:rPr>
                <w:b/>
              </w:rPr>
              <w:t>Tools</w:t>
            </w:r>
            <w:r w:rsidRPr="00C44B2A">
              <w:rPr>
                <w:b/>
              </w:rPr>
              <w:t>, Code Customization Wizard...</w:t>
            </w:r>
          </w:p>
        </w:tc>
      </w:tr>
    </w:tbl>
    <w:p w:rsidR="00280C0A" w:rsidRPr="00954C63" w:rsidRDefault="00280C0A" w:rsidP="00280C0A">
      <w:r w:rsidRPr="00954C63">
        <w:fldChar w:fldCharType="begin"/>
      </w:r>
      <w:r>
        <w:instrText>xe "</w:instrText>
      </w:r>
      <w:r w:rsidRPr="00954C63">
        <w:instrText>Code Customization Wizard"</w:instrText>
      </w:r>
      <w:r w:rsidRPr="00954C63">
        <w:fldChar w:fldCharType="end"/>
      </w:r>
      <w:r w:rsidRPr="00954C63">
        <w:fldChar w:fldCharType="begin"/>
      </w:r>
      <w:r w:rsidRPr="00954C63">
        <w:instrText>xe "Code customization wizard:Using"</w:instrText>
      </w:r>
      <w:r w:rsidRPr="00954C63">
        <w:fldChar w:fldCharType="end"/>
      </w:r>
      <w:r w:rsidRPr="003262D8">
        <w:fldChar w:fldCharType="begin"/>
      </w:r>
      <w:r w:rsidRPr="003262D8">
        <w:instrText>xe "</w:instrText>
      </w:r>
      <w:r>
        <w:instrText>Tools:Code Customization Wizard</w:instrText>
      </w:r>
      <w:r w:rsidRPr="003262D8">
        <w:instrText>"</w:instrText>
      </w:r>
      <w:r w:rsidRPr="003262D8">
        <w:fldChar w:fldCharType="end"/>
      </w:r>
      <w:r w:rsidRPr="00954C63">
        <w:t xml:space="preserve">You may be unfamiliar with the class architecture of your </w:t>
      </w:r>
      <w:r>
        <w:t>application</w:t>
      </w:r>
      <w:r w:rsidRPr="00954C63">
        <w:t xml:space="preserve">s and wonder “where and how do I customize my application?”  The Code Customization Wizard streamlines the process of customizing </w:t>
      </w:r>
      <w:r>
        <w:t>application</w:t>
      </w:r>
      <w:r w:rsidRPr="00954C63">
        <w:t>s.  It’s a great way to jumpstart your code extension process.</w:t>
      </w:r>
    </w:p>
    <w:p w:rsidR="00280C0A" w:rsidRPr="00954C63" w:rsidRDefault="00280C0A" w:rsidP="00280C0A">
      <w:r w:rsidRPr="00954C63">
        <w:t xml:space="preserve">Over </w:t>
      </w:r>
      <w:r>
        <w:t>90</w:t>
      </w:r>
      <w:r w:rsidRPr="00954C63">
        <w:t xml:space="preserve"> of the most common code templates are built into this convenient wizard, making them easier to browse, select and apply.  The wizard prompts you for parameter values and automatically inserts the code into the correct page class or Data Access Layer class, eliminating the need to “figure out where to make code extensions”.</w:t>
      </w:r>
    </w:p>
    <w:p w:rsidR="00280C0A" w:rsidRPr="00954C63" w:rsidRDefault="00280C0A" w:rsidP="00280C0A">
      <w:r>
        <w:rPr>
          <w:noProof/>
        </w:rPr>
        <w:drawing>
          <wp:inline distT="0" distB="0" distL="0" distR="0" wp14:anchorId="0019970D" wp14:editId="70C46E3D">
            <wp:extent cx="6885083" cy="50292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888872" cy="5031967"/>
                    </a:xfrm>
                    <a:prstGeom prst="rect">
                      <a:avLst/>
                    </a:prstGeom>
                  </pic:spPr>
                </pic:pic>
              </a:graphicData>
            </a:graphic>
          </wp:inline>
        </w:drawing>
      </w:r>
    </w:p>
    <w:p w:rsidR="00280C0A" w:rsidRPr="00954C63" w:rsidRDefault="00280C0A" w:rsidP="00280C0A">
      <w:r w:rsidRPr="00954C63">
        <w:t xml:space="preserve">Of course, the code templates available in the Code Customization Wizard are intended to help you get started.  They are by no means the exhaustive list of customizations you can make to your application – far from it!  You are always free to modify your </w:t>
      </w:r>
      <w:r>
        <w:t>application</w:t>
      </w:r>
      <w:r w:rsidRPr="00954C63">
        <w:t xml:space="preserve"> by hand using traditional hand-coding.</w:t>
      </w:r>
    </w:p>
    <w:p w:rsidR="00280C0A" w:rsidRDefault="00280C0A" w:rsidP="00280C0A">
      <w:r w:rsidRPr="00954C63">
        <w:lastRenderedPageBreak/>
        <w:t>The Code Customization Wizard is also extensible.  You can add your own code templates to the Code Customization Wizard so you can reuse useful pieces of code both within the same application or in future applications.</w:t>
      </w:r>
    </w:p>
    <w:p w:rsidR="00823526" w:rsidRPr="00954C63" w:rsidRDefault="00823526" w:rsidP="00280C0A"/>
    <w:p w:rsidR="00280C0A" w:rsidRPr="00AA0A84" w:rsidRDefault="00280C0A" w:rsidP="00280C0A">
      <w:pPr>
        <w:pStyle w:val="Heading3"/>
      </w:pPr>
      <w:bookmarkStart w:id="181" w:name="_Ref95653132"/>
      <w:bookmarkStart w:id="182" w:name="_Toc412569553"/>
      <w:bookmarkStart w:id="183" w:name="_Toc412653895"/>
      <w:bookmarkStart w:id="184" w:name="_Toc424579967"/>
      <w:r w:rsidRPr="00AA0A84">
        <w:t>Selecting a Customization to Apply</w:t>
      </w:r>
      <w:bookmarkEnd w:id="181"/>
      <w:bookmarkEnd w:id="182"/>
      <w:bookmarkEnd w:id="183"/>
      <w:bookmarkEnd w:id="184"/>
    </w:p>
    <w:p w:rsidR="00280C0A" w:rsidRPr="00954C63" w:rsidRDefault="00280C0A" w:rsidP="00280C0A">
      <w:r>
        <w:rPr>
          <w:noProof/>
        </w:rPr>
        <w:drawing>
          <wp:inline distT="0" distB="0" distL="0" distR="0" wp14:anchorId="1C01A688" wp14:editId="065E6895">
            <wp:extent cx="6960171" cy="5084049"/>
            <wp:effectExtent l="0" t="0" r="0" b="254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6960738" cy="5084463"/>
                    </a:xfrm>
                    <a:prstGeom prst="rect">
                      <a:avLst/>
                    </a:prstGeom>
                  </pic:spPr>
                </pic:pic>
              </a:graphicData>
            </a:graphic>
          </wp:inline>
        </w:drawing>
      </w:r>
    </w:p>
    <w:p w:rsidR="00280C0A" w:rsidRPr="00954C63" w:rsidRDefault="00280C0A" w:rsidP="00280C0A">
      <w:r w:rsidRPr="00954C63">
        <w:fldChar w:fldCharType="begin"/>
      </w:r>
      <w:r w:rsidRPr="00954C63">
        <w:instrText>xe "Selecting a Customization to Apply"</w:instrText>
      </w:r>
      <w:r w:rsidRPr="00954C63">
        <w:fldChar w:fldCharType="end"/>
      </w:r>
      <w:r w:rsidRPr="00954C63">
        <w:fldChar w:fldCharType="begin"/>
      </w:r>
      <w:r w:rsidRPr="00954C63">
        <w:instrText>xe "Code customization wizard:Selecting customizations"</w:instrText>
      </w:r>
      <w:r w:rsidRPr="00954C63">
        <w:fldChar w:fldCharType="end"/>
      </w:r>
      <w:r w:rsidRPr="00954C63">
        <w:t>Select the customization you wish to apply.  The list of customizations presented is language-specific; you are shown available customizations for the language you selected for your application in the Application Wizard.</w:t>
      </w:r>
    </w:p>
    <w:p w:rsidR="00280C0A" w:rsidRPr="00954C63" w:rsidRDefault="00280C0A" w:rsidP="00280C0A">
      <w:pPr>
        <w:numPr>
          <w:ilvl w:val="0"/>
          <w:numId w:val="70"/>
        </w:numPr>
      </w:pPr>
      <w:r w:rsidRPr="00954C63">
        <w:t>The Description tab provides a brief explanation of the code template, its uses and restrictions.</w:t>
      </w:r>
    </w:p>
    <w:p w:rsidR="00280C0A" w:rsidRDefault="00280C0A" w:rsidP="00280C0A">
      <w:pPr>
        <w:numPr>
          <w:ilvl w:val="0"/>
          <w:numId w:val="70"/>
        </w:numPr>
      </w:pPr>
      <w:r w:rsidRPr="00954C63">
        <w:t>The Preview tab shows the actual code in the code template</w:t>
      </w:r>
    </w:p>
    <w:p w:rsidR="00280C0A" w:rsidRPr="00954C63" w:rsidRDefault="00280C0A" w:rsidP="00280C0A"/>
    <w:p w:rsidR="00280C0A" w:rsidRPr="00AA0A84" w:rsidRDefault="00280C0A" w:rsidP="00280C0A">
      <w:pPr>
        <w:pStyle w:val="Heading3"/>
      </w:pPr>
      <w:bookmarkStart w:id="185" w:name="_Ref95653237"/>
      <w:bookmarkStart w:id="186" w:name="_Toc412569554"/>
      <w:bookmarkStart w:id="187" w:name="_Toc412653896"/>
      <w:bookmarkStart w:id="188" w:name="_Toc424579968"/>
      <w:r w:rsidRPr="00AA0A84">
        <w:lastRenderedPageBreak/>
        <w:t>Substituting Parameters into a Code Template</w:t>
      </w:r>
      <w:bookmarkEnd w:id="185"/>
      <w:bookmarkEnd w:id="186"/>
      <w:bookmarkEnd w:id="187"/>
      <w:bookmarkEnd w:id="188"/>
    </w:p>
    <w:p w:rsidR="00280C0A" w:rsidRPr="00954C63" w:rsidRDefault="00280C0A" w:rsidP="00280C0A">
      <w:r>
        <w:rPr>
          <w:noProof/>
        </w:rPr>
        <w:drawing>
          <wp:inline distT="0" distB="0" distL="0" distR="0" wp14:anchorId="455AD8EC" wp14:editId="4940BA10">
            <wp:extent cx="6772275" cy="548945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772275" cy="5489450"/>
                    </a:xfrm>
                    <a:prstGeom prst="rect">
                      <a:avLst/>
                    </a:prstGeom>
                  </pic:spPr>
                </pic:pic>
              </a:graphicData>
            </a:graphic>
          </wp:inline>
        </w:drawing>
      </w:r>
    </w:p>
    <w:p w:rsidR="00280C0A" w:rsidRDefault="00280C0A" w:rsidP="00280C0A">
      <w:r w:rsidRPr="00954C63">
        <w:fldChar w:fldCharType="begin"/>
      </w:r>
      <w:r w:rsidRPr="00954C63">
        <w:instrText>xe "Substituting Parameters into a Code Template"</w:instrText>
      </w:r>
      <w:r w:rsidRPr="00954C63">
        <w:fldChar w:fldCharType="end"/>
      </w:r>
      <w:r w:rsidRPr="00954C63">
        <w:fldChar w:fldCharType="begin"/>
      </w:r>
      <w:r w:rsidRPr="00954C63">
        <w:instrText>xe "Code customization wizard:Substituting parameters"</w:instrText>
      </w:r>
      <w:r w:rsidRPr="00954C63">
        <w:fldChar w:fldCharType="end"/>
      </w:r>
      <w:r w:rsidRPr="00954C63">
        <w:t>The selected code customization may need values for one or more substitution variables selected.  Select a value for each of the substitution variables.</w:t>
      </w:r>
    </w:p>
    <w:p w:rsidR="00280C0A" w:rsidRPr="00954C63" w:rsidRDefault="00280C0A" w:rsidP="00280C0A"/>
    <w:p w:rsidR="00280C0A" w:rsidRPr="00AA0A84" w:rsidRDefault="00280C0A" w:rsidP="00280C0A">
      <w:pPr>
        <w:pStyle w:val="Heading3"/>
      </w:pPr>
      <w:bookmarkStart w:id="189" w:name="_Ref95653932"/>
      <w:bookmarkStart w:id="190" w:name="_Toc412569555"/>
      <w:bookmarkStart w:id="191" w:name="_Toc412653897"/>
      <w:bookmarkStart w:id="192" w:name="_Toc424579969"/>
      <w:r w:rsidRPr="00AA0A84">
        <w:lastRenderedPageBreak/>
        <w:t>Applying the Code Customization to your Application</w:t>
      </w:r>
      <w:bookmarkEnd w:id="189"/>
      <w:bookmarkEnd w:id="190"/>
      <w:bookmarkEnd w:id="191"/>
      <w:bookmarkEnd w:id="192"/>
    </w:p>
    <w:p w:rsidR="00280C0A" w:rsidRPr="00954C63" w:rsidRDefault="00280C0A" w:rsidP="00280C0A">
      <w:r>
        <w:rPr>
          <w:noProof/>
        </w:rPr>
        <w:drawing>
          <wp:inline distT="0" distB="0" distL="0" distR="0" wp14:anchorId="6E4A5A9C" wp14:editId="3582F8CD">
            <wp:extent cx="6145716" cy="4981575"/>
            <wp:effectExtent l="0" t="0" r="762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150884" cy="4985764"/>
                    </a:xfrm>
                    <a:prstGeom prst="rect">
                      <a:avLst/>
                    </a:prstGeom>
                  </pic:spPr>
                </pic:pic>
              </a:graphicData>
            </a:graphic>
          </wp:inline>
        </w:drawing>
      </w:r>
    </w:p>
    <w:p w:rsidR="00280C0A" w:rsidRDefault="00280C0A" w:rsidP="00280C0A">
      <w:r w:rsidRPr="00954C63">
        <w:fldChar w:fldCharType="begin"/>
      </w:r>
      <w:r w:rsidRPr="00954C63">
        <w:instrText xml:space="preserve">xe "Applying the Code Customization to your </w:instrText>
      </w:r>
      <w:r>
        <w:instrText>Application</w:instrText>
      </w:r>
      <w:r w:rsidRPr="00954C63">
        <w:instrText>"</w:instrText>
      </w:r>
      <w:r w:rsidRPr="00954C63">
        <w:fldChar w:fldCharType="end"/>
      </w:r>
      <w:r w:rsidRPr="00954C63">
        <w:fldChar w:fldCharType="begin"/>
      </w:r>
      <w:r w:rsidRPr="00954C63">
        <w:instrText>xe "Code customization wizard:Applying to your application"</w:instrText>
      </w:r>
      <w:r w:rsidRPr="00954C63">
        <w:fldChar w:fldCharType="end"/>
      </w:r>
      <w:r w:rsidRPr="00954C63">
        <w:t>After reviewing the selected code customization, apply it to your application by clicking “Finish” in the Code Customization Wizard.  The code is inserted into your application, usually in one of the underlying page’s customizable class files or in the Data Access Layer class files.</w:t>
      </w:r>
    </w:p>
    <w:p w:rsidR="00280C0A" w:rsidRPr="00954C63" w:rsidRDefault="00280C0A" w:rsidP="00280C0A"/>
    <w:p w:rsidR="00280C0A" w:rsidRPr="00AA0A84" w:rsidRDefault="00280C0A" w:rsidP="00280C0A">
      <w:pPr>
        <w:pStyle w:val="Heading3"/>
      </w:pPr>
      <w:bookmarkStart w:id="193" w:name="_Ref95654048"/>
      <w:bookmarkStart w:id="194" w:name="_Toc412569556"/>
      <w:bookmarkStart w:id="195" w:name="_Toc412653898"/>
      <w:bookmarkStart w:id="196" w:name="_Toc424579970"/>
      <w:r w:rsidRPr="00AA0A84">
        <w:t>Adding Your Own Code Templates</w:t>
      </w:r>
      <w:bookmarkEnd w:id="193"/>
      <w:bookmarkEnd w:id="194"/>
      <w:bookmarkEnd w:id="195"/>
      <w:bookmarkEnd w:id="196"/>
    </w:p>
    <w:p w:rsidR="00280C0A" w:rsidRPr="00954C63" w:rsidRDefault="00280C0A" w:rsidP="00280C0A">
      <w:r w:rsidRPr="00954C63">
        <w:fldChar w:fldCharType="begin"/>
      </w:r>
      <w:r w:rsidRPr="00954C63">
        <w:instrText>xe "Adding Your Own Code Templates"</w:instrText>
      </w:r>
      <w:r w:rsidRPr="00954C63">
        <w:fldChar w:fldCharType="end"/>
      </w:r>
      <w:r w:rsidRPr="00954C63">
        <w:fldChar w:fldCharType="begin"/>
      </w:r>
      <w:r w:rsidRPr="00954C63">
        <w:instrText>xe "Code customization wizard:Adding code templates"</w:instrText>
      </w:r>
      <w:r w:rsidRPr="00954C63">
        <w:fldChar w:fldCharType="end"/>
      </w:r>
      <w:r w:rsidRPr="00954C63">
        <w:t>You can add your own code templates to Iron Speed Designer.</w:t>
      </w:r>
    </w:p>
    <w:p w:rsidR="00280C0A" w:rsidRDefault="00280C0A" w:rsidP="00280C0A">
      <w:pPr>
        <w:pStyle w:val="Heading5"/>
      </w:pPr>
      <w:r>
        <w:t>Where to find code templates</w:t>
      </w:r>
    </w:p>
    <w:p w:rsidR="00280C0A" w:rsidRPr="00954C63" w:rsidRDefault="00280C0A" w:rsidP="00280C0A">
      <w:r w:rsidRPr="00954C63">
        <w:t>Code templates are found in the Code Customizations folder where you installed Iron Speed Designer, e.g.:</w:t>
      </w:r>
    </w:p>
    <w:p w:rsidR="00280C0A" w:rsidRDefault="00280C0A" w:rsidP="00280C0A">
      <w:pPr>
        <w:pStyle w:val="Example"/>
      </w:pPr>
      <w:r>
        <w:t>C:\Program Files\Iron Speed\Designer\Code Customizations\</w:t>
      </w:r>
      <w:proofErr w:type="spellStart"/>
      <w:r>
        <w:t>vb</w:t>
      </w:r>
      <w:proofErr w:type="spellEnd"/>
    </w:p>
    <w:p w:rsidR="00280C0A" w:rsidRPr="00954C63" w:rsidRDefault="00280C0A" w:rsidP="00280C0A">
      <w:r w:rsidRPr="00954C63">
        <w:lastRenderedPageBreak/>
        <w:t>There is a “</w:t>
      </w:r>
      <w:proofErr w:type="spellStart"/>
      <w:r w:rsidRPr="00954C63">
        <w:t>cs</w:t>
      </w:r>
      <w:proofErr w:type="spellEnd"/>
      <w:r w:rsidRPr="00954C63">
        <w:t>” folder for C# code templates and a “</w:t>
      </w:r>
      <w:proofErr w:type="spellStart"/>
      <w:r w:rsidRPr="00954C63">
        <w:t>vb</w:t>
      </w:r>
      <w:proofErr w:type="spellEnd"/>
      <w:r w:rsidRPr="00954C63">
        <w:t xml:space="preserve">” folder for </w:t>
      </w:r>
      <w:r>
        <w:t>Visual Basic .NET</w:t>
      </w:r>
      <w:r w:rsidRPr="00954C63">
        <w:t xml:space="preserve"> code templates.</w:t>
      </w:r>
    </w:p>
    <w:p w:rsidR="00280C0A" w:rsidRPr="00954C63" w:rsidRDefault="00280C0A" w:rsidP="00280C0A">
      <w:r w:rsidRPr="00954C63">
        <w:t>The sub-folder organization is displayed directly in the Code Customization Wizard.  It’s a useful mechanism for organizing related code templates.</w:t>
      </w:r>
    </w:p>
    <w:p w:rsidR="00280C0A" w:rsidRDefault="00280C0A" w:rsidP="00280C0A">
      <w:pPr>
        <w:pStyle w:val="Heading5"/>
      </w:pPr>
      <w:r>
        <w:t>What’s in a code template</w:t>
      </w:r>
    </w:p>
    <w:p w:rsidR="00280C0A" w:rsidRPr="00954C63" w:rsidRDefault="00280C0A" w:rsidP="00280C0A">
      <w:r w:rsidRPr="00954C63">
        <w:t>Code templates themselves usually have two related files:</w:t>
      </w:r>
    </w:p>
    <w:p w:rsidR="00280C0A" w:rsidRPr="00954C63" w:rsidRDefault="00280C0A" w:rsidP="00280C0A">
      <w:pPr>
        <w:numPr>
          <w:ilvl w:val="0"/>
          <w:numId w:val="71"/>
        </w:numPr>
      </w:pPr>
      <w:r w:rsidRPr="00954C63">
        <w:t>An XML file containing the actual code plus a set of substitution parameters and their permitted values.</w:t>
      </w:r>
    </w:p>
    <w:p w:rsidR="00280C0A" w:rsidRPr="00954C63" w:rsidRDefault="00280C0A" w:rsidP="00280C0A">
      <w:pPr>
        <w:numPr>
          <w:ilvl w:val="0"/>
          <w:numId w:val="71"/>
        </w:numPr>
      </w:pPr>
      <w:r w:rsidRPr="00954C63">
        <w:t xml:space="preserve">An HTML </w:t>
      </w:r>
      <w:proofErr w:type="gramStart"/>
      <w:r w:rsidRPr="00954C63">
        <w:t>file</w:t>
      </w:r>
      <w:proofErr w:type="gramEnd"/>
      <w:r w:rsidRPr="00954C63">
        <w:t xml:space="preserve"> containing the description of the code customization.</w:t>
      </w:r>
    </w:p>
    <w:p w:rsidR="00280C0A" w:rsidRPr="00954C63" w:rsidRDefault="00280C0A" w:rsidP="00280C0A">
      <w:r w:rsidRPr="00954C63">
        <w:t>For example:</w:t>
      </w:r>
    </w:p>
    <w:p w:rsidR="00280C0A" w:rsidRDefault="00280C0A" w:rsidP="00280C0A">
      <w:pPr>
        <w:pStyle w:val="Example"/>
      </w:pPr>
      <w:r>
        <w:t>Conditional Table Column Display.html</w:t>
      </w:r>
    </w:p>
    <w:p w:rsidR="00280C0A" w:rsidRDefault="00280C0A" w:rsidP="00280C0A">
      <w:pPr>
        <w:pStyle w:val="Example"/>
      </w:pPr>
      <w:r>
        <w:t>Conditional Table Column Display.xml</w:t>
      </w:r>
    </w:p>
    <w:p w:rsidR="00280C0A" w:rsidRDefault="00280C0A" w:rsidP="00280C0A">
      <w:pPr>
        <w:pStyle w:val="Heading5"/>
      </w:pPr>
      <w:r>
        <w:t>Creating a new code template</w:t>
      </w:r>
    </w:p>
    <w:p w:rsidR="00280C0A" w:rsidRPr="00954C63" w:rsidRDefault="00280C0A" w:rsidP="00280C0A">
      <w:r w:rsidRPr="00954C63">
        <w:t>The best way to create a new code template is to copy the files from an existing code template and rename them.  This preserves the XML structure of the code template file and makes it easier to edit.  Once copied, modify the code template files to suit your needs.</w:t>
      </w:r>
    </w:p>
    <w:p w:rsidR="00280C0A" w:rsidRDefault="00280C0A" w:rsidP="00280C0A">
      <w:pPr>
        <w:pStyle w:val="Heading5"/>
      </w:pPr>
      <w:r>
        <w:t>Customization Types</w:t>
      </w:r>
    </w:p>
    <w:p w:rsidR="00280C0A" w:rsidRPr="00954C63" w:rsidRDefault="00280C0A" w:rsidP="00280C0A">
      <w:r w:rsidRPr="00954C63">
        <w:t>A variety of customization types are supported.  Select the type appropriate for your customization.</w:t>
      </w:r>
    </w:p>
    <w:tbl>
      <w:tblPr>
        <w:tblW w:w="10011"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3373"/>
        <w:gridCol w:w="6638"/>
      </w:tblGrid>
      <w:tr w:rsidR="00280C0A" w:rsidTr="003C31BC">
        <w:trPr>
          <w:tblHeader/>
        </w:trPr>
        <w:tc>
          <w:tcPr>
            <w:tcW w:w="3373" w:type="dxa"/>
            <w:shd w:val="clear" w:color="auto" w:fill="808080"/>
          </w:tcPr>
          <w:p w:rsidR="00280C0A" w:rsidRDefault="00280C0A" w:rsidP="003C31BC">
            <w:pPr>
              <w:pStyle w:val="TableHeading"/>
            </w:pPr>
            <w:r>
              <w:t>Customization Type</w:t>
            </w:r>
          </w:p>
        </w:tc>
        <w:tc>
          <w:tcPr>
            <w:tcW w:w="6638" w:type="dxa"/>
            <w:shd w:val="clear" w:color="auto" w:fill="808080"/>
          </w:tcPr>
          <w:p w:rsidR="00280C0A" w:rsidRDefault="00280C0A" w:rsidP="003C31BC">
            <w:pPr>
              <w:pStyle w:val="TableHeading"/>
            </w:pPr>
            <w:r>
              <w:t>Description</w:t>
            </w:r>
          </w:p>
        </w:tc>
      </w:tr>
      <w:tr w:rsidR="00280C0A" w:rsidRPr="00954C63" w:rsidTr="003C31BC">
        <w:tc>
          <w:tcPr>
            <w:tcW w:w="3373" w:type="dxa"/>
            <w:shd w:val="clear" w:color="auto" w:fill="E0E0E0"/>
          </w:tcPr>
          <w:p w:rsidR="00280C0A" w:rsidRPr="00954C63" w:rsidRDefault="00280C0A" w:rsidP="003C31BC">
            <w:r w:rsidRPr="00954C63">
              <w:t xml:space="preserve">&lt;any customization type&gt;  </w:t>
            </w:r>
            <w:r>
              <w:rPr>
                <w:noProof/>
              </w:rPr>
              <w:drawing>
                <wp:inline distT="0" distB="0" distL="0" distR="0" wp14:anchorId="2EE80C88" wp14:editId="17357A7A">
                  <wp:extent cx="152400" cy="152400"/>
                  <wp:effectExtent l="0" t="0" r="0" b="0"/>
                  <wp:docPr id="135" name="Picture 39" descr="CCWinval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CWinvali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638" w:type="dxa"/>
            <w:shd w:val="clear" w:color="auto" w:fill="E0E0E0"/>
          </w:tcPr>
          <w:p w:rsidR="00280C0A" w:rsidRPr="00954C63" w:rsidRDefault="00280C0A" w:rsidP="003C31BC">
            <w:r w:rsidRPr="00954C63">
              <w:fldChar w:fldCharType="begin"/>
            </w:r>
            <w:r w:rsidRPr="00954C63">
              <w:instrText xml:space="preserve"> XE "Code customization wizard:&lt;any customization type&gt; customization type" </w:instrText>
            </w:r>
            <w:r w:rsidRPr="00954C63">
              <w:fldChar w:fldCharType="end"/>
            </w:r>
            <w:r w:rsidRPr="00954C63">
              <w:fldChar w:fldCharType="begin"/>
            </w:r>
            <w:r w:rsidRPr="00954C63">
              <w:instrText xml:space="preserve"> XE "&lt;any customization type&gt; code customization type" </w:instrText>
            </w:r>
            <w:r w:rsidRPr="00954C63">
              <w:fldChar w:fldCharType="end"/>
            </w:r>
            <w:r w:rsidRPr="00954C63">
              <w:t>The customization file is not valid, e.g. it has an improper format or a customization with an unrecognized customization type.</w:t>
            </w:r>
          </w:p>
        </w:tc>
      </w:tr>
      <w:tr w:rsidR="00280C0A" w:rsidRPr="00A17B07" w:rsidTr="003C31BC">
        <w:tc>
          <w:tcPr>
            <w:tcW w:w="3373" w:type="dxa"/>
            <w:shd w:val="clear" w:color="auto" w:fill="E0E0E0"/>
          </w:tcPr>
          <w:p w:rsidR="00280C0A" w:rsidRPr="00A17B07" w:rsidRDefault="00280C0A" w:rsidP="003C31BC">
            <w:proofErr w:type="spellStart"/>
            <w:r w:rsidRPr="00A17B07">
              <w:t>BasePage</w:t>
            </w:r>
            <w:proofErr w:type="spellEnd"/>
          </w:p>
        </w:tc>
        <w:tc>
          <w:tcPr>
            <w:tcW w:w="6638" w:type="dxa"/>
            <w:shd w:val="clear" w:color="auto" w:fill="E0E0E0"/>
          </w:tcPr>
          <w:p w:rsidR="00280C0A" w:rsidRPr="00A17B07" w:rsidRDefault="00280C0A" w:rsidP="003C31BC">
            <w:r w:rsidRPr="00A17B07">
              <w:fldChar w:fldCharType="begin"/>
            </w:r>
            <w:r w:rsidRPr="00A17B07">
              <w:instrText xml:space="preserve"> XE "Code customization wizard:BasePage customization type" </w:instrText>
            </w:r>
            <w:r w:rsidRPr="00A17B07">
              <w:fldChar w:fldCharType="end"/>
            </w:r>
            <w:r w:rsidRPr="00A17B07">
              <w:fldChar w:fldCharType="begin"/>
            </w:r>
            <w:r w:rsidRPr="00A17B07">
              <w:instrText xml:space="preserve"> XE "BasePage code customization type" </w:instrText>
            </w:r>
            <w:r w:rsidRPr="00A17B07">
              <w:fldChar w:fldCharType="end"/>
            </w:r>
            <w:r w:rsidRPr="00A17B07">
              <w:t xml:space="preserve">Usually to apply application wide customizations that apply to all pages, the customization gets added to the </w:t>
            </w:r>
            <w:proofErr w:type="spellStart"/>
            <w:r w:rsidRPr="00A17B07">
              <w:t>BasePage</w:t>
            </w:r>
            <w:proofErr w:type="spellEnd"/>
            <w:r w:rsidRPr="00A17B07">
              <w:t xml:space="preserve"> class that all pages derive from.</w:t>
            </w:r>
          </w:p>
        </w:tc>
      </w:tr>
      <w:tr w:rsidR="00280C0A" w:rsidRPr="00954C63" w:rsidTr="003C31BC">
        <w:tc>
          <w:tcPr>
            <w:tcW w:w="3373" w:type="dxa"/>
            <w:shd w:val="clear" w:color="auto" w:fill="E0E0E0"/>
          </w:tcPr>
          <w:p w:rsidR="00280C0A" w:rsidRPr="00954C63" w:rsidRDefault="00280C0A" w:rsidP="003C31BC">
            <w:proofErr w:type="spellStart"/>
            <w:r w:rsidRPr="00954C63">
              <w:t>CSharpPageConstructor</w:t>
            </w:r>
            <w:proofErr w:type="spellEnd"/>
          </w:p>
        </w:tc>
        <w:tc>
          <w:tcPr>
            <w:tcW w:w="6638" w:type="dxa"/>
            <w:shd w:val="clear" w:color="auto" w:fill="E0E0E0"/>
          </w:tcPr>
          <w:p w:rsidR="00280C0A" w:rsidRPr="0026653D" w:rsidRDefault="00280C0A" w:rsidP="003C31BC">
            <w:r w:rsidRPr="0026653D">
              <w:fldChar w:fldCharType="begin"/>
            </w:r>
            <w:r w:rsidRPr="0026653D">
              <w:instrText xml:space="preserve"> XE "Code customization wizard:CSharpPageConstructor customization type" </w:instrText>
            </w:r>
            <w:r w:rsidRPr="0026653D">
              <w:fldChar w:fldCharType="end"/>
            </w:r>
            <w:r w:rsidRPr="0026653D">
              <w:fldChar w:fldCharType="begin"/>
            </w:r>
            <w:r w:rsidRPr="0026653D">
              <w:instrText xml:space="preserve"> XE "CSharpPageConstructor code customization type" </w:instrText>
            </w:r>
            <w:r w:rsidRPr="0026653D">
              <w:fldChar w:fldCharType="end"/>
            </w:r>
            <w:r w:rsidRPr="0026653D">
              <w:t xml:space="preserve">Usually the event hook-ups that get inserted in the “Page Class” constructor. </w:t>
            </w:r>
            <w:r>
              <w:t xml:space="preserve"> </w:t>
            </w:r>
            <w:r w:rsidRPr="0026653D">
              <w:t>If the constructor is not there, the constructor code also gets added.</w:t>
            </w:r>
          </w:p>
        </w:tc>
      </w:tr>
      <w:tr w:rsidR="00280C0A" w:rsidRPr="00954C63" w:rsidTr="003C31BC">
        <w:tc>
          <w:tcPr>
            <w:tcW w:w="3373" w:type="dxa"/>
            <w:shd w:val="clear" w:color="auto" w:fill="E0E0E0"/>
          </w:tcPr>
          <w:p w:rsidR="00280C0A" w:rsidRPr="00954C63" w:rsidRDefault="00280C0A" w:rsidP="003C31BC">
            <w:proofErr w:type="spellStart"/>
            <w:r w:rsidRPr="00954C63">
              <w:t>CSharpRecordClassConstructor</w:t>
            </w:r>
            <w:proofErr w:type="spellEnd"/>
          </w:p>
        </w:tc>
        <w:tc>
          <w:tcPr>
            <w:tcW w:w="6638" w:type="dxa"/>
            <w:shd w:val="clear" w:color="auto" w:fill="E0E0E0"/>
          </w:tcPr>
          <w:p w:rsidR="00280C0A" w:rsidRPr="00A17B07" w:rsidRDefault="00280C0A" w:rsidP="003C31BC">
            <w:r w:rsidRPr="00A17B07">
              <w:fldChar w:fldCharType="begin"/>
            </w:r>
            <w:r w:rsidRPr="00A17B07">
              <w:instrText xml:space="preserve"> XE "Code customization wizard:CSharpRecordClassConstructor customization type" </w:instrText>
            </w:r>
            <w:r w:rsidRPr="00A17B07">
              <w:fldChar w:fldCharType="end"/>
            </w:r>
            <w:r w:rsidRPr="00A17B07">
              <w:fldChar w:fldCharType="begin"/>
            </w:r>
            <w:r w:rsidRPr="00A17B07">
              <w:instrText xml:space="preserve"> XE "CSharpRecordClassConstructor code customization type" </w:instrText>
            </w:r>
            <w:r w:rsidRPr="00A17B07">
              <w:fldChar w:fldCharType="end"/>
            </w:r>
            <w:r w:rsidRPr="00A17B07">
              <w:t>Usually the event hook-ups that get inserted in the chosen “Record Class” constructor. If the constructor is not there, the constructor code also gets added.</w:t>
            </w:r>
          </w:p>
        </w:tc>
      </w:tr>
      <w:tr w:rsidR="00280C0A" w:rsidRPr="0026653D" w:rsidTr="003C31BC">
        <w:tc>
          <w:tcPr>
            <w:tcW w:w="3373" w:type="dxa"/>
            <w:shd w:val="clear" w:color="auto" w:fill="E0E0E0"/>
          </w:tcPr>
          <w:p w:rsidR="00280C0A" w:rsidRPr="0026653D" w:rsidRDefault="00280C0A" w:rsidP="003C31BC">
            <w:proofErr w:type="spellStart"/>
            <w:r w:rsidRPr="0026653D">
              <w:t>CSharpRecordControlConstructor</w:t>
            </w:r>
            <w:proofErr w:type="spellEnd"/>
          </w:p>
        </w:tc>
        <w:tc>
          <w:tcPr>
            <w:tcW w:w="6638" w:type="dxa"/>
            <w:shd w:val="clear" w:color="auto" w:fill="E0E0E0"/>
          </w:tcPr>
          <w:p w:rsidR="00280C0A" w:rsidRPr="0026653D" w:rsidRDefault="00280C0A" w:rsidP="003C31BC">
            <w:r w:rsidRPr="00954C63">
              <w:fldChar w:fldCharType="begin"/>
            </w:r>
            <w:r w:rsidRPr="00954C63">
              <w:instrText xml:space="preserve"> XE "Code customization wizard:CSharpRecordC</w:instrText>
            </w:r>
            <w:r>
              <w:instrText>ontrol</w:instrText>
            </w:r>
            <w:r w:rsidRPr="00954C63">
              <w:instrText xml:space="preserve">Constructor customization type" </w:instrText>
            </w:r>
            <w:r w:rsidRPr="00954C63">
              <w:fldChar w:fldCharType="end"/>
            </w:r>
            <w:r w:rsidRPr="00954C63">
              <w:fldChar w:fldCharType="begin"/>
            </w:r>
            <w:r w:rsidRPr="00954C63">
              <w:instrText xml:space="preserve"> XE "CSharpRecord</w:instrText>
            </w:r>
            <w:r>
              <w:instrText>Control</w:instrText>
            </w:r>
            <w:r w:rsidRPr="00954C63">
              <w:instrText xml:space="preserve">Constructor code customization type" </w:instrText>
            </w:r>
            <w:r w:rsidRPr="00954C63">
              <w:fldChar w:fldCharType="end"/>
            </w:r>
            <w:r w:rsidRPr="0026653D">
              <w:t>Usually the event hook-ups that get inserted in the chosen “Record Control Class” constructor.</w:t>
            </w:r>
            <w:r>
              <w:t xml:space="preserve"> </w:t>
            </w:r>
            <w:r w:rsidRPr="0026653D">
              <w:t xml:space="preserve"> If the constructor is not there, the constructor code also gets added.</w:t>
            </w:r>
          </w:p>
        </w:tc>
      </w:tr>
      <w:tr w:rsidR="00280C0A" w:rsidRPr="00A17B07" w:rsidTr="003C31BC">
        <w:tc>
          <w:tcPr>
            <w:tcW w:w="3373" w:type="dxa"/>
            <w:shd w:val="clear" w:color="auto" w:fill="E0E0E0"/>
          </w:tcPr>
          <w:p w:rsidR="00280C0A" w:rsidRPr="00A17B07" w:rsidRDefault="00280C0A" w:rsidP="003C31BC">
            <w:proofErr w:type="spellStart"/>
            <w:r w:rsidRPr="00A17B07">
              <w:t>CSharpSignInControlConstructor</w:t>
            </w:r>
            <w:proofErr w:type="spellEnd"/>
          </w:p>
        </w:tc>
        <w:tc>
          <w:tcPr>
            <w:tcW w:w="6638" w:type="dxa"/>
            <w:shd w:val="clear" w:color="auto" w:fill="E0E0E0"/>
          </w:tcPr>
          <w:p w:rsidR="00280C0A" w:rsidRPr="00A17B07" w:rsidRDefault="00280C0A" w:rsidP="003C31BC">
            <w:r w:rsidRPr="00954C63">
              <w:fldChar w:fldCharType="begin"/>
            </w:r>
            <w:r w:rsidRPr="00954C63">
              <w:instrText xml:space="preserve"> XE "Code customization wizard:CSharp</w:instrText>
            </w:r>
            <w:r>
              <w:instrText>SignIn</w:instrText>
            </w:r>
            <w:r w:rsidRPr="00954C63">
              <w:instrText>C</w:instrText>
            </w:r>
            <w:r>
              <w:instrText>ontrol</w:instrText>
            </w:r>
            <w:r w:rsidRPr="00954C63">
              <w:instrText xml:space="preserve">Constructor customization type" </w:instrText>
            </w:r>
            <w:r w:rsidRPr="00954C63">
              <w:fldChar w:fldCharType="end"/>
            </w:r>
            <w:r w:rsidRPr="00954C63">
              <w:fldChar w:fldCharType="begin"/>
            </w:r>
            <w:r w:rsidRPr="00954C63">
              <w:instrText xml:space="preserve"> XE "CSharp</w:instrText>
            </w:r>
            <w:r>
              <w:instrText>SignInControl</w:instrText>
            </w:r>
            <w:r w:rsidRPr="00954C63">
              <w:instrText xml:space="preserve">Constructor code customization type" </w:instrText>
            </w:r>
            <w:r w:rsidRPr="00954C63">
              <w:fldChar w:fldCharType="end"/>
            </w:r>
            <w:r w:rsidRPr="00A17B07">
              <w:t xml:space="preserve">Usually the event hook-ups that get inserted in </w:t>
            </w:r>
            <w:proofErr w:type="gramStart"/>
            <w:r w:rsidRPr="00A17B07">
              <w:t>the  “</w:t>
            </w:r>
            <w:proofErr w:type="spellStart"/>
            <w:proofErr w:type="gramEnd"/>
            <w:r w:rsidRPr="00A17B07">
              <w:t>SignInControl</w:t>
            </w:r>
            <w:proofErr w:type="spellEnd"/>
            <w:r w:rsidRPr="00A17B07">
              <w:t xml:space="preserve"> Class” constructor. If the constructor is not there, the constructor code </w:t>
            </w:r>
            <w:r w:rsidRPr="00A17B07">
              <w:lastRenderedPageBreak/>
              <w:t>also gets added.</w:t>
            </w:r>
          </w:p>
        </w:tc>
      </w:tr>
      <w:tr w:rsidR="00280C0A" w:rsidRPr="0026653D" w:rsidTr="003C31BC">
        <w:tc>
          <w:tcPr>
            <w:tcW w:w="3373" w:type="dxa"/>
            <w:shd w:val="clear" w:color="auto" w:fill="E0E0E0"/>
          </w:tcPr>
          <w:p w:rsidR="00280C0A" w:rsidRPr="0026653D" w:rsidRDefault="00280C0A" w:rsidP="003C31BC">
            <w:proofErr w:type="spellStart"/>
            <w:r w:rsidRPr="0026653D">
              <w:lastRenderedPageBreak/>
              <w:t>CSharpTableControlConstructor</w:t>
            </w:r>
            <w:proofErr w:type="spellEnd"/>
          </w:p>
        </w:tc>
        <w:tc>
          <w:tcPr>
            <w:tcW w:w="6638" w:type="dxa"/>
            <w:shd w:val="clear" w:color="auto" w:fill="E0E0E0"/>
          </w:tcPr>
          <w:p w:rsidR="00280C0A" w:rsidRPr="0026653D" w:rsidRDefault="00280C0A" w:rsidP="003C31BC">
            <w:r w:rsidRPr="00954C63">
              <w:fldChar w:fldCharType="begin"/>
            </w:r>
            <w:r w:rsidRPr="00954C63">
              <w:instrText xml:space="preserve"> XE "Code customization wizard:CSharp</w:instrText>
            </w:r>
            <w:r>
              <w:instrText>Table</w:instrText>
            </w:r>
            <w:r w:rsidRPr="00954C63">
              <w:instrText>C</w:instrText>
            </w:r>
            <w:r>
              <w:instrText>ontrol</w:instrText>
            </w:r>
            <w:r w:rsidRPr="00954C63">
              <w:instrText xml:space="preserve">Constructor customization type" </w:instrText>
            </w:r>
            <w:r w:rsidRPr="00954C63">
              <w:fldChar w:fldCharType="end"/>
            </w:r>
            <w:r w:rsidRPr="00954C63">
              <w:fldChar w:fldCharType="begin"/>
            </w:r>
            <w:r w:rsidRPr="00954C63">
              <w:instrText xml:space="preserve"> XE "CSharp</w:instrText>
            </w:r>
            <w:r>
              <w:instrText>TableControl</w:instrText>
            </w:r>
            <w:r w:rsidRPr="00954C63">
              <w:instrText xml:space="preserve">Constructor code customization type" </w:instrText>
            </w:r>
            <w:r w:rsidRPr="00954C63">
              <w:fldChar w:fldCharType="end"/>
            </w:r>
            <w:r w:rsidRPr="0026653D">
              <w:t>Usually the event hook-ups that get inserted in the chosen “Table Control Class” constructor.</w:t>
            </w:r>
            <w:r>
              <w:t xml:space="preserve">  </w:t>
            </w:r>
            <w:r w:rsidRPr="0026653D">
              <w:t>If the constructor is not there, the constructor code also gets added.</w:t>
            </w:r>
          </w:p>
        </w:tc>
      </w:tr>
      <w:tr w:rsidR="00280C0A" w:rsidRPr="00954C63" w:rsidTr="003C31BC">
        <w:tc>
          <w:tcPr>
            <w:tcW w:w="3373" w:type="dxa"/>
            <w:shd w:val="clear" w:color="auto" w:fill="E0E0E0"/>
          </w:tcPr>
          <w:p w:rsidR="00280C0A" w:rsidRPr="00954C63" w:rsidRDefault="00280C0A" w:rsidP="003C31BC">
            <w:proofErr w:type="spellStart"/>
            <w:r w:rsidRPr="00954C63">
              <w:t>DataAccessClass</w:t>
            </w:r>
            <w:proofErr w:type="spellEnd"/>
            <w:r w:rsidRPr="00954C63">
              <w:t xml:space="preserve">  </w:t>
            </w:r>
            <w:r>
              <w:rPr>
                <w:noProof/>
              </w:rPr>
              <w:drawing>
                <wp:inline distT="0" distB="0" distL="0" distR="0" wp14:anchorId="476D4C45" wp14:editId="4713C50A">
                  <wp:extent cx="152400" cy="152400"/>
                  <wp:effectExtent l="0" t="0" r="0" b="0"/>
                  <wp:docPr id="136" name="Picture 40" descr="data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atabas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638" w:type="dxa"/>
            <w:shd w:val="clear" w:color="auto" w:fill="E0E0E0"/>
          </w:tcPr>
          <w:p w:rsidR="00280C0A" w:rsidRPr="0026653D" w:rsidRDefault="00280C0A" w:rsidP="003C31BC">
            <w:r w:rsidRPr="0026653D">
              <w:fldChar w:fldCharType="begin"/>
            </w:r>
            <w:r w:rsidRPr="0026653D">
              <w:instrText xml:space="preserve"> XE "Code customization wizard:DataAccessClass customization type" </w:instrText>
            </w:r>
            <w:r w:rsidRPr="0026653D">
              <w:fldChar w:fldCharType="end"/>
            </w:r>
            <w:r w:rsidRPr="0026653D">
              <w:fldChar w:fldCharType="begin"/>
            </w:r>
            <w:r w:rsidRPr="0026653D">
              <w:instrText xml:space="preserve"> XE "DataAccess Class code customization type" </w:instrText>
            </w:r>
            <w:r w:rsidRPr="0026653D">
              <w:fldChar w:fldCharType="end"/>
            </w:r>
            <w:r w:rsidRPr="0026653D">
              <w:t>Usually new Function or Sub definitions that get added to the end of main class defined within one of the Data Access La</w:t>
            </w:r>
            <w:r>
              <w:t xml:space="preserve">yer’s customizable class files. </w:t>
            </w:r>
            <w:r w:rsidRPr="0026653D">
              <w:t xml:space="preserve"> These modifications usually affect all parts of the app that access a particular database table, rather than just a single page.</w:t>
            </w:r>
          </w:p>
        </w:tc>
      </w:tr>
      <w:tr w:rsidR="00280C0A" w:rsidRPr="00954C63" w:rsidTr="003C31BC">
        <w:tc>
          <w:tcPr>
            <w:tcW w:w="3373" w:type="dxa"/>
            <w:shd w:val="clear" w:color="auto" w:fill="E0E0E0"/>
          </w:tcPr>
          <w:p w:rsidR="00280C0A" w:rsidRPr="00954C63" w:rsidRDefault="00280C0A" w:rsidP="003C31BC">
            <w:proofErr w:type="spellStart"/>
            <w:r w:rsidRPr="00954C63">
              <w:t>InstructionsOnly</w:t>
            </w:r>
            <w:proofErr w:type="spellEnd"/>
            <w:r w:rsidRPr="00954C63">
              <w:t xml:space="preserve"> </w:t>
            </w:r>
            <w:r>
              <w:rPr>
                <w:noProof/>
              </w:rPr>
              <w:drawing>
                <wp:inline distT="0" distB="0" distL="0" distR="0" wp14:anchorId="37F79A6F" wp14:editId="30EC767B">
                  <wp:extent cx="152400" cy="152400"/>
                  <wp:effectExtent l="0" t="0" r="0" b="0"/>
                  <wp:docPr id="137" name="Picture 41" descr="CCWhel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CWhelp"/>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638" w:type="dxa"/>
            <w:shd w:val="clear" w:color="auto" w:fill="E0E0E0"/>
          </w:tcPr>
          <w:p w:rsidR="00280C0A" w:rsidRPr="00954C63" w:rsidRDefault="00280C0A" w:rsidP="003C31BC">
            <w:r w:rsidRPr="00954C63">
              <w:fldChar w:fldCharType="begin"/>
            </w:r>
            <w:r w:rsidRPr="00954C63">
              <w:instrText xml:space="preserve"> XE "Code customization wizard:InstructionsOnly customization type" </w:instrText>
            </w:r>
            <w:r w:rsidRPr="00954C63">
              <w:fldChar w:fldCharType="end"/>
            </w:r>
            <w:r w:rsidRPr="00954C63">
              <w:fldChar w:fldCharType="begin"/>
            </w:r>
            <w:r w:rsidRPr="00954C63">
              <w:instrText xml:space="preserve"> XE "InstructionsOnly code customization type" </w:instrText>
            </w:r>
            <w:r w:rsidRPr="00954C63">
              <w:fldChar w:fldCharType="end"/>
            </w:r>
            <w:r w:rsidRPr="00954C63">
              <w:t>A customization that has only an explanation and/or a description of steps to take, and no actual code.</w:t>
            </w:r>
          </w:p>
        </w:tc>
      </w:tr>
      <w:tr w:rsidR="00280C0A" w:rsidRPr="00954C63" w:rsidTr="003C31BC">
        <w:tc>
          <w:tcPr>
            <w:tcW w:w="3373" w:type="dxa"/>
            <w:shd w:val="clear" w:color="auto" w:fill="E0E0E0"/>
          </w:tcPr>
          <w:p w:rsidR="00280C0A" w:rsidRPr="00954C63" w:rsidRDefault="00280C0A" w:rsidP="003C31BC">
            <w:r w:rsidRPr="00954C63">
              <w:t xml:space="preserve">Page  </w:t>
            </w:r>
            <w:r>
              <w:rPr>
                <w:noProof/>
              </w:rPr>
              <w:drawing>
                <wp:inline distT="0" distB="0" distL="0" distR="0" wp14:anchorId="5BAA86F2" wp14:editId="3807CC81">
                  <wp:extent cx="152400" cy="152400"/>
                  <wp:effectExtent l="0" t="0" r="0" b="0"/>
                  <wp:docPr id="138" name="Picture 42" descr="as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aspx"/>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638" w:type="dxa"/>
            <w:shd w:val="clear" w:color="auto" w:fill="E0E0E0"/>
          </w:tcPr>
          <w:p w:rsidR="00280C0A" w:rsidRPr="0026653D" w:rsidRDefault="00280C0A" w:rsidP="003C31BC">
            <w:r w:rsidRPr="0026653D">
              <w:fldChar w:fldCharType="begin"/>
            </w:r>
            <w:r w:rsidRPr="0026653D">
              <w:instrText xml:space="preserve"> XE "Code customization wizard:Page customization type" </w:instrText>
            </w:r>
            <w:r w:rsidRPr="0026653D">
              <w:fldChar w:fldCharType="end"/>
            </w:r>
            <w:r w:rsidRPr="0026653D">
              <w:fldChar w:fldCharType="begin"/>
            </w:r>
            <w:r w:rsidRPr="0026653D">
              <w:instrText xml:space="preserve"> XE "Page code customization type" </w:instrText>
            </w:r>
            <w:r w:rsidRPr="0026653D">
              <w:fldChar w:fldCharType="end"/>
            </w:r>
            <w:r w:rsidRPr="0026653D">
              <w:t xml:space="preserve">Usually new Function or Sub definitions that are added to the main “Page” class in the </w:t>
            </w:r>
            <w:r>
              <w:t xml:space="preserve">page’s customizable class file. </w:t>
            </w:r>
            <w:r w:rsidRPr="0026653D">
              <w:t xml:space="preserve"> Page customizations are typically used for life-cycle and other page-related customizations.</w:t>
            </w:r>
          </w:p>
        </w:tc>
      </w:tr>
      <w:tr w:rsidR="00280C0A" w:rsidRPr="00954C63" w:rsidTr="003C31BC">
        <w:tc>
          <w:tcPr>
            <w:tcW w:w="3373" w:type="dxa"/>
            <w:shd w:val="clear" w:color="auto" w:fill="E0E0E0"/>
          </w:tcPr>
          <w:p w:rsidR="00280C0A" w:rsidRPr="00954C63" w:rsidRDefault="00280C0A" w:rsidP="003C31BC">
            <w:proofErr w:type="spellStart"/>
            <w:r w:rsidRPr="00954C63">
              <w:t>RecordClass</w:t>
            </w:r>
            <w:proofErr w:type="spellEnd"/>
          </w:p>
        </w:tc>
        <w:tc>
          <w:tcPr>
            <w:tcW w:w="6638" w:type="dxa"/>
            <w:shd w:val="clear" w:color="auto" w:fill="E0E0E0"/>
          </w:tcPr>
          <w:p w:rsidR="00280C0A" w:rsidRPr="00A17B07" w:rsidRDefault="00280C0A" w:rsidP="003C31BC">
            <w:r w:rsidRPr="00A17B07">
              <w:fldChar w:fldCharType="begin"/>
            </w:r>
            <w:r w:rsidRPr="00A17B07">
              <w:instrText xml:space="preserve"> XE "Code customization wizard:RecordClass customization type" </w:instrText>
            </w:r>
            <w:r w:rsidRPr="00A17B07">
              <w:fldChar w:fldCharType="end"/>
            </w:r>
            <w:r w:rsidRPr="00A17B07">
              <w:t>This customization is inserted at the end of the calls’ definition for "Record" classes (e.g. "</w:t>
            </w:r>
            <w:proofErr w:type="spellStart"/>
            <w:r w:rsidRPr="00A17B07">
              <w:t>EmployeesRecord.cs</w:t>
            </w:r>
            <w:proofErr w:type="spellEnd"/>
            <w:r w:rsidRPr="00A17B07">
              <w:t>").</w:t>
            </w:r>
          </w:p>
        </w:tc>
      </w:tr>
      <w:tr w:rsidR="00280C0A" w:rsidRPr="00954C63" w:rsidTr="003C31BC">
        <w:tc>
          <w:tcPr>
            <w:tcW w:w="3373" w:type="dxa"/>
            <w:shd w:val="clear" w:color="auto" w:fill="E0E0E0"/>
          </w:tcPr>
          <w:p w:rsidR="00280C0A" w:rsidRPr="00954C63" w:rsidRDefault="00280C0A" w:rsidP="003C31BC">
            <w:proofErr w:type="spellStart"/>
            <w:r w:rsidRPr="00954C63">
              <w:t>RecordControl</w:t>
            </w:r>
            <w:proofErr w:type="spellEnd"/>
            <w:r w:rsidRPr="00954C63">
              <w:t xml:space="preserve">  </w:t>
            </w:r>
            <w:r>
              <w:rPr>
                <w:noProof/>
              </w:rPr>
              <w:drawing>
                <wp:inline distT="0" distB="0" distL="0" distR="0" wp14:anchorId="12913479" wp14:editId="6796BAC8">
                  <wp:extent cx="152400" cy="152400"/>
                  <wp:effectExtent l="0" t="0" r="0" b="0"/>
                  <wp:docPr id="139" name="Picture 43" descr="CCW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CWrow"/>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638" w:type="dxa"/>
            <w:shd w:val="clear" w:color="auto" w:fill="E0E0E0"/>
          </w:tcPr>
          <w:p w:rsidR="00280C0A" w:rsidRPr="0026653D" w:rsidRDefault="00280C0A" w:rsidP="003C31BC">
            <w:r w:rsidRPr="0026653D">
              <w:fldChar w:fldCharType="begin"/>
            </w:r>
            <w:r w:rsidRPr="0026653D">
              <w:instrText xml:space="preserve"> XE "Code customization wizard:RecordControl customization type" </w:instrText>
            </w:r>
            <w:r w:rsidRPr="0026653D">
              <w:fldChar w:fldCharType="end"/>
            </w:r>
            <w:r w:rsidRPr="0026653D">
              <w:fldChar w:fldCharType="begin"/>
            </w:r>
            <w:r w:rsidRPr="0026653D">
              <w:instrText xml:space="preserve"> XE "RecordControl code customization type" </w:instrText>
            </w:r>
            <w:r w:rsidRPr="0026653D">
              <w:fldChar w:fldCharType="end"/>
            </w:r>
            <w:r w:rsidRPr="0026653D">
              <w:t xml:space="preserve">Usually new Function or Sub definitions that get added to the chosen “Record Control” class that’s defined within a Page’s customizable class file.  </w:t>
            </w:r>
            <w:proofErr w:type="spellStart"/>
            <w:r w:rsidRPr="0026653D">
              <w:t>RecordControl</w:t>
            </w:r>
            <w:proofErr w:type="spellEnd"/>
            <w:r w:rsidRPr="0026653D">
              <w:t xml:space="preserve"> customizations are typically used for Field Value and other record-related initialization, update customization, etc. that affect Record or Table pages.</w:t>
            </w:r>
          </w:p>
        </w:tc>
      </w:tr>
      <w:tr w:rsidR="00280C0A" w:rsidRPr="00A17B07" w:rsidTr="003C31BC">
        <w:tc>
          <w:tcPr>
            <w:tcW w:w="3373" w:type="dxa"/>
            <w:shd w:val="clear" w:color="auto" w:fill="E0E0E0"/>
          </w:tcPr>
          <w:p w:rsidR="00280C0A" w:rsidRPr="00A17B07" w:rsidRDefault="00280C0A" w:rsidP="003C31BC">
            <w:proofErr w:type="spellStart"/>
            <w:r w:rsidRPr="00A17B07">
              <w:t>SignInControl</w:t>
            </w:r>
            <w:proofErr w:type="spellEnd"/>
          </w:p>
        </w:tc>
        <w:tc>
          <w:tcPr>
            <w:tcW w:w="6638" w:type="dxa"/>
            <w:shd w:val="clear" w:color="auto" w:fill="E0E0E0"/>
          </w:tcPr>
          <w:p w:rsidR="00280C0A" w:rsidRPr="00A17B07" w:rsidRDefault="00280C0A" w:rsidP="003C31BC">
            <w:r w:rsidRPr="00A17B07">
              <w:fldChar w:fldCharType="begin"/>
            </w:r>
            <w:r w:rsidRPr="00A17B07">
              <w:instrText xml:space="preserve"> XE "Code customization wizard:</w:instrText>
            </w:r>
            <w:r>
              <w:instrText>SignIn</w:instrText>
            </w:r>
            <w:r w:rsidRPr="00A17B07">
              <w:instrText xml:space="preserve">Control customization type" </w:instrText>
            </w:r>
            <w:r w:rsidRPr="00A17B07">
              <w:fldChar w:fldCharType="end"/>
            </w:r>
            <w:r w:rsidRPr="00A17B07">
              <w:fldChar w:fldCharType="begin"/>
            </w:r>
            <w:r w:rsidRPr="00A17B07">
              <w:instrText xml:space="preserve"> XE "</w:instrText>
            </w:r>
            <w:r>
              <w:instrText>SignIn</w:instrText>
            </w:r>
            <w:r w:rsidRPr="00A17B07">
              <w:instrText xml:space="preserve">Control code customization type" </w:instrText>
            </w:r>
            <w:r w:rsidRPr="00A17B07">
              <w:fldChar w:fldCharType="end"/>
            </w:r>
            <w:r w:rsidRPr="00A17B07">
              <w:t xml:space="preserve">Usually a new Function or Sub that gets added to the </w:t>
            </w:r>
            <w:proofErr w:type="spellStart"/>
            <w:r w:rsidRPr="00A17B07">
              <w:t>SignInControl</w:t>
            </w:r>
            <w:proofErr w:type="spellEnd"/>
            <w:r w:rsidRPr="00A17B07">
              <w:t xml:space="preserve"> class.</w:t>
            </w:r>
          </w:p>
        </w:tc>
      </w:tr>
      <w:tr w:rsidR="00280C0A" w:rsidRPr="00954C63" w:rsidTr="003C31BC">
        <w:tc>
          <w:tcPr>
            <w:tcW w:w="3373" w:type="dxa"/>
            <w:shd w:val="clear" w:color="auto" w:fill="E0E0E0"/>
          </w:tcPr>
          <w:p w:rsidR="00280C0A" w:rsidRPr="00954C63" w:rsidRDefault="00280C0A" w:rsidP="003C31BC">
            <w:proofErr w:type="spellStart"/>
            <w:r w:rsidRPr="00954C63">
              <w:t>SQLAccessClass</w:t>
            </w:r>
            <w:proofErr w:type="spellEnd"/>
            <w:r w:rsidRPr="00954C63">
              <w:t xml:space="preserve">  </w:t>
            </w:r>
            <w:r>
              <w:rPr>
                <w:noProof/>
              </w:rPr>
              <w:drawing>
                <wp:inline distT="0" distB="0" distL="0" distR="0" wp14:anchorId="2220CD21" wp14:editId="5F6A3398">
                  <wp:extent cx="152400" cy="152400"/>
                  <wp:effectExtent l="0" t="0" r="0" b="0"/>
                  <wp:docPr id="140" name="Picture 44" descr="sq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ql"/>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638" w:type="dxa"/>
            <w:shd w:val="clear" w:color="auto" w:fill="E0E0E0"/>
          </w:tcPr>
          <w:p w:rsidR="00280C0A" w:rsidRPr="00A17B07" w:rsidRDefault="00280C0A" w:rsidP="003C31BC">
            <w:r w:rsidRPr="00A17B07">
              <w:fldChar w:fldCharType="begin"/>
            </w:r>
            <w:r w:rsidRPr="00A17B07">
              <w:instrText xml:space="preserve"> XE "Code customization wizard:SQLAccessClass customization type" </w:instrText>
            </w:r>
            <w:r w:rsidRPr="00A17B07">
              <w:fldChar w:fldCharType="end"/>
            </w:r>
            <w:r w:rsidRPr="00A17B07">
              <w:fldChar w:fldCharType="begin"/>
            </w:r>
            <w:r w:rsidRPr="00A17B07">
              <w:instrText xml:space="preserve"> XE "SQLAccessClass code customization type" </w:instrText>
            </w:r>
            <w:r w:rsidRPr="00A17B07">
              <w:fldChar w:fldCharType="end"/>
            </w:r>
            <w:r w:rsidRPr="00A17B07">
              <w:t>Usually new Function or Sub definitions that get added to the end of the main class defined within a SQL Access C</w:t>
            </w:r>
            <w:r>
              <w:t xml:space="preserve">lass’s customizable class file. </w:t>
            </w:r>
            <w:r w:rsidRPr="00A17B07">
              <w:t xml:space="preserve"> These modifications usually affect all parts of the app that access a particular database table, rather than just a single page.</w:t>
            </w:r>
          </w:p>
        </w:tc>
      </w:tr>
      <w:tr w:rsidR="00280C0A" w:rsidRPr="00954C63" w:rsidTr="003C31BC">
        <w:tc>
          <w:tcPr>
            <w:tcW w:w="3373" w:type="dxa"/>
            <w:shd w:val="clear" w:color="auto" w:fill="E0E0E0"/>
          </w:tcPr>
          <w:p w:rsidR="00280C0A" w:rsidRPr="00954C63" w:rsidRDefault="00280C0A" w:rsidP="003C31BC">
            <w:proofErr w:type="spellStart"/>
            <w:r w:rsidRPr="00954C63">
              <w:t>TableControl</w:t>
            </w:r>
            <w:proofErr w:type="spellEnd"/>
            <w:r w:rsidRPr="00954C63">
              <w:t xml:space="preserve">  </w:t>
            </w:r>
            <w:r>
              <w:rPr>
                <w:noProof/>
              </w:rPr>
              <w:drawing>
                <wp:inline distT="0" distB="0" distL="0" distR="0" wp14:anchorId="37C64CE8" wp14:editId="4D8140DD">
                  <wp:extent cx="152400" cy="152400"/>
                  <wp:effectExtent l="0" t="0" r="0" b="0"/>
                  <wp:docPr id="141" name="Picture 45" descr="CCW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CWtabl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6638" w:type="dxa"/>
            <w:shd w:val="clear" w:color="auto" w:fill="E0E0E0"/>
          </w:tcPr>
          <w:p w:rsidR="00280C0A" w:rsidRPr="0026653D" w:rsidRDefault="00280C0A" w:rsidP="003C31BC">
            <w:r w:rsidRPr="0026653D">
              <w:fldChar w:fldCharType="begin"/>
            </w:r>
            <w:r w:rsidRPr="0026653D">
              <w:instrText xml:space="preserve"> XE "Code customization wizard:TableControl customization type" </w:instrText>
            </w:r>
            <w:r w:rsidRPr="0026653D">
              <w:fldChar w:fldCharType="end"/>
            </w:r>
            <w:r w:rsidRPr="0026653D">
              <w:fldChar w:fldCharType="begin"/>
            </w:r>
            <w:r w:rsidRPr="0026653D">
              <w:instrText xml:space="preserve"> XE "TableControl code customization type" </w:instrText>
            </w:r>
            <w:r w:rsidRPr="0026653D">
              <w:fldChar w:fldCharType="end"/>
            </w:r>
            <w:r w:rsidRPr="0026653D">
              <w:t>Usually new Function or Sub definitions that get added to the chosen “Table Control” class defined within a Page’s customizable class file.</w:t>
            </w:r>
            <w:r>
              <w:t xml:space="preserve"> </w:t>
            </w:r>
            <w:r w:rsidRPr="0026653D">
              <w:t xml:space="preserve"> </w:t>
            </w:r>
            <w:proofErr w:type="spellStart"/>
            <w:r w:rsidRPr="0026653D">
              <w:t>TableControl</w:t>
            </w:r>
            <w:proofErr w:type="spellEnd"/>
            <w:r w:rsidRPr="0026653D">
              <w:t xml:space="preserve"> class customizations are typically used for column, format, and other table-related initialization, etc. that affect Table pages.</w:t>
            </w:r>
          </w:p>
        </w:tc>
      </w:tr>
    </w:tbl>
    <w:p w:rsidR="00280C0A" w:rsidRPr="00954C63" w:rsidRDefault="00280C0A" w:rsidP="00280C0A">
      <w:r w:rsidRPr="00954C63">
        <w:t>Note: These customization types require a single "</w:t>
      </w:r>
      <w:proofErr w:type="spellStart"/>
      <w:r w:rsidRPr="00954C63">
        <w:t>TableName</w:t>
      </w:r>
      <w:proofErr w:type="spellEnd"/>
      <w:r w:rsidRPr="00954C63">
        <w:t>" substitution variable so the Code Customization Wizard can determine which customizable class files to modify.  This is true even when the code customization itself does not need to perform any substitutions with it:</w:t>
      </w:r>
    </w:p>
    <w:p w:rsidR="00280C0A" w:rsidRPr="00954C63" w:rsidRDefault="00280C0A" w:rsidP="00280C0A">
      <w:proofErr w:type="spellStart"/>
      <w:r w:rsidRPr="00954C63">
        <w:t>RecordClass</w:t>
      </w:r>
      <w:proofErr w:type="spellEnd"/>
      <w:r w:rsidRPr="00954C63">
        <w:br/>
      </w:r>
      <w:proofErr w:type="spellStart"/>
      <w:r w:rsidRPr="00954C63">
        <w:t>CSharpRecordClassConstructor</w:t>
      </w:r>
      <w:proofErr w:type="spellEnd"/>
      <w:r w:rsidRPr="00954C63">
        <w:br/>
      </w:r>
      <w:proofErr w:type="spellStart"/>
      <w:r w:rsidRPr="00954C63">
        <w:t>DataAccessClass</w:t>
      </w:r>
      <w:proofErr w:type="spellEnd"/>
      <w:r w:rsidRPr="00954C63">
        <w:br/>
      </w:r>
      <w:proofErr w:type="spellStart"/>
      <w:r w:rsidRPr="00954C63">
        <w:t>NewDataAccessClass</w:t>
      </w:r>
      <w:proofErr w:type="spellEnd"/>
      <w:r w:rsidRPr="00954C63">
        <w:br/>
      </w:r>
      <w:proofErr w:type="spellStart"/>
      <w:r w:rsidRPr="00954C63">
        <w:t>SQLAccessClass</w:t>
      </w:r>
      <w:proofErr w:type="spellEnd"/>
    </w:p>
    <w:p w:rsidR="00280C0A" w:rsidRDefault="00280C0A" w:rsidP="00280C0A">
      <w:pPr>
        <w:pStyle w:val="Heading5"/>
      </w:pPr>
      <w:r>
        <w:lastRenderedPageBreak/>
        <w:t>Substitution Variable Types</w:t>
      </w:r>
    </w:p>
    <w:tbl>
      <w:tblPr>
        <w:tblW w:w="9803"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2850"/>
        <w:gridCol w:w="6953"/>
      </w:tblGrid>
      <w:tr w:rsidR="00280C0A" w:rsidTr="003C31BC">
        <w:trPr>
          <w:tblHeader/>
        </w:trPr>
        <w:tc>
          <w:tcPr>
            <w:tcW w:w="2850" w:type="dxa"/>
            <w:shd w:val="clear" w:color="auto" w:fill="808080"/>
          </w:tcPr>
          <w:p w:rsidR="00280C0A" w:rsidRDefault="00280C0A" w:rsidP="003C31BC">
            <w:pPr>
              <w:pStyle w:val="TableHeading"/>
            </w:pPr>
            <w:r>
              <w:t>Substitution Variable Type</w:t>
            </w:r>
          </w:p>
        </w:tc>
        <w:tc>
          <w:tcPr>
            <w:tcW w:w="6953" w:type="dxa"/>
            <w:shd w:val="clear" w:color="auto" w:fill="808080"/>
          </w:tcPr>
          <w:p w:rsidR="00280C0A" w:rsidRDefault="00280C0A" w:rsidP="003C31BC">
            <w:pPr>
              <w:pStyle w:val="TableHeading"/>
            </w:pPr>
            <w:r>
              <w:t>Description</w:t>
            </w:r>
          </w:p>
        </w:tc>
      </w:tr>
      <w:tr w:rsidR="00280C0A" w:rsidRPr="00AC1633" w:rsidTr="003C31BC">
        <w:tc>
          <w:tcPr>
            <w:tcW w:w="2850" w:type="dxa"/>
            <w:shd w:val="clear" w:color="auto" w:fill="E0E0E0"/>
          </w:tcPr>
          <w:p w:rsidR="00280C0A" w:rsidRPr="00AC1633" w:rsidRDefault="00280C0A" w:rsidP="003C31BC">
            <w:r w:rsidRPr="00AC1633">
              <w:t>Button</w:t>
            </w:r>
          </w:p>
        </w:tc>
        <w:tc>
          <w:tcPr>
            <w:tcW w:w="6953" w:type="dxa"/>
            <w:shd w:val="clear" w:color="auto" w:fill="E0E0E0"/>
          </w:tcPr>
          <w:p w:rsidR="00280C0A" w:rsidRPr="00AC1633" w:rsidRDefault="00280C0A" w:rsidP="003C31BC">
            <w:r w:rsidRPr="00AC1633">
              <w:fldChar w:fldCharType="begin"/>
            </w:r>
            <w:r w:rsidRPr="00AC1633">
              <w:instrText xml:space="preserve"> XE "Button:Substitution variable type" </w:instrText>
            </w:r>
            <w:r w:rsidRPr="00AC1633">
              <w:fldChar w:fldCharType="end"/>
            </w:r>
            <w:r w:rsidRPr="00AC1633">
              <w:fldChar w:fldCharType="begin"/>
            </w:r>
            <w:r w:rsidRPr="00AC1633">
              <w:instrText xml:space="preserve"> XE "Substitution variable type:Button" </w:instrText>
            </w:r>
            <w:r w:rsidRPr="00AC1633">
              <w:fldChar w:fldCharType="end"/>
            </w:r>
            <w:proofErr w:type="spellStart"/>
            <w:r w:rsidRPr="00AC1633">
              <w:t>Lets</w:t>
            </w:r>
            <w:proofErr w:type="spellEnd"/>
            <w:r w:rsidRPr="00AC1633">
              <w:t xml:space="preserve"> the user select any bound </w:t>
            </w:r>
            <w:proofErr w:type="spellStart"/>
            <w:r w:rsidRPr="00AC1633">
              <w:t>GEN</w:t>
            </w:r>
            <w:proofErr w:type="gramStart"/>
            <w:r w:rsidRPr="00AC1633">
              <w:t>:Button</w:t>
            </w:r>
            <w:proofErr w:type="spellEnd"/>
            <w:proofErr w:type="gramEnd"/>
            <w:r w:rsidRPr="00AC1633">
              <w:t xml:space="preserve"> in the page and use its name as the value of a substitution variable.</w:t>
            </w:r>
          </w:p>
        </w:tc>
      </w:tr>
      <w:tr w:rsidR="00280C0A" w:rsidRPr="00954C63" w:rsidTr="003C31BC">
        <w:tc>
          <w:tcPr>
            <w:tcW w:w="2850" w:type="dxa"/>
            <w:shd w:val="clear" w:color="auto" w:fill="E0E0E0"/>
          </w:tcPr>
          <w:p w:rsidR="00280C0A" w:rsidRPr="00954C63" w:rsidRDefault="00280C0A" w:rsidP="003C31BC">
            <w:proofErr w:type="spellStart"/>
            <w:r w:rsidRPr="00954C63">
              <w:t>ColumnType</w:t>
            </w:r>
            <w:proofErr w:type="spellEnd"/>
          </w:p>
        </w:tc>
        <w:tc>
          <w:tcPr>
            <w:tcW w:w="6953" w:type="dxa"/>
            <w:shd w:val="clear" w:color="auto" w:fill="E0E0E0"/>
          </w:tcPr>
          <w:p w:rsidR="00280C0A" w:rsidRPr="00954C63" w:rsidRDefault="00280C0A" w:rsidP="003C31BC">
            <w:r w:rsidRPr="00954C63">
              <w:fldChar w:fldCharType="begin"/>
            </w:r>
            <w:r w:rsidRPr="00954C63">
              <w:instrText xml:space="preserve"> XE "ColumnType:Substitution variable type" </w:instrText>
            </w:r>
            <w:r w:rsidRPr="00954C63">
              <w:fldChar w:fldCharType="end"/>
            </w:r>
            <w:r w:rsidRPr="00954C63">
              <w:fldChar w:fldCharType="begin"/>
            </w:r>
            <w:r w:rsidRPr="00954C63">
              <w:instrText xml:space="preserve"> XE "Substitution variable type:ColumnType" </w:instrText>
            </w:r>
            <w:r w:rsidRPr="00954C63">
              <w:fldChar w:fldCharType="end"/>
            </w:r>
            <w:proofErr w:type="spellStart"/>
            <w:r w:rsidRPr="00954C63">
              <w:t>Lets</w:t>
            </w:r>
            <w:proofErr w:type="spellEnd"/>
            <w:r w:rsidRPr="00954C63">
              <w:t xml:space="preserve"> the user select any defined column type defined in Iron Speed Base and use its name as the value of a substitution variable.</w:t>
            </w:r>
          </w:p>
        </w:tc>
      </w:tr>
      <w:tr w:rsidR="00280C0A" w:rsidRPr="00954C63" w:rsidTr="003C31BC">
        <w:tc>
          <w:tcPr>
            <w:tcW w:w="2850" w:type="dxa"/>
            <w:shd w:val="clear" w:color="auto" w:fill="E0E0E0"/>
          </w:tcPr>
          <w:p w:rsidR="00280C0A" w:rsidRPr="00954C63" w:rsidRDefault="00280C0A" w:rsidP="003C31BC">
            <w:r w:rsidRPr="00954C63">
              <w:t>Control</w:t>
            </w:r>
          </w:p>
        </w:tc>
        <w:tc>
          <w:tcPr>
            <w:tcW w:w="6953" w:type="dxa"/>
            <w:shd w:val="clear" w:color="auto" w:fill="E0E0E0"/>
          </w:tcPr>
          <w:p w:rsidR="00280C0A" w:rsidRPr="00954C63" w:rsidRDefault="00280C0A" w:rsidP="003C31BC">
            <w:r w:rsidRPr="00954C63">
              <w:fldChar w:fldCharType="begin"/>
            </w:r>
            <w:r w:rsidRPr="00954C63">
              <w:instrText xml:space="preserve"> XE "Control:Substitution variable type" </w:instrText>
            </w:r>
            <w:r w:rsidRPr="00954C63">
              <w:fldChar w:fldCharType="end"/>
            </w:r>
            <w:r w:rsidRPr="00954C63">
              <w:fldChar w:fldCharType="begin"/>
            </w:r>
            <w:r w:rsidRPr="00954C63">
              <w:instrText xml:space="preserve"> XE "Substitution variable type:Control" </w:instrText>
            </w:r>
            <w:r w:rsidRPr="00954C63">
              <w:fldChar w:fldCharType="end"/>
            </w:r>
            <w:proofErr w:type="spellStart"/>
            <w:r w:rsidRPr="00954C63">
              <w:t>Lets</w:t>
            </w:r>
            <w:proofErr w:type="spellEnd"/>
            <w:r w:rsidRPr="00954C63">
              <w:t xml:space="preserve"> the user select any bound GEN: tag defined in and application and use its name as the value of a substitution variable.</w:t>
            </w:r>
          </w:p>
        </w:tc>
      </w:tr>
      <w:tr w:rsidR="00280C0A" w:rsidRPr="00954C63" w:rsidTr="003C31BC">
        <w:tc>
          <w:tcPr>
            <w:tcW w:w="2850" w:type="dxa"/>
            <w:shd w:val="clear" w:color="auto" w:fill="E0E0E0"/>
          </w:tcPr>
          <w:p w:rsidR="00280C0A" w:rsidRPr="00954C63" w:rsidRDefault="00280C0A" w:rsidP="003C31BC">
            <w:proofErr w:type="spellStart"/>
            <w:r w:rsidRPr="00954C63">
              <w:t>CrystalReportsClass</w:t>
            </w:r>
            <w:proofErr w:type="spellEnd"/>
          </w:p>
        </w:tc>
        <w:tc>
          <w:tcPr>
            <w:tcW w:w="6953" w:type="dxa"/>
            <w:shd w:val="clear" w:color="auto" w:fill="E0E0E0"/>
          </w:tcPr>
          <w:p w:rsidR="00280C0A" w:rsidRPr="00954C63" w:rsidRDefault="00280C0A" w:rsidP="003C31BC">
            <w:r w:rsidRPr="00954C63">
              <w:fldChar w:fldCharType="begin"/>
            </w:r>
            <w:r w:rsidRPr="00954C63">
              <w:instrText xml:space="preserve"> XE "CrystalReportsClass:Substitution variable type" </w:instrText>
            </w:r>
            <w:r w:rsidRPr="00954C63">
              <w:fldChar w:fldCharType="end"/>
            </w:r>
            <w:r w:rsidRPr="00954C63">
              <w:fldChar w:fldCharType="begin"/>
            </w:r>
            <w:r w:rsidRPr="00954C63">
              <w:instrText xml:space="preserve"> XE "Substitution variable type:CrystalReportsClass" </w:instrText>
            </w:r>
            <w:r w:rsidRPr="00954C63">
              <w:fldChar w:fldCharType="end"/>
            </w:r>
            <w:r w:rsidRPr="00954C63">
              <w:t>Offers a list of all the Crystal Reports classes that are included in the app's project file, i.e. those that correspond to files with .RPT or .</w:t>
            </w:r>
            <w:proofErr w:type="spellStart"/>
            <w:r w:rsidRPr="00954C63">
              <w:t>rpt</w:t>
            </w:r>
            <w:proofErr w:type="spellEnd"/>
            <w:r w:rsidRPr="00954C63">
              <w:t xml:space="preserve"> extensions.  The class name – the file name without the extension or relative directory path </w:t>
            </w:r>
            <w:bookmarkStart w:id="197" w:name="OLE_LINK2"/>
            <w:r w:rsidRPr="00954C63">
              <w:t xml:space="preserve">– </w:t>
            </w:r>
            <w:bookmarkEnd w:id="197"/>
            <w:r w:rsidRPr="00954C63">
              <w:t>is substituted for this variable.</w:t>
            </w:r>
          </w:p>
        </w:tc>
      </w:tr>
      <w:tr w:rsidR="00280C0A" w:rsidRPr="00954C63" w:rsidTr="003C31BC">
        <w:tc>
          <w:tcPr>
            <w:tcW w:w="2850" w:type="dxa"/>
            <w:shd w:val="clear" w:color="auto" w:fill="E0E0E0"/>
          </w:tcPr>
          <w:p w:rsidR="00280C0A" w:rsidRPr="00954C63" w:rsidRDefault="00280C0A" w:rsidP="003C31BC">
            <w:proofErr w:type="spellStart"/>
            <w:r w:rsidRPr="00954C63">
              <w:t>DropDownList</w:t>
            </w:r>
            <w:proofErr w:type="spellEnd"/>
          </w:p>
        </w:tc>
        <w:tc>
          <w:tcPr>
            <w:tcW w:w="6953" w:type="dxa"/>
            <w:shd w:val="clear" w:color="auto" w:fill="E0E0E0"/>
          </w:tcPr>
          <w:p w:rsidR="00280C0A" w:rsidRPr="00954C63" w:rsidRDefault="00280C0A" w:rsidP="003C31BC">
            <w:r w:rsidRPr="00954C63">
              <w:fldChar w:fldCharType="begin"/>
            </w:r>
            <w:r w:rsidRPr="00954C63">
              <w:instrText xml:space="preserve"> XE "DropDownList:Substitution variable type" </w:instrText>
            </w:r>
            <w:r w:rsidRPr="00954C63">
              <w:fldChar w:fldCharType="end"/>
            </w:r>
            <w:r w:rsidRPr="00954C63">
              <w:fldChar w:fldCharType="begin"/>
            </w:r>
            <w:r w:rsidRPr="00954C63">
              <w:instrText xml:space="preserve"> XE "Substitution variable type:DropDownList" </w:instrText>
            </w:r>
            <w:r w:rsidRPr="00954C63">
              <w:fldChar w:fldCharType="end"/>
            </w:r>
            <w:proofErr w:type="spellStart"/>
            <w:r w:rsidRPr="00954C63">
              <w:t>Lets</w:t>
            </w:r>
            <w:proofErr w:type="spellEnd"/>
            <w:r w:rsidRPr="00954C63">
              <w:t xml:space="preserve"> the user select any bound </w:t>
            </w:r>
            <w:proofErr w:type="spellStart"/>
            <w:r w:rsidRPr="00954C63">
              <w:t>FieldValue</w:t>
            </w:r>
            <w:proofErr w:type="spellEnd"/>
            <w:r w:rsidRPr="00954C63">
              <w:t xml:space="preserve"> </w:t>
            </w:r>
            <w:r>
              <w:t xml:space="preserve">control </w:t>
            </w:r>
            <w:r w:rsidRPr="00954C63">
              <w:t xml:space="preserve">that has a </w:t>
            </w:r>
            <w:r>
              <w:t>control type</w:t>
            </w:r>
            <w:r w:rsidRPr="00954C63">
              <w:t xml:space="preserve"> of </w:t>
            </w:r>
            <w:proofErr w:type="spellStart"/>
            <w:r w:rsidRPr="00954C63">
              <w:t>DropDownList</w:t>
            </w:r>
            <w:proofErr w:type="spellEnd"/>
            <w:r w:rsidRPr="00954C63">
              <w:t xml:space="preserve"> in the page and use its name as the value of a substitution variable.</w:t>
            </w:r>
          </w:p>
        </w:tc>
      </w:tr>
      <w:tr w:rsidR="00280C0A" w:rsidRPr="00954C63" w:rsidTr="003C31BC">
        <w:tc>
          <w:tcPr>
            <w:tcW w:w="2850" w:type="dxa"/>
            <w:shd w:val="clear" w:color="auto" w:fill="E0E0E0"/>
          </w:tcPr>
          <w:p w:rsidR="00280C0A" w:rsidRPr="00954C63" w:rsidRDefault="00280C0A" w:rsidP="003C31BC">
            <w:proofErr w:type="spellStart"/>
            <w:r w:rsidRPr="00954C63">
              <w:t>FieldLabel</w:t>
            </w:r>
            <w:proofErr w:type="spellEnd"/>
          </w:p>
        </w:tc>
        <w:tc>
          <w:tcPr>
            <w:tcW w:w="6953" w:type="dxa"/>
            <w:shd w:val="clear" w:color="auto" w:fill="E0E0E0"/>
          </w:tcPr>
          <w:p w:rsidR="00280C0A" w:rsidRPr="00954C63" w:rsidRDefault="00280C0A" w:rsidP="003C31BC">
            <w:r w:rsidRPr="00954C63">
              <w:fldChar w:fldCharType="begin"/>
            </w:r>
            <w:r w:rsidRPr="00954C63">
              <w:instrText xml:space="preserve"> XE "FieldLabel:Substitution variable type" </w:instrText>
            </w:r>
            <w:r w:rsidRPr="00954C63">
              <w:fldChar w:fldCharType="end"/>
            </w:r>
            <w:proofErr w:type="spellStart"/>
            <w:r w:rsidRPr="00954C63">
              <w:t>Lets</w:t>
            </w:r>
            <w:proofErr w:type="spellEnd"/>
            <w:r w:rsidRPr="00954C63">
              <w:t xml:space="preserve"> the user select any bound </w:t>
            </w:r>
            <w:proofErr w:type="spellStart"/>
            <w:r w:rsidRPr="00954C63">
              <w:t>FieldLabel</w:t>
            </w:r>
            <w:proofErr w:type="spellEnd"/>
            <w:r w:rsidRPr="00954C63">
              <w:t xml:space="preserve"> in the page and use its name as the value of a substitution variable.</w:t>
            </w:r>
          </w:p>
        </w:tc>
      </w:tr>
      <w:tr w:rsidR="00280C0A" w:rsidRPr="00954C63" w:rsidTr="003C31BC">
        <w:tc>
          <w:tcPr>
            <w:tcW w:w="2850" w:type="dxa"/>
            <w:shd w:val="clear" w:color="auto" w:fill="E0E0E0"/>
          </w:tcPr>
          <w:p w:rsidR="00280C0A" w:rsidRPr="00954C63" w:rsidRDefault="00280C0A" w:rsidP="003C31BC">
            <w:proofErr w:type="spellStart"/>
            <w:r w:rsidRPr="00954C63">
              <w:t>FieldName</w:t>
            </w:r>
            <w:proofErr w:type="spellEnd"/>
          </w:p>
        </w:tc>
        <w:tc>
          <w:tcPr>
            <w:tcW w:w="6953" w:type="dxa"/>
            <w:shd w:val="clear" w:color="auto" w:fill="E0E0E0"/>
          </w:tcPr>
          <w:p w:rsidR="00280C0A" w:rsidRPr="00954C63" w:rsidRDefault="00280C0A" w:rsidP="003C31BC">
            <w:r w:rsidRPr="00954C63">
              <w:fldChar w:fldCharType="begin"/>
            </w:r>
            <w:r w:rsidRPr="00954C63">
              <w:instrText xml:space="preserve"> XE "FieldName:Substitution variable type" </w:instrText>
            </w:r>
            <w:r w:rsidRPr="00954C63">
              <w:fldChar w:fldCharType="end"/>
            </w:r>
            <w:r w:rsidRPr="00954C63">
              <w:fldChar w:fldCharType="begin"/>
            </w:r>
            <w:r w:rsidRPr="00954C63">
              <w:instrText xml:space="preserve"> XE "Substitution variable type:FieldName" </w:instrText>
            </w:r>
            <w:r w:rsidRPr="00954C63">
              <w:fldChar w:fldCharType="end"/>
            </w:r>
            <w:proofErr w:type="spellStart"/>
            <w:r w:rsidRPr="00954C63">
              <w:t>Lets</w:t>
            </w:r>
            <w:proofErr w:type="spellEnd"/>
            <w:r w:rsidRPr="00954C63">
              <w:t xml:space="preserve"> the user select the name of any column defined in any table and use its name as the value of a substitution variable.</w:t>
            </w:r>
          </w:p>
        </w:tc>
      </w:tr>
      <w:tr w:rsidR="00280C0A" w:rsidRPr="00954C63" w:rsidTr="003C31BC">
        <w:tc>
          <w:tcPr>
            <w:tcW w:w="2850" w:type="dxa"/>
            <w:shd w:val="clear" w:color="auto" w:fill="E0E0E0"/>
          </w:tcPr>
          <w:p w:rsidR="00280C0A" w:rsidRPr="00954C63" w:rsidRDefault="00280C0A" w:rsidP="003C31BC">
            <w:proofErr w:type="spellStart"/>
            <w:r w:rsidRPr="00954C63">
              <w:t>FieldValue</w:t>
            </w:r>
            <w:proofErr w:type="spellEnd"/>
          </w:p>
        </w:tc>
        <w:tc>
          <w:tcPr>
            <w:tcW w:w="6953" w:type="dxa"/>
            <w:shd w:val="clear" w:color="auto" w:fill="E0E0E0"/>
          </w:tcPr>
          <w:p w:rsidR="00280C0A" w:rsidRPr="00954C63" w:rsidRDefault="00280C0A" w:rsidP="003C31BC">
            <w:r w:rsidRPr="00954C63">
              <w:fldChar w:fldCharType="begin"/>
            </w:r>
            <w:r w:rsidRPr="00954C63">
              <w:instrText xml:space="preserve"> XE "FieldValue:Substitution variable type" </w:instrText>
            </w:r>
            <w:r w:rsidRPr="00954C63">
              <w:fldChar w:fldCharType="end"/>
            </w:r>
            <w:r w:rsidRPr="00954C63">
              <w:fldChar w:fldCharType="begin"/>
            </w:r>
            <w:r w:rsidRPr="00954C63">
              <w:instrText xml:space="preserve"> XE "Substitution variable type:FieldValue" </w:instrText>
            </w:r>
            <w:r w:rsidRPr="00954C63">
              <w:fldChar w:fldCharType="end"/>
            </w:r>
            <w:proofErr w:type="spellStart"/>
            <w:r w:rsidRPr="00954C63">
              <w:t>Lets</w:t>
            </w:r>
            <w:proofErr w:type="spellEnd"/>
            <w:r w:rsidRPr="00954C63">
              <w:t xml:space="preserve"> the user select any bound Field Value in the page and use its name as the value of a substitution variable.</w:t>
            </w:r>
          </w:p>
        </w:tc>
      </w:tr>
      <w:tr w:rsidR="00280C0A" w:rsidRPr="00954C63" w:rsidTr="003C31BC">
        <w:tc>
          <w:tcPr>
            <w:tcW w:w="2850" w:type="dxa"/>
            <w:shd w:val="clear" w:color="auto" w:fill="E0E0E0"/>
          </w:tcPr>
          <w:p w:rsidR="00280C0A" w:rsidRPr="00954C63" w:rsidRDefault="00280C0A" w:rsidP="003C31BC">
            <w:r w:rsidRPr="00954C63">
              <w:t>Filter</w:t>
            </w:r>
          </w:p>
        </w:tc>
        <w:tc>
          <w:tcPr>
            <w:tcW w:w="6953" w:type="dxa"/>
            <w:shd w:val="clear" w:color="auto" w:fill="E0E0E0"/>
          </w:tcPr>
          <w:p w:rsidR="00280C0A" w:rsidRPr="00954C63" w:rsidRDefault="00280C0A" w:rsidP="003C31BC">
            <w:r w:rsidRPr="00954C63">
              <w:fldChar w:fldCharType="begin"/>
            </w:r>
            <w:r w:rsidRPr="00954C63">
              <w:instrText xml:space="preserve"> XE "Filter:Substitution variable type" </w:instrText>
            </w:r>
            <w:r w:rsidRPr="00954C63">
              <w:fldChar w:fldCharType="end"/>
            </w:r>
            <w:r w:rsidRPr="00954C63">
              <w:fldChar w:fldCharType="begin"/>
            </w:r>
            <w:r w:rsidRPr="00954C63">
              <w:instrText xml:space="preserve"> XE "Substitution variable type:Filter" </w:instrText>
            </w:r>
            <w:r w:rsidRPr="00954C63">
              <w:fldChar w:fldCharType="end"/>
            </w:r>
            <w:proofErr w:type="spellStart"/>
            <w:r w:rsidRPr="00954C63">
              <w:t>Lets</w:t>
            </w:r>
            <w:proofErr w:type="spellEnd"/>
            <w:r w:rsidRPr="00954C63">
              <w:t xml:space="preserve"> the user select any bound Filter in the page and use its name as the value of a substitution variable.</w:t>
            </w:r>
          </w:p>
        </w:tc>
      </w:tr>
      <w:tr w:rsidR="00280C0A" w:rsidRPr="00A17B07" w:rsidTr="003C31BC">
        <w:tc>
          <w:tcPr>
            <w:tcW w:w="2850" w:type="dxa"/>
            <w:shd w:val="clear" w:color="auto" w:fill="E0E0E0"/>
          </w:tcPr>
          <w:p w:rsidR="00280C0A" w:rsidRPr="00A17B07" w:rsidRDefault="00280C0A" w:rsidP="003C31BC">
            <w:proofErr w:type="spellStart"/>
            <w:r w:rsidRPr="00A17B07">
              <w:t>RecordControl</w:t>
            </w:r>
            <w:proofErr w:type="spellEnd"/>
          </w:p>
        </w:tc>
        <w:tc>
          <w:tcPr>
            <w:tcW w:w="6953" w:type="dxa"/>
            <w:shd w:val="clear" w:color="auto" w:fill="E0E0E0"/>
          </w:tcPr>
          <w:p w:rsidR="00280C0A" w:rsidRPr="00A17B07" w:rsidRDefault="00280C0A" w:rsidP="003C31BC">
            <w:r w:rsidRPr="00954C63">
              <w:fldChar w:fldCharType="begin"/>
            </w:r>
            <w:r w:rsidRPr="00954C63">
              <w:instrText xml:space="preserve"> XE "</w:instrText>
            </w:r>
            <w:r>
              <w:instrText>RecordControl</w:instrText>
            </w:r>
            <w:r w:rsidRPr="00954C63">
              <w:instrText xml:space="preserve">:Substitution variable type" </w:instrText>
            </w:r>
            <w:r w:rsidRPr="00954C63">
              <w:fldChar w:fldCharType="end"/>
            </w:r>
            <w:r w:rsidRPr="00954C63">
              <w:fldChar w:fldCharType="begin"/>
            </w:r>
            <w:r w:rsidRPr="00954C63">
              <w:instrText xml:space="preserve"> XE "Substitution variable type:</w:instrText>
            </w:r>
            <w:r>
              <w:instrText>RecordControl</w:instrText>
            </w:r>
            <w:r w:rsidRPr="00954C63">
              <w:instrText xml:space="preserve">" </w:instrText>
            </w:r>
            <w:r w:rsidRPr="00954C63">
              <w:fldChar w:fldCharType="end"/>
            </w:r>
            <w:proofErr w:type="spellStart"/>
            <w:r w:rsidRPr="00A17B07">
              <w:t>Lets</w:t>
            </w:r>
            <w:proofErr w:type="spellEnd"/>
            <w:r w:rsidRPr="00A17B07">
              <w:t xml:space="preserve"> the user select any bound GEN: </w:t>
            </w:r>
            <w:proofErr w:type="gramStart"/>
            <w:r w:rsidRPr="00A17B07">
              <w:t>tag defined in the chosen Record Control Class and use</w:t>
            </w:r>
            <w:proofErr w:type="gramEnd"/>
            <w:r w:rsidRPr="00A17B07">
              <w:t xml:space="preserve"> its name as the value of a substitution variable.</w:t>
            </w:r>
          </w:p>
        </w:tc>
      </w:tr>
      <w:tr w:rsidR="00280C0A" w:rsidRPr="00A17B07" w:rsidTr="003C31BC">
        <w:tc>
          <w:tcPr>
            <w:tcW w:w="2850" w:type="dxa"/>
            <w:shd w:val="clear" w:color="auto" w:fill="E0E0E0"/>
          </w:tcPr>
          <w:p w:rsidR="00280C0A" w:rsidRPr="00A17B07" w:rsidRDefault="00280C0A" w:rsidP="003C31BC">
            <w:proofErr w:type="spellStart"/>
            <w:r w:rsidRPr="00A17B07">
              <w:t>RecordControlClass</w:t>
            </w:r>
            <w:proofErr w:type="spellEnd"/>
          </w:p>
        </w:tc>
        <w:tc>
          <w:tcPr>
            <w:tcW w:w="6953" w:type="dxa"/>
            <w:shd w:val="clear" w:color="auto" w:fill="E0E0E0"/>
          </w:tcPr>
          <w:p w:rsidR="00280C0A" w:rsidRPr="00A17B07" w:rsidRDefault="00280C0A" w:rsidP="003C31BC">
            <w:r w:rsidRPr="00954C63">
              <w:fldChar w:fldCharType="begin"/>
            </w:r>
            <w:r w:rsidRPr="00954C63">
              <w:instrText xml:space="preserve"> XE "</w:instrText>
            </w:r>
            <w:r>
              <w:instrText>RecordControlClass</w:instrText>
            </w:r>
            <w:r w:rsidRPr="00954C63">
              <w:instrText xml:space="preserve">:Substitution variable type" </w:instrText>
            </w:r>
            <w:r w:rsidRPr="00954C63">
              <w:fldChar w:fldCharType="end"/>
            </w:r>
            <w:r w:rsidRPr="00954C63">
              <w:fldChar w:fldCharType="begin"/>
            </w:r>
            <w:r w:rsidRPr="00954C63">
              <w:instrText xml:space="preserve"> XE "Substitution variable type:TableName" </w:instrText>
            </w:r>
            <w:r w:rsidRPr="00954C63">
              <w:fldChar w:fldCharType="end"/>
            </w:r>
            <w:proofErr w:type="spellStart"/>
            <w:r w:rsidRPr="00A17B07">
              <w:t>Lets</w:t>
            </w:r>
            <w:proofErr w:type="spellEnd"/>
            <w:r w:rsidRPr="00A17B07">
              <w:t xml:space="preserve"> the user chose the record control class where the customization will be added.</w:t>
            </w:r>
          </w:p>
        </w:tc>
      </w:tr>
      <w:tr w:rsidR="00280C0A" w:rsidRPr="00954C63" w:rsidTr="003C31BC">
        <w:tc>
          <w:tcPr>
            <w:tcW w:w="2850" w:type="dxa"/>
            <w:shd w:val="clear" w:color="auto" w:fill="E0E0E0"/>
          </w:tcPr>
          <w:p w:rsidR="00280C0A" w:rsidRPr="00954C63" w:rsidRDefault="00280C0A" w:rsidP="003C31BC">
            <w:r w:rsidRPr="00954C63">
              <w:t>Table</w:t>
            </w:r>
          </w:p>
        </w:tc>
        <w:tc>
          <w:tcPr>
            <w:tcW w:w="6953" w:type="dxa"/>
            <w:shd w:val="clear" w:color="auto" w:fill="E0E0E0"/>
          </w:tcPr>
          <w:p w:rsidR="00280C0A" w:rsidRPr="00954C63" w:rsidRDefault="00280C0A" w:rsidP="003C31BC">
            <w:r w:rsidRPr="00954C63">
              <w:fldChar w:fldCharType="begin"/>
            </w:r>
            <w:r w:rsidRPr="00954C63">
              <w:instrText xml:space="preserve"> XE "Table:Substitution variable type" </w:instrText>
            </w:r>
            <w:r w:rsidRPr="00954C63">
              <w:fldChar w:fldCharType="end"/>
            </w:r>
            <w:r w:rsidRPr="00954C63">
              <w:fldChar w:fldCharType="begin"/>
            </w:r>
            <w:r w:rsidRPr="00954C63">
              <w:instrText xml:space="preserve"> XE "Substitution variable type:Table" </w:instrText>
            </w:r>
            <w:r w:rsidRPr="00954C63">
              <w:fldChar w:fldCharType="end"/>
            </w:r>
            <w:proofErr w:type="spellStart"/>
            <w:r w:rsidRPr="00954C63">
              <w:t>Lets</w:t>
            </w:r>
            <w:proofErr w:type="spellEnd"/>
            <w:r w:rsidRPr="00954C63">
              <w:t xml:space="preserve"> the user select any bound </w:t>
            </w:r>
            <w:proofErr w:type="spellStart"/>
            <w:r w:rsidRPr="00954C63">
              <w:t>GEN</w:t>
            </w:r>
            <w:proofErr w:type="gramStart"/>
            <w:r w:rsidRPr="00954C63">
              <w:t>:Table</w:t>
            </w:r>
            <w:proofErr w:type="spellEnd"/>
            <w:proofErr w:type="gramEnd"/>
            <w:r w:rsidRPr="00954C63">
              <w:t xml:space="preserve"> in the page and use its name as the value of a substitution variable.</w:t>
            </w:r>
          </w:p>
        </w:tc>
      </w:tr>
      <w:tr w:rsidR="00280C0A" w:rsidRPr="00A17B07" w:rsidTr="003C31BC">
        <w:tc>
          <w:tcPr>
            <w:tcW w:w="2850" w:type="dxa"/>
            <w:shd w:val="clear" w:color="auto" w:fill="E0E0E0"/>
          </w:tcPr>
          <w:p w:rsidR="00280C0A" w:rsidRPr="00A17B07" w:rsidRDefault="00280C0A" w:rsidP="003C31BC">
            <w:proofErr w:type="spellStart"/>
            <w:r w:rsidRPr="00A17B07">
              <w:t>TableControl</w:t>
            </w:r>
            <w:proofErr w:type="spellEnd"/>
          </w:p>
        </w:tc>
        <w:tc>
          <w:tcPr>
            <w:tcW w:w="6953" w:type="dxa"/>
            <w:shd w:val="clear" w:color="auto" w:fill="E0E0E0"/>
          </w:tcPr>
          <w:p w:rsidR="00280C0A" w:rsidRPr="00A17B07" w:rsidRDefault="00280C0A" w:rsidP="003C31BC">
            <w:r w:rsidRPr="00954C63">
              <w:fldChar w:fldCharType="begin"/>
            </w:r>
            <w:r w:rsidRPr="00954C63">
              <w:instrText xml:space="preserve"> XE "</w:instrText>
            </w:r>
            <w:r>
              <w:instrText>TableControl</w:instrText>
            </w:r>
            <w:r w:rsidRPr="00954C63">
              <w:instrText xml:space="preserve">:Substitution variable type" </w:instrText>
            </w:r>
            <w:r w:rsidRPr="00954C63">
              <w:fldChar w:fldCharType="end"/>
            </w:r>
            <w:r w:rsidRPr="00954C63">
              <w:fldChar w:fldCharType="begin"/>
            </w:r>
            <w:r w:rsidRPr="00954C63">
              <w:instrText xml:space="preserve"> XE "Substitution variable type:</w:instrText>
            </w:r>
            <w:r>
              <w:instrText>TableControl</w:instrText>
            </w:r>
            <w:r w:rsidRPr="00954C63">
              <w:instrText xml:space="preserve">" </w:instrText>
            </w:r>
            <w:r w:rsidRPr="00954C63">
              <w:fldChar w:fldCharType="end"/>
            </w:r>
            <w:proofErr w:type="spellStart"/>
            <w:r w:rsidRPr="00A17B07">
              <w:t>Lets</w:t>
            </w:r>
            <w:proofErr w:type="spellEnd"/>
            <w:r w:rsidRPr="00A17B07">
              <w:t xml:space="preserve"> the user select any bound GEN: </w:t>
            </w:r>
            <w:proofErr w:type="gramStart"/>
            <w:r w:rsidRPr="00A17B07">
              <w:t>tag defined in the chosen Table Control Class and use</w:t>
            </w:r>
            <w:proofErr w:type="gramEnd"/>
            <w:r w:rsidRPr="00A17B07">
              <w:t xml:space="preserve"> its name as the value of a substitution variable.</w:t>
            </w:r>
          </w:p>
        </w:tc>
      </w:tr>
      <w:tr w:rsidR="00280C0A" w:rsidRPr="00A17B07" w:rsidTr="003C31BC">
        <w:tc>
          <w:tcPr>
            <w:tcW w:w="2850" w:type="dxa"/>
            <w:shd w:val="clear" w:color="auto" w:fill="E0E0E0"/>
          </w:tcPr>
          <w:p w:rsidR="00280C0A" w:rsidRPr="00A17B07" w:rsidRDefault="00280C0A" w:rsidP="003C31BC">
            <w:proofErr w:type="spellStart"/>
            <w:r w:rsidRPr="00A17B07">
              <w:t>TableControlClass</w:t>
            </w:r>
            <w:proofErr w:type="spellEnd"/>
          </w:p>
        </w:tc>
        <w:tc>
          <w:tcPr>
            <w:tcW w:w="6953" w:type="dxa"/>
            <w:shd w:val="clear" w:color="auto" w:fill="E0E0E0"/>
          </w:tcPr>
          <w:p w:rsidR="00280C0A" w:rsidRPr="00A17B07" w:rsidRDefault="00280C0A" w:rsidP="003C31BC">
            <w:r w:rsidRPr="00954C63">
              <w:fldChar w:fldCharType="begin"/>
            </w:r>
            <w:r w:rsidRPr="00954C63">
              <w:instrText xml:space="preserve"> XE "</w:instrText>
            </w:r>
            <w:r>
              <w:instrText>TableControlClass</w:instrText>
            </w:r>
            <w:r w:rsidRPr="00954C63">
              <w:instrText xml:space="preserve">:Substitution variable type" </w:instrText>
            </w:r>
            <w:r w:rsidRPr="00954C63">
              <w:fldChar w:fldCharType="end"/>
            </w:r>
            <w:r w:rsidRPr="00954C63">
              <w:fldChar w:fldCharType="begin"/>
            </w:r>
            <w:r w:rsidRPr="00954C63">
              <w:instrText xml:space="preserve"> XE "Substitution variable type:TableName" </w:instrText>
            </w:r>
            <w:r w:rsidRPr="00954C63">
              <w:fldChar w:fldCharType="end"/>
            </w:r>
            <w:proofErr w:type="spellStart"/>
            <w:r w:rsidRPr="00A17B07">
              <w:t>Lets</w:t>
            </w:r>
            <w:proofErr w:type="spellEnd"/>
            <w:r w:rsidRPr="00A17B07">
              <w:t xml:space="preserve"> the user chose the table control class where the customization will be added</w:t>
            </w:r>
          </w:p>
        </w:tc>
      </w:tr>
      <w:tr w:rsidR="00280C0A" w:rsidRPr="00954C63" w:rsidTr="003C31BC">
        <w:tc>
          <w:tcPr>
            <w:tcW w:w="2850" w:type="dxa"/>
            <w:shd w:val="clear" w:color="auto" w:fill="E0E0E0"/>
          </w:tcPr>
          <w:p w:rsidR="00280C0A" w:rsidRPr="00954C63" w:rsidRDefault="00280C0A" w:rsidP="003C31BC">
            <w:proofErr w:type="spellStart"/>
            <w:r w:rsidRPr="00954C63">
              <w:t>TableName</w:t>
            </w:r>
            <w:proofErr w:type="spellEnd"/>
          </w:p>
        </w:tc>
        <w:tc>
          <w:tcPr>
            <w:tcW w:w="6953" w:type="dxa"/>
            <w:shd w:val="clear" w:color="auto" w:fill="E0E0E0"/>
          </w:tcPr>
          <w:p w:rsidR="00280C0A" w:rsidRPr="00954C63" w:rsidRDefault="00280C0A" w:rsidP="003C31BC">
            <w:r w:rsidRPr="00954C63">
              <w:fldChar w:fldCharType="begin"/>
            </w:r>
            <w:r w:rsidRPr="00954C63">
              <w:instrText xml:space="preserve"> XE "TableName:Substitution variable type" </w:instrText>
            </w:r>
            <w:r w:rsidRPr="00954C63">
              <w:fldChar w:fldCharType="end"/>
            </w:r>
            <w:r w:rsidRPr="00954C63">
              <w:fldChar w:fldCharType="begin"/>
            </w:r>
            <w:r w:rsidRPr="00954C63">
              <w:instrText xml:space="preserve"> XE "Substitution variable type:TableName" </w:instrText>
            </w:r>
            <w:r w:rsidRPr="00954C63">
              <w:fldChar w:fldCharType="end"/>
            </w:r>
            <w:proofErr w:type="spellStart"/>
            <w:r w:rsidRPr="00954C63">
              <w:t>Lets</w:t>
            </w:r>
            <w:proofErr w:type="spellEnd"/>
            <w:r w:rsidRPr="00954C63">
              <w:t xml:space="preserve"> the user select the name of any table in the application and use its name as the value of a substitution variable.</w:t>
            </w:r>
          </w:p>
        </w:tc>
      </w:tr>
    </w:tbl>
    <w:p w:rsidR="00183BCC" w:rsidRDefault="00183BCC" w:rsidP="00183BCC"/>
    <w:p w:rsidR="00183BCC" w:rsidRDefault="00183BCC" w:rsidP="00183BCC">
      <w:pPr>
        <w:pStyle w:val="Heading2"/>
        <w:numPr>
          <w:ilvl w:val="0"/>
          <w:numId w:val="0"/>
        </w:numPr>
      </w:pPr>
      <w:bookmarkStart w:id="198" w:name="_Toc424579971"/>
      <w:r>
        <w:lastRenderedPageBreak/>
        <w:t>Configuration Wizard</w:t>
      </w:r>
      <w:bookmarkEnd w:id="176"/>
      <w:bookmarkEnd w:id="198"/>
    </w:p>
    <w:p w:rsidR="00183BCC" w:rsidRDefault="00183BCC" w:rsidP="00183BCC">
      <w:r w:rsidRPr="001A2713">
        <w:fldChar w:fldCharType="begin"/>
      </w:r>
      <w:r w:rsidRPr="001A2713">
        <w:instrText xml:space="preserve"> XE "Wizards:</w:instrText>
      </w:r>
      <w:r>
        <w:instrText>Configuration</w:instrText>
      </w:r>
      <w:r w:rsidRPr="001A2713">
        <w:instrText xml:space="preserve"> " </w:instrText>
      </w:r>
      <w:r w:rsidRPr="001A2713">
        <w:fldChar w:fldCharType="end"/>
      </w:r>
      <w:r w:rsidRPr="001A2713">
        <w:fldChar w:fldCharType="begin"/>
      </w:r>
      <w:r w:rsidRPr="001A2713">
        <w:instrText xml:space="preserve"> XE "</w:instrText>
      </w:r>
      <w:r>
        <w:instrText>Configuration Wizard</w:instrText>
      </w:r>
      <w:r w:rsidRPr="001A2713">
        <w:instrText xml:space="preserve">" </w:instrText>
      </w:r>
      <w:r w:rsidRPr="001A2713">
        <w:fldChar w:fldCharType="end"/>
      </w:r>
      <w:r w:rsidRPr="001A2713">
        <w:fldChar w:fldCharType="begin"/>
      </w:r>
      <w:r w:rsidRPr="001A2713">
        <w:instrText xml:space="preserve"> XE "</w:instrText>
      </w:r>
      <w:r w:rsidR="00716599">
        <w:instrText>Tools:</w:instrText>
      </w:r>
      <w:r>
        <w:instrText>Configuration Wizard</w:instrText>
      </w:r>
      <w:r w:rsidRPr="001A2713">
        <w:instrText xml:space="preserve">" </w:instrText>
      </w:r>
      <w:r w:rsidRPr="001A2713">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4239"/>
      </w:tblGrid>
      <w:tr w:rsidR="00183BCC" w:rsidRPr="001A2713" w:rsidTr="003C31BC">
        <w:tc>
          <w:tcPr>
            <w:tcW w:w="872" w:type="dxa"/>
            <w:shd w:val="clear" w:color="auto" w:fill="auto"/>
          </w:tcPr>
          <w:p w:rsidR="00183BCC" w:rsidRPr="001A2713" w:rsidRDefault="00183BCC" w:rsidP="003C31BC">
            <w:r>
              <w:t>Go to:</w:t>
            </w:r>
          </w:p>
        </w:tc>
        <w:tc>
          <w:tcPr>
            <w:tcW w:w="4239" w:type="dxa"/>
            <w:shd w:val="clear" w:color="auto" w:fill="auto"/>
          </w:tcPr>
          <w:p w:rsidR="00183BCC" w:rsidRPr="00454407" w:rsidRDefault="00183BCC" w:rsidP="003C31BC">
            <w:pPr>
              <w:rPr>
                <w:b/>
              </w:rPr>
            </w:pPr>
            <w:r>
              <w:rPr>
                <w:b/>
              </w:rPr>
              <w:t>Layout Editor</w:t>
            </w:r>
            <w:r w:rsidRPr="00454407">
              <w:rPr>
                <w:b/>
              </w:rPr>
              <w:t>, Toolbox, Reports &amp; Forms</w:t>
            </w:r>
          </w:p>
        </w:tc>
      </w:tr>
    </w:tbl>
    <w:p w:rsidR="00183BCC" w:rsidRPr="001A2713" w:rsidRDefault="00183BCC" w:rsidP="00183BCC">
      <w:r w:rsidRPr="001A2713">
        <w:t>Iron Speed Designer</w:t>
      </w:r>
      <w:r>
        <w:t>’s Configuration Wizard c</w:t>
      </w:r>
      <w:r w:rsidRPr="001A2713">
        <w:t>onfigure</w:t>
      </w:r>
      <w:r>
        <w:t>s</w:t>
      </w:r>
      <w:r w:rsidRPr="001A2713">
        <w:t xml:space="preserve"> </w:t>
      </w:r>
      <w:r>
        <w:t xml:space="preserve">table and </w:t>
      </w:r>
      <w:r w:rsidRPr="001A2713">
        <w:t xml:space="preserve">record panels </w:t>
      </w:r>
      <w:r>
        <w:t>in your application’s web pages</w:t>
      </w:r>
      <w:r w:rsidRPr="001A2713">
        <w:t>.</w:t>
      </w:r>
      <w:r>
        <w:t xml:space="preserve">  The Configuration Wizard is automatically displayed when you drag a panel from the Toolbox onto your page.  It helps reduce the amount of page layout customization you do by hand.</w:t>
      </w:r>
    </w:p>
    <w:tbl>
      <w:tblPr>
        <w:tblW w:w="0" w:type="auto"/>
        <w:tblLook w:val="00A0" w:firstRow="1" w:lastRow="0" w:firstColumn="1" w:lastColumn="0" w:noHBand="0" w:noVBand="0"/>
      </w:tblPr>
      <w:tblGrid>
        <w:gridCol w:w="10573"/>
      </w:tblGrid>
      <w:tr w:rsidR="00183BCC" w:rsidRPr="00BF5057" w:rsidTr="00C87699">
        <w:tc>
          <w:tcPr>
            <w:tcW w:w="10573" w:type="dxa"/>
            <w:shd w:val="clear" w:color="auto" w:fill="auto"/>
          </w:tcPr>
          <w:p w:rsidR="00183BCC" w:rsidRPr="00BF5057" w:rsidRDefault="00C87699" w:rsidP="003C31BC">
            <w:r>
              <w:rPr>
                <w:noProof/>
              </w:rPr>
              <w:drawing>
                <wp:inline distT="0" distB="0" distL="0" distR="0" wp14:anchorId="3854EA80" wp14:editId="2CB4F6A2">
                  <wp:extent cx="6505575" cy="3457824"/>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6505575" cy="3457824"/>
                          </a:xfrm>
                          <a:prstGeom prst="rect">
                            <a:avLst/>
                          </a:prstGeom>
                        </pic:spPr>
                      </pic:pic>
                    </a:graphicData>
                  </a:graphic>
                </wp:inline>
              </w:drawing>
            </w:r>
          </w:p>
        </w:tc>
      </w:tr>
      <w:tr w:rsidR="00183BCC" w:rsidRPr="001A2713" w:rsidTr="00C87699">
        <w:tc>
          <w:tcPr>
            <w:tcW w:w="10573" w:type="dxa"/>
            <w:shd w:val="clear" w:color="auto" w:fill="auto"/>
          </w:tcPr>
          <w:p w:rsidR="00183BCC" w:rsidRPr="00454407" w:rsidRDefault="00183BCC" w:rsidP="003C31BC">
            <w:pPr>
              <w:rPr>
                <w:i/>
              </w:rPr>
            </w:pPr>
            <w:r w:rsidRPr="00454407">
              <w:rPr>
                <w:i/>
              </w:rPr>
              <w:t>Configure record and table panels with the Configuration Wizard.</w:t>
            </w:r>
          </w:p>
        </w:tc>
      </w:tr>
    </w:tbl>
    <w:p w:rsidR="00183BCC" w:rsidRPr="00D21ACB" w:rsidRDefault="00183BCC" w:rsidP="00183BCC">
      <w:pPr>
        <w:pStyle w:val="Heading5"/>
      </w:pPr>
      <w:bookmarkStart w:id="199" w:name="_Ref235960791"/>
      <w:r>
        <w:t>Creating master-detail pages</w:t>
      </w:r>
    </w:p>
    <w:p w:rsidR="00183BCC" w:rsidRPr="00802210" w:rsidRDefault="00183BCC" w:rsidP="00183BCC">
      <w:r w:rsidRPr="00802210">
        <w:fldChar w:fldCharType="begin"/>
      </w:r>
      <w:r w:rsidRPr="00802210">
        <w:instrText xml:space="preserve"> XE "Master-detail pages:</w:instrText>
      </w:r>
      <w:r>
        <w:instrText>Creating</w:instrText>
      </w:r>
      <w:r w:rsidRPr="00802210">
        <w:instrText xml:space="preserve">" </w:instrText>
      </w:r>
      <w:r w:rsidRPr="00802210">
        <w:fldChar w:fldCharType="end"/>
      </w:r>
      <w:r w:rsidRPr="00802210">
        <w:t xml:space="preserve">Master-detail record-to-table relationships may be added to any Record </w:t>
      </w:r>
      <w:r>
        <w:t xml:space="preserve">or Table </w:t>
      </w:r>
      <w:r w:rsidRPr="00802210">
        <w:t xml:space="preserve">page that </w:t>
      </w:r>
      <w:r>
        <w:t xml:space="preserve">has </w:t>
      </w:r>
      <w:r w:rsidRPr="00802210">
        <w:t xml:space="preserve">a foreign key relationship with another database table, database view or query.  Iron Speed Designer uses these foreign key relationships to determine which tables can be included.  Moreover, your </w:t>
      </w:r>
      <w:r>
        <w:t>application</w:t>
      </w:r>
      <w:r w:rsidRPr="00802210">
        <w:t xml:space="preserve"> will properly add the Master record into the database first, get its primary key (ID) and then store the ID in the Detail records associated with the Master record.</w:t>
      </w:r>
    </w:p>
    <w:bookmarkEnd w:id="199"/>
    <w:p w:rsidR="00183BCC" w:rsidRDefault="00183BCC" w:rsidP="00183BCC">
      <w:r>
        <w:t>You</w:t>
      </w:r>
      <w:r w:rsidRPr="00802210">
        <w:t xml:space="preserve"> can quickly and easily configure </w:t>
      </w:r>
      <w:r>
        <w:t xml:space="preserve">just about any page </w:t>
      </w:r>
      <w:r w:rsidRPr="00802210">
        <w:t xml:space="preserve">to be </w:t>
      </w:r>
      <w:r>
        <w:t xml:space="preserve">a </w:t>
      </w:r>
      <w:r w:rsidRPr="00802210">
        <w:t xml:space="preserve">“master-detail” </w:t>
      </w:r>
      <w:r>
        <w:t xml:space="preserve">page </w:t>
      </w:r>
      <w:r w:rsidRPr="00802210">
        <w:t>(also called “parent-child” or “one-to-many” pages)</w:t>
      </w:r>
      <w:r>
        <w:t xml:space="preserve"> containing one or more related panels.  Simply drag a related table or record panel from the Toolbox onto your page.  The Configuration Wizard will automatically display, offering you the opportunity to quickly select display options, fields and other configuration items.</w:t>
      </w:r>
    </w:p>
    <w:p w:rsidR="00183BCC" w:rsidRPr="00802210" w:rsidRDefault="00183BCC" w:rsidP="00183BCC">
      <w:pPr>
        <w:pStyle w:val="Heading5"/>
      </w:pPr>
      <w:r>
        <w:lastRenderedPageBreak/>
        <w:t>What are Master-Detail relationships?</w:t>
      </w:r>
    </w:p>
    <w:p w:rsidR="00183BCC" w:rsidRPr="00802210" w:rsidRDefault="00183BCC" w:rsidP="00183BCC">
      <w:r w:rsidRPr="00802210">
        <w:fldChar w:fldCharType="begin"/>
      </w:r>
      <w:r w:rsidRPr="00802210">
        <w:instrText xml:space="preserve"> XE "Master-detail pages:</w:instrText>
      </w:r>
      <w:r>
        <w:instrText>Definition of master-detail relationship</w:instrText>
      </w:r>
      <w:r w:rsidRPr="00802210">
        <w:instrText xml:space="preserve">" </w:instrText>
      </w:r>
      <w:r w:rsidRPr="00802210">
        <w:fldChar w:fldCharType="end"/>
      </w:r>
      <w:r w:rsidRPr="00802210">
        <w:t>Master-detail pages typically express a parent-child relationship between a parent record and its itemized detail in the child table.  For example, an Order record (the parent) may have multiple line items in the order in a separate Order Details table (the child).  Showing the line item detail on the same page as the parent record is a common need in many applications.</w:t>
      </w:r>
    </w:p>
    <w:tbl>
      <w:tblPr>
        <w:tblW w:w="0" w:type="auto"/>
        <w:tblInd w:w="108" w:type="dxa"/>
        <w:tblLook w:val="0000" w:firstRow="0" w:lastRow="0" w:firstColumn="0" w:lastColumn="0" w:noHBand="0" w:noVBand="0"/>
      </w:tblPr>
      <w:tblGrid>
        <w:gridCol w:w="9851"/>
      </w:tblGrid>
      <w:tr w:rsidR="00183BCC" w:rsidRPr="001A2713" w:rsidTr="003C31BC">
        <w:tc>
          <w:tcPr>
            <w:tcW w:w="8964" w:type="dxa"/>
          </w:tcPr>
          <w:p w:rsidR="00183BCC" w:rsidRPr="001A2713" w:rsidRDefault="00183BCC" w:rsidP="003C31BC">
            <w:r>
              <w:object w:dxaOrig="9555" w:dyaOrig="7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75pt;height:5in" o:ole="" o:bordertopcolor="this" o:borderleftcolor="this" o:borderbottomcolor="this" o:borderrightcolor="this">
                  <v:imagedata r:id="rId76" o:title=""/>
                  <w10:bordertop type="single" width="8" shadow="t"/>
                  <w10:borderleft type="single" width="8" shadow="t"/>
                  <w10:borderbottom type="single" width="8" shadow="t"/>
                  <w10:borderright type="single" width="8" shadow="t"/>
                </v:shape>
                <o:OLEObject Type="Embed" ProgID="PBrush" ShapeID="_x0000_i1025" DrawAspect="Content" ObjectID="_1498984183" r:id="rId77"/>
              </w:object>
            </w:r>
          </w:p>
        </w:tc>
      </w:tr>
      <w:tr w:rsidR="00183BCC" w:rsidRPr="001A2713" w:rsidTr="003C31BC">
        <w:tc>
          <w:tcPr>
            <w:tcW w:w="8964" w:type="dxa"/>
          </w:tcPr>
          <w:p w:rsidR="00183BCC" w:rsidRPr="001A2713" w:rsidRDefault="00183BCC" w:rsidP="003C31BC">
            <w:pPr>
              <w:rPr>
                <w:i/>
              </w:rPr>
            </w:pPr>
            <w:r w:rsidRPr="001A2713">
              <w:rPr>
                <w:i/>
              </w:rPr>
              <w:t>This page shows an example of a child table displaying the details relating to the parent record.</w:t>
            </w:r>
          </w:p>
        </w:tc>
      </w:tr>
    </w:tbl>
    <w:p w:rsidR="00183BCC" w:rsidRDefault="00183BCC" w:rsidP="00183BCC">
      <w:r>
        <w:t>For example, if you an online store and need to keep track of orders and all of the items that have been ordered, then in relational databases such as Oracle, Microsoft SQL Server or Microsoft Access, you can create an Order table and an Order Item table as follows: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1283"/>
        <w:gridCol w:w="1575"/>
      </w:tblGrid>
      <w:tr w:rsidR="00183BCC" w:rsidTr="003C31BC">
        <w:trPr>
          <w:cantSplit/>
          <w:tblHeader/>
        </w:trPr>
        <w:tc>
          <w:tcPr>
            <w:tcW w:w="1283" w:type="dxa"/>
            <w:shd w:val="clear" w:color="auto" w:fill="808080"/>
          </w:tcPr>
          <w:p w:rsidR="00183BCC" w:rsidRDefault="00183BCC" w:rsidP="003C31BC">
            <w:pPr>
              <w:pStyle w:val="TableHeading"/>
            </w:pPr>
            <w:r>
              <w:t>Table</w:t>
            </w:r>
          </w:p>
        </w:tc>
        <w:tc>
          <w:tcPr>
            <w:tcW w:w="1575" w:type="dxa"/>
            <w:shd w:val="clear" w:color="auto" w:fill="808080"/>
          </w:tcPr>
          <w:p w:rsidR="00183BCC" w:rsidRDefault="00183BCC" w:rsidP="003C31BC">
            <w:pPr>
              <w:pStyle w:val="TableHeading"/>
            </w:pPr>
            <w:r>
              <w:t>Fields</w:t>
            </w:r>
          </w:p>
        </w:tc>
      </w:tr>
      <w:tr w:rsidR="00183BCC" w:rsidRPr="001A2713" w:rsidTr="003C31BC">
        <w:trPr>
          <w:cantSplit/>
        </w:trPr>
        <w:tc>
          <w:tcPr>
            <w:tcW w:w="1283" w:type="dxa"/>
            <w:shd w:val="clear" w:color="auto" w:fill="E0E0E0"/>
          </w:tcPr>
          <w:p w:rsidR="00183BCC" w:rsidRPr="001A2713" w:rsidRDefault="00183BCC" w:rsidP="003C31BC">
            <w:r>
              <w:t>Order</w:t>
            </w:r>
          </w:p>
        </w:tc>
        <w:tc>
          <w:tcPr>
            <w:tcW w:w="1575" w:type="dxa"/>
            <w:shd w:val="clear" w:color="auto" w:fill="E0E0E0"/>
          </w:tcPr>
          <w:p w:rsidR="00183BCC" w:rsidRDefault="00183BCC" w:rsidP="003C31BC">
            <w:r w:rsidRPr="0091158C">
              <w:t>Order Id</w:t>
            </w:r>
            <w:r>
              <w:br/>
            </w:r>
            <w:r w:rsidRPr="0091158C">
              <w:t>Order Date</w:t>
            </w:r>
            <w:r>
              <w:br/>
            </w:r>
            <w:r w:rsidRPr="0091158C">
              <w:t>Name</w:t>
            </w:r>
            <w:r>
              <w:br/>
            </w:r>
            <w:r w:rsidRPr="0091158C">
              <w:t>Address</w:t>
            </w:r>
          </w:p>
          <w:p w:rsidR="00183BCC" w:rsidRPr="0091158C" w:rsidRDefault="00183BCC" w:rsidP="003C31BC">
            <w:r>
              <w:t>Etc.</w:t>
            </w:r>
          </w:p>
        </w:tc>
      </w:tr>
      <w:tr w:rsidR="00183BCC" w:rsidRPr="001A2713" w:rsidTr="003C31BC">
        <w:trPr>
          <w:cantSplit/>
        </w:trPr>
        <w:tc>
          <w:tcPr>
            <w:tcW w:w="1283" w:type="dxa"/>
            <w:shd w:val="clear" w:color="auto" w:fill="E0E0E0"/>
          </w:tcPr>
          <w:p w:rsidR="00183BCC" w:rsidRDefault="00183BCC" w:rsidP="003C31BC">
            <w:r>
              <w:lastRenderedPageBreak/>
              <w:t>Order Item</w:t>
            </w:r>
          </w:p>
        </w:tc>
        <w:tc>
          <w:tcPr>
            <w:tcW w:w="1575" w:type="dxa"/>
            <w:shd w:val="clear" w:color="auto" w:fill="E0E0E0"/>
          </w:tcPr>
          <w:p w:rsidR="00183BCC" w:rsidRDefault="00183BCC" w:rsidP="003C31BC">
            <w:r w:rsidRPr="0091158C">
              <w:t>Order Item Id</w:t>
            </w:r>
            <w:r>
              <w:br/>
            </w:r>
            <w:r w:rsidRPr="0091158C">
              <w:t>Order Id</w:t>
            </w:r>
            <w:r>
              <w:br/>
            </w:r>
            <w:r w:rsidRPr="0091158C">
              <w:t>Item</w:t>
            </w:r>
            <w:r>
              <w:br/>
            </w:r>
            <w:r w:rsidRPr="0091158C">
              <w:t>Unit Price</w:t>
            </w:r>
            <w:r>
              <w:br/>
            </w:r>
            <w:r w:rsidRPr="0091158C">
              <w:t>Quantity</w:t>
            </w:r>
          </w:p>
          <w:p w:rsidR="00183BCC" w:rsidRPr="0091158C" w:rsidRDefault="00183BCC" w:rsidP="003C31BC">
            <w:r>
              <w:t>Etc.</w:t>
            </w:r>
          </w:p>
        </w:tc>
      </w:tr>
    </w:tbl>
    <w:p w:rsidR="00183BCC" w:rsidRDefault="00183BCC" w:rsidP="00183BCC">
      <w:r>
        <w:t>In this example, the Order Item table is considered a ‘child” table (also called a “detail” table).  The Order table is considered the “master” or “parent” table.  The reason the Order Item table is considered a child table is because it contains a reference to the Order table using the Order Id.</w:t>
      </w:r>
    </w:p>
    <w:p w:rsidR="00183BCC" w:rsidRDefault="00183BCC" w:rsidP="00183BCC">
      <w:r>
        <w:t>However, just adding an Order Id field to the Order Item table is not sufficient.  You also need to tell your database about the relationship by establishing a “foreign key” relationship between the Order Id field in the Order Item table and the Order Id field in the Order field.  When you define this foreign key relationship, your database can enforce the relationship between the two tables and ensure that your data has “referential integrity”.  For example, if you attempt to delete an order from the Order table, your database will not allow the deletion of this order until all of the related order items in the Order Items table that refer to the order are deleted as well.</w:t>
      </w:r>
    </w:p>
    <w:p w:rsidR="00183BCC" w:rsidRPr="00802210" w:rsidRDefault="00183BCC" w:rsidP="00183BCC">
      <w:pPr>
        <w:pStyle w:val="Heading5"/>
      </w:pPr>
      <w:r w:rsidRPr="00802210">
        <w:t>Virtual Foreign Keys and Master-Detail Pages</w:t>
      </w:r>
    </w:p>
    <w:p w:rsidR="00183BCC" w:rsidRDefault="00183BCC" w:rsidP="00183BCC">
      <w:r w:rsidRPr="00802210">
        <w:fldChar w:fldCharType="begin"/>
      </w:r>
      <w:r w:rsidRPr="00802210">
        <w:instrText xml:space="preserve"> XE "Master-detail pages:</w:instrText>
      </w:r>
      <w:r>
        <w:instrText>Using virtual foreign keys</w:instrText>
      </w:r>
      <w:r w:rsidRPr="00802210">
        <w:instrText xml:space="preserve">" </w:instrText>
      </w:r>
      <w:r w:rsidRPr="00802210">
        <w:fldChar w:fldCharType="end"/>
      </w:r>
      <w:r w:rsidRPr="00802210">
        <w:t xml:space="preserve">Sometimes, you may not be able to define the foreign key relationship in the database itself because you lack permission to change the database’s schema.  In this case, you can define the foreign key relationship as a “virtual foreign key” in Iron Speed Designer.  The Virtual Foreign Key (VFK) relationship emulates a Foreign Key relationship as far as </w:t>
      </w:r>
      <w:r>
        <w:t>your application is concerned.</w:t>
      </w:r>
    </w:p>
    <w:p w:rsidR="00183BCC" w:rsidRDefault="00183BCC" w:rsidP="00183BCC"/>
    <w:p w:rsidR="00183BCC" w:rsidRPr="009D528A" w:rsidRDefault="00183BCC" w:rsidP="00183BCC">
      <w:pPr>
        <w:pStyle w:val="Heading3"/>
      </w:pPr>
      <w:bookmarkStart w:id="200" w:name="_Ref284000524"/>
      <w:bookmarkStart w:id="201" w:name="_Toc411929935"/>
      <w:bookmarkStart w:id="202" w:name="_Toc424579972"/>
      <w:r w:rsidRPr="009D528A">
        <w:lastRenderedPageBreak/>
        <w:t>Panel Type Selection</w:t>
      </w:r>
      <w:bookmarkEnd w:id="200"/>
      <w:bookmarkEnd w:id="201"/>
      <w:bookmarkEnd w:id="202"/>
    </w:p>
    <w:p w:rsidR="00183BCC" w:rsidRDefault="000D1555" w:rsidP="00183BCC">
      <w:r>
        <w:rPr>
          <w:noProof/>
        </w:rPr>
        <w:drawing>
          <wp:inline distT="0" distB="0" distL="0" distR="0" wp14:anchorId="27A6DF08" wp14:editId="3A7D4684">
            <wp:extent cx="5743575" cy="289560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43575" cy="2895600"/>
                    </a:xfrm>
                    <a:prstGeom prst="rect">
                      <a:avLst/>
                    </a:prstGeom>
                    <a:noFill/>
                    <a:ln>
                      <a:noFill/>
                    </a:ln>
                  </pic:spPr>
                </pic:pic>
              </a:graphicData>
            </a:graphic>
          </wp:inline>
        </w:drawing>
      </w:r>
    </w:p>
    <w:p w:rsidR="00183BCC" w:rsidRDefault="00183BCC" w:rsidP="00183BCC">
      <w:r w:rsidRPr="001A2713">
        <w:fldChar w:fldCharType="begin"/>
      </w:r>
      <w:r w:rsidRPr="001A2713">
        <w:instrText xml:space="preserve"> XE "Configuring </w:instrText>
      </w:r>
      <w:r>
        <w:instrText>Panel Type</w:instrText>
      </w:r>
      <w:r w:rsidRPr="001A2713">
        <w:instrText xml:space="preserve">" </w:instrText>
      </w:r>
      <w:r w:rsidRPr="001A2713">
        <w:fldChar w:fldCharType="end"/>
      </w:r>
      <w:r w:rsidRPr="001A2713">
        <w:fldChar w:fldCharType="begin"/>
      </w:r>
      <w:r w:rsidRPr="001A2713">
        <w:instrText xml:space="preserve"> XE "Panels:</w:instrText>
      </w:r>
      <w:r>
        <w:instrText>Type</w:instrText>
      </w:r>
      <w:r w:rsidRPr="001A2713">
        <w:instrText xml:space="preserve"> selection" </w:instrText>
      </w:r>
      <w:r w:rsidRPr="001A2713">
        <w:fldChar w:fldCharType="end"/>
      </w:r>
      <w:r w:rsidRPr="001A2713">
        <w:fldChar w:fldCharType="begin"/>
      </w:r>
      <w:r w:rsidRPr="001A2713">
        <w:instrText xml:space="preserve"> XE "Wizards:Selecting table panel </w:instrText>
      </w:r>
      <w:r>
        <w:instrText>type</w:instrText>
      </w:r>
      <w:r w:rsidRPr="001A2713">
        <w:instrText xml:space="preserve">" </w:instrText>
      </w:r>
      <w:r w:rsidRPr="001A2713">
        <w:fldChar w:fldCharType="end"/>
      </w:r>
      <w:r w:rsidRPr="001A2713">
        <w:t xml:space="preserve">Select the </w:t>
      </w:r>
      <w:r>
        <w:t>panel type you wish to add to your page.  Different panel types have different layouts and option defaults.</w:t>
      </w:r>
    </w:p>
    <w:p w:rsidR="00183BCC" w:rsidRDefault="00183BCC" w:rsidP="00183BCC"/>
    <w:p w:rsidR="00183BCC" w:rsidRPr="009D528A" w:rsidRDefault="00183BCC" w:rsidP="00183BCC">
      <w:pPr>
        <w:pStyle w:val="Heading3"/>
      </w:pPr>
      <w:bookmarkStart w:id="203" w:name="_Ref94616381"/>
      <w:bookmarkStart w:id="204" w:name="_Toc117417305"/>
      <w:bookmarkStart w:id="205" w:name="_Toc117417347"/>
      <w:bookmarkStart w:id="206" w:name="_Toc411929936"/>
      <w:bookmarkStart w:id="207" w:name="_Toc424579973"/>
      <w:r w:rsidRPr="009D528A">
        <w:t>Panel Options Selection</w:t>
      </w:r>
      <w:bookmarkEnd w:id="203"/>
      <w:bookmarkEnd w:id="204"/>
      <w:bookmarkEnd w:id="205"/>
      <w:bookmarkEnd w:id="206"/>
      <w:bookmarkEnd w:id="207"/>
    </w:p>
    <w:p w:rsidR="00183BCC" w:rsidRPr="001A2713" w:rsidRDefault="00C87699" w:rsidP="00183BCC">
      <w:r>
        <w:rPr>
          <w:noProof/>
        </w:rPr>
        <w:drawing>
          <wp:inline distT="0" distB="0" distL="0" distR="0">
            <wp:extent cx="4343400" cy="2190750"/>
            <wp:effectExtent l="19050" t="19050" r="19050" b="1905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43400" cy="2190750"/>
                    </a:xfrm>
                    <a:prstGeom prst="rect">
                      <a:avLst/>
                    </a:prstGeom>
                    <a:noFill/>
                    <a:ln>
                      <a:solidFill>
                        <a:schemeClr val="accent1"/>
                      </a:solidFill>
                    </a:ln>
                  </pic:spPr>
                </pic:pic>
              </a:graphicData>
            </a:graphic>
          </wp:inline>
        </w:drawing>
      </w:r>
    </w:p>
    <w:p w:rsidR="00183BCC" w:rsidRDefault="00183BCC" w:rsidP="00183BCC">
      <w:r w:rsidRPr="001A2713">
        <w:fldChar w:fldCharType="begin"/>
      </w:r>
      <w:r w:rsidRPr="001A2713">
        <w:instrText xml:space="preserve"> XE "Configuring Table Buttons" </w:instrText>
      </w:r>
      <w:r w:rsidRPr="001A2713">
        <w:fldChar w:fldCharType="end"/>
      </w:r>
      <w:r w:rsidRPr="001A2713">
        <w:fldChar w:fldCharType="begin"/>
      </w:r>
      <w:r w:rsidRPr="001A2713">
        <w:instrText xml:space="preserve"> XE "Panels:Button selection" </w:instrText>
      </w:r>
      <w:r w:rsidRPr="001A2713">
        <w:fldChar w:fldCharType="end"/>
      </w:r>
      <w:r w:rsidRPr="001A2713">
        <w:fldChar w:fldCharType="begin"/>
      </w:r>
      <w:r w:rsidRPr="001A2713">
        <w:instrText xml:space="preserve"> XE "Wizards:Selecting table panel buttons" </w:instrText>
      </w:r>
      <w:r w:rsidRPr="001A2713">
        <w:fldChar w:fldCharType="end"/>
      </w:r>
      <w:r w:rsidRPr="001A2713">
        <w:t xml:space="preserve">Select the </w:t>
      </w:r>
      <w:r>
        <w:t xml:space="preserve">panel options you wish to include, such as table and table row </w:t>
      </w:r>
      <w:r w:rsidRPr="001A2713">
        <w:t>buttons</w:t>
      </w:r>
      <w:r>
        <w:t>, column heading and other options.</w:t>
      </w:r>
    </w:p>
    <w:p w:rsidR="00183BCC" w:rsidRPr="001A2713" w:rsidRDefault="00183BCC" w:rsidP="00183BCC"/>
    <w:p w:rsidR="00183BCC" w:rsidRPr="009D528A" w:rsidRDefault="00183BCC" w:rsidP="00183BCC">
      <w:pPr>
        <w:pStyle w:val="Heading3"/>
      </w:pPr>
      <w:bookmarkStart w:id="208" w:name="_Ref86470073"/>
      <w:bookmarkStart w:id="209" w:name="_Ref94616378"/>
      <w:bookmarkStart w:id="210" w:name="_Toc117417303"/>
      <w:bookmarkStart w:id="211" w:name="_Toc117417345"/>
      <w:bookmarkStart w:id="212" w:name="_Toc411929937"/>
      <w:bookmarkStart w:id="213" w:name="_Toc424579974"/>
      <w:r w:rsidRPr="009D528A">
        <w:lastRenderedPageBreak/>
        <w:t>Panel Fields Selection</w:t>
      </w:r>
      <w:bookmarkEnd w:id="208"/>
      <w:bookmarkEnd w:id="209"/>
      <w:bookmarkEnd w:id="210"/>
      <w:bookmarkEnd w:id="211"/>
      <w:bookmarkEnd w:id="212"/>
      <w:bookmarkEnd w:id="213"/>
    </w:p>
    <w:p w:rsidR="00183BCC" w:rsidRPr="001A2713" w:rsidRDefault="00C87699" w:rsidP="00183BCC">
      <w:r>
        <w:rPr>
          <w:noProof/>
        </w:rPr>
        <w:drawing>
          <wp:inline distT="0" distB="0" distL="0" distR="0">
            <wp:extent cx="6677025" cy="3295650"/>
            <wp:effectExtent l="19050" t="19050" r="28575" b="190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677025" cy="3295650"/>
                    </a:xfrm>
                    <a:prstGeom prst="rect">
                      <a:avLst/>
                    </a:prstGeom>
                    <a:noFill/>
                    <a:ln>
                      <a:solidFill>
                        <a:schemeClr val="accent1"/>
                      </a:solidFill>
                    </a:ln>
                  </pic:spPr>
                </pic:pic>
              </a:graphicData>
            </a:graphic>
          </wp:inline>
        </w:drawing>
      </w:r>
    </w:p>
    <w:p w:rsidR="00183BCC" w:rsidRDefault="00183BCC" w:rsidP="00183BCC">
      <w:r w:rsidRPr="001A2713">
        <w:fldChar w:fldCharType="begin"/>
      </w:r>
      <w:r w:rsidRPr="001A2713">
        <w:instrText xml:space="preserve"> XE "Configuring Panel Fields" </w:instrText>
      </w:r>
      <w:r w:rsidRPr="001A2713">
        <w:fldChar w:fldCharType="end"/>
      </w:r>
      <w:r w:rsidRPr="001A2713">
        <w:fldChar w:fldCharType="begin"/>
      </w:r>
      <w:r w:rsidRPr="001A2713">
        <w:instrText xml:space="preserve"> XE "Panels:Field selection" </w:instrText>
      </w:r>
      <w:r w:rsidRPr="001A2713">
        <w:fldChar w:fldCharType="end"/>
      </w:r>
      <w:r w:rsidRPr="001A2713">
        <w:fldChar w:fldCharType="begin"/>
      </w:r>
      <w:r w:rsidRPr="001A2713">
        <w:instrText xml:space="preserve"> XE "Wizards:Selecting panel fields" </w:instrText>
      </w:r>
      <w:r w:rsidRPr="001A2713">
        <w:fldChar w:fldCharType="end"/>
      </w:r>
      <w:r w:rsidRPr="00802210">
        <w:fldChar w:fldCharType="begin"/>
      </w:r>
      <w:r w:rsidRPr="00802210">
        <w:instrText xml:space="preserve"> XE "Configuring Parent-Child (Master-Detail) Panels" </w:instrText>
      </w:r>
      <w:r w:rsidRPr="00802210">
        <w:fldChar w:fldCharType="end"/>
      </w:r>
      <w:r w:rsidRPr="00802210">
        <w:fldChar w:fldCharType="begin"/>
      </w:r>
      <w:r w:rsidRPr="00802210">
        <w:instrText xml:space="preserve"> XE "Parent-child pages:Configuring" </w:instrText>
      </w:r>
      <w:r w:rsidRPr="00802210">
        <w:fldChar w:fldCharType="end"/>
      </w:r>
      <w:r w:rsidRPr="00802210">
        <w:fldChar w:fldCharType="begin"/>
      </w:r>
      <w:r w:rsidRPr="00802210">
        <w:instrText xml:space="preserve"> XE "Master-detail pages:Configuring" </w:instrText>
      </w:r>
      <w:r w:rsidRPr="00802210">
        <w:fldChar w:fldCharType="end"/>
      </w:r>
      <w:r w:rsidRPr="00802210">
        <w:fldChar w:fldCharType="begin"/>
      </w:r>
      <w:r w:rsidRPr="00802210">
        <w:instrText xml:space="preserve"> XE "Database tables:Parent-child relationships" </w:instrText>
      </w:r>
      <w:r w:rsidRPr="00802210">
        <w:fldChar w:fldCharType="end"/>
      </w:r>
      <w:r w:rsidRPr="00802210">
        <w:fldChar w:fldCharType="begin"/>
      </w:r>
      <w:r w:rsidRPr="00802210">
        <w:instrText xml:space="preserve"> XE "Application Wizard:Configuring master-detail pages" </w:instrText>
      </w:r>
      <w:r w:rsidRPr="00802210">
        <w:fldChar w:fldCharType="end"/>
      </w:r>
      <w:r w:rsidRPr="001A2713">
        <w:t>Select fields to display in the panel.</w:t>
      </w:r>
      <w:r>
        <w:t xml:space="preserve">  The fields are already connected to the database (</w:t>
      </w:r>
      <w:proofErr w:type="spellStart"/>
      <w:r>
        <w:t>databound</w:t>
      </w:r>
      <w:proofErr w:type="spellEnd"/>
      <w:r>
        <w:t>) so there’s nothing more to hook up.</w:t>
      </w:r>
    </w:p>
    <w:p w:rsidR="00183BCC" w:rsidRPr="009D528A" w:rsidRDefault="00794CE6" w:rsidP="00A94F76">
      <w:pPr>
        <w:pStyle w:val="Heading5"/>
      </w:pPr>
      <w:bookmarkStart w:id="214" w:name="_Ref94616382"/>
      <w:bookmarkStart w:id="215" w:name="_Toc117417306"/>
      <w:bookmarkStart w:id="216" w:name="_Toc117417348"/>
      <w:bookmarkStart w:id="217" w:name="_Toc411929938"/>
      <w:bookmarkStart w:id="218" w:name="_Ref86470075"/>
      <w:r>
        <w:t>Table s</w:t>
      </w:r>
      <w:r w:rsidR="00183BCC" w:rsidRPr="009D528A">
        <w:t xml:space="preserve">earch </w:t>
      </w:r>
      <w:r>
        <w:t>c</w:t>
      </w:r>
      <w:r w:rsidR="00183BCC" w:rsidRPr="009D528A">
        <w:t>onfiguration</w:t>
      </w:r>
      <w:bookmarkEnd w:id="214"/>
      <w:bookmarkEnd w:id="215"/>
      <w:bookmarkEnd w:id="216"/>
      <w:bookmarkEnd w:id="217"/>
    </w:p>
    <w:p w:rsidR="00183BCC" w:rsidRPr="001A2713" w:rsidRDefault="00183BCC" w:rsidP="00183BCC">
      <w:r w:rsidRPr="001A2713">
        <w:fldChar w:fldCharType="begin"/>
      </w:r>
      <w:r w:rsidRPr="001A2713">
        <w:instrText xml:space="preserve"> XE "Configuring Table Search" </w:instrText>
      </w:r>
      <w:r w:rsidRPr="001A2713">
        <w:fldChar w:fldCharType="end"/>
      </w:r>
      <w:r w:rsidRPr="001A2713">
        <w:fldChar w:fldCharType="begin"/>
      </w:r>
      <w:r w:rsidRPr="001A2713">
        <w:instrText xml:space="preserve"> XE "Panels:Search configuration" </w:instrText>
      </w:r>
      <w:r w:rsidRPr="001A2713">
        <w:fldChar w:fldCharType="end"/>
      </w:r>
      <w:r w:rsidRPr="001A2713">
        <w:fldChar w:fldCharType="begin"/>
      </w:r>
      <w:r w:rsidRPr="001A2713">
        <w:instrText xml:space="preserve"> XE "Wizards:Configuring table search" </w:instrText>
      </w:r>
      <w:r w:rsidRPr="001A2713">
        <w:fldChar w:fldCharType="end"/>
      </w:r>
      <w:r w:rsidRPr="001A2713">
        <w:t>Select database fields that participate in the full-text search function.</w:t>
      </w:r>
      <w:r w:rsidR="00A94F76">
        <w:t xml:space="preserve">  Use the Property Sheet to configure the search comparison operator.</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1628"/>
        <w:gridCol w:w="8339"/>
      </w:tblGrid>
      <w:tr w:rsidR="00183BCC" w:rsidTr="003C31BC">
        <w:trPr>
          <w:cantSplit/>
          <w:tblHeader/>
        </w:trPr>
        <w:tc>
          <w:tcPr>
            <w:tcW w:w="1628" w:type="dxa"/>
            <w:shd w:val="clear" w:color="auto" w:fill="808080"/>
          </w:tcPr>
          <w:p w:rsidR="00183BCC" w:rsidRDefault="00183BCC" w:rsidP="003C31BC">
            <w:pPr>
              <w:pStyle w:val="TableHeading"/>
            </w:pPr>
            <w:r>
              <w:lastRenderedPageBreak/>
              <w:t>Option</w:t>
            </w:r>
          </w:p>
        </w:tc>
        <w:tc>
          <w:tcPr>
            <w:tcW w:w="8339" w:type="dxa"/>
            <w:shd w:val="clear" w:color="auto" w:fill="808080"/>
          </w:tcPr>
          <w:p w:rsidR="00183BCC" w:rsidRDefault="00183BCC" w:rsidP="003C31BC">
            <w:pPr>
              <w:pStyle w:val="TableHeading"/>
            </w:pPr>
            <w:r>
              <w:t>Description</w:t>
            </w:r>
          </w:p>
        </w:tc>
      </w:tr>
      <w:tr w:rsidR="00183BCC" w:rsidRPr="001A2713" w:rsidTr="003C31BC">
        <w:trPr>
          <w:cantSplit/>
        </w:trPr>
        <w:tc>
          <w:tcPr>
            <w:tcW w:w="1628" w:type="dxa"/>
            <w:shd w:val="clear" w:color="auto" w:fill="E0E0E0"/>
          </w:tcPr>
          <w:p w:rsidR="00183BCC" w:rsidRPr="001A2713" w:rsidRDefault="00183BCC" w:rsidP="003C31BC">
            <w:r w:rsidRPr="001A2713">
              <w:t>Operator</w:t>
            </w:r>
          </w:p>
        </w:tc>
        <w:tc>
          <w:tcPr>
            <w:tcW w:w="8339" w:type="dxa"/>
            <w:shd w:val="clear" w:color="auto" w:fill="E0E0E0"/>
          </w:tcPr>
          <w:p w:rsidR="00183BCC" w:rsidRPr="001A2713" w:rsidRDefault="00183BCC" w:rsidP="003C31BC">
            <w:r w:rsidRPr="001A2713">
              <w:fldChar w:fldCharType="begin"/>
            </w:r>
            <w:r w:rsidRPr="001A2713">
              <w:instrText>xe "FieldFilter tag:Filtering operator"</w:instrText>
            </w:r>
            <w:r w:rsidRPr="001A2713">
              <w:fldChar w:fldCharType="end"/>
            </w:r>
            <w:r w:rsidRPr="001A2713">
              <w:fldChar w:fldCharType="begin"/>
            </w:r>
            <w:r w:rsidRPr="001A2713">
              <w:instrText>xe "FieldFilter tag:Properties:Operator"</w:instrText>
            </w:r>
            <w:r w:rsidRPr="001A2713">
              <w:fldChar w:fldCharType="end"/>
            </w:r>
            <w:r w:rsidRPr="001A2713">
              <w:t>Specifies the type of filtering operation to apply to the field.</w:t>
            </w:r>
          </w:p>
          <w:p w:rsidR="00183BCC" w:rsidRPr="001A2713" w:rsidRDefault="00183BCC" w:rsidP="003C31BC">
            <w:r w:rsidRPr="001A2713">
              <w:t>Note:  These filter operators are usually only used with String / Text-type database fields:</w:t>
            </w:r>
          </w:p>
          <w:p w:rsidR="00183BCC" w:rsidRPr="001A2713" w:rsidRDefault="00183BCC" w:rsidP="003C31BC">
            <w:r w:rsidRPr="001A2713">
              <w:t>Contains</w:t>
            </w:r>
            <w:r w:rsidRPr="001A2713">
              <w:br/>
              <w:t>Does not contain</w:t>
            </w:r>
            <w:r w:rsidRPr="001A2713">
              <w:br/>
              <w:t>Starts with</w:t>
            </w:r>
            <w:r w:rsidRPr="001A2713">
              <w:br/>
              <w:t>Does not start with</w:t>
            </w:r>
            <w:r w:rsidRPr="001A2713">
              <w:br/>
              <w:t>Ends with</w:t>
            </w:r>
            <w:r w:rsidRPr="001A2713">
              <w:br/>
              <w:t>Does not end with</w:t>
            </w:r>
          </w:p>
          <w:p w:rsidR="00183BCC" w:rsidRPr="001A2713" w:rsidRDefault="00183BCC" w:rsidP="003C31BC">
            <w:r w:rsidRPr="001A2713">
              <w:t>Using them with numeric or date fields may not be supported in some cases depending on the field's validation type, display format and storage formats.  These operators allow filtering by “fragments” of field values, and these fragments often cannot be parsed or interpreted correctly for fields that use certain types of format strings.</w:t>
            </w:r>
          </w:p>
          <w:p w:rsidR="00183BCC" w:rsidRDefault="00183BCC" w:rsidP="003C31BC">
            <w:r w:rsidRPr="001A2713">
              <w:t>For example, using the Contains operator on a date field searching for '12' should work correctly.  However, searching for '12/30' may not work correctly, because the '/' isn't actually stored in the database field.</w:t>
            </w:r>
          </w:p>
          <w:p w:rsidR="00183BCC" w:rsidRPr="001A2713" w:rsidRDefault="00183BCC" w:rsidP="003C31BC">
            <w:r w:rsidRPr="00EE0BBC">
              <w:t>The field included in the Full Text S</w:t>
            </w:r>
            <w:r>
              <w:t xml:space="preserve">earch functionality always uses the </w:t>
            </w:r>
            <w:r w:rsidRPr="00EE0BBC">
              <w:t>Contains operator regardless of the setting</w:t>
            </w:r>
            <w:r>
              <w:t xml:space="preserve">. </w:t>
            </w:r>
            <w:r w:rsidRPr="00DC4525">
              <w:t>Auto</w:t>
            </w:r>
            <w:r>
              <w:t xml:space="preserve"> </w:t>
            </w:r>
            <w:r w:rsidRPr="00DC4525">
              <w:t xml:space="preserve">type ahead does not work on binary fields such as </w:t>
            </w:r>
            <w:r>
              <w:t xml:space="preserve">a </w:t>
            </w:r>
            <w:r w:rsidRPr="00DC4525">
              <w:t>Word document.</w:t>
            </w:r>
          </w:p>
        </w:tc>
      </w:tr>
      <w:tr w:rsidR="00183BCC" w:rsidRPr="001A2713" w:rsidTr="003C31BC">
        <w:trPr>
          <w:cantSplit/>
        </w:trPr>
        <w:tc>
          <w:tcPr>
            <w:tcW w:w="1628" w:type="dxa"/>
            <w:shd w:val="clear" w:color="auto" w:fill="E0E0E0"/>
          </w:tcPr>
          <w:p w:rsidR="00183BCC" w:rsidRPr="001A2713" w:rsidRDefault="00183BCC" w:rsidP="003C31BC">
            <w:r w:rsidRPr="001A2713">
              <w:t>Case sensitive</w:t>
            </w:r>
          </w:p>
        </w:tc>
        <w:tc>
          <w:tcPr>
            <w:tcW w:w="8339" w:type="dxa"/>
            <w:shd w:val="clear" w:color="auto" w:fill="E0E0E0"/>
          </w:tcPr>
          <w:p w:rsidR="00183BCC" w:rsidRPr="001A2713" w:rsidRDefault="00183BCC" w:rsidP="003C31BC">
            <w:r w:rsidRPr="001A2713">
              <w:fldChar w:fldCharType="begin"/>
            </w:r>
            <w:r w:rsidRPr="001A2713">
              <w:instrText>xe "Search tag:Case sensitivity in searches"</w:instrText>
            </w:r>
            <w:r w:rsidRPr="001A2713">
              <w:fldChar w:fldCharType="end"/>
            </w:r>
            <w:r w:rsidRPr="001A2713">
              <w:fldChar w:fldCharType="begin"/>
            </w:r>
            <w:r w:rsidRPr="001A2713">
              <w:instrText>xe "Case-sensitive search"</w:instrText>
            </w:r>
            <w:r w:rsidRPr="001A2713">
              <w:fldChar w:fldCharType="end"/>
            </w:r>
            <w:r w:rsidRPr="001A2713">
              <w:fldChar w:fldCharType="begin"/>
            </w:r>
            <w:r w:rsidRPr="001A2713">
              <w:instrText>xe "Full-text search:Case sensitivity"</w:instrText>
            </w:r>
            <w:r w:rsidRPr="001A2713">
              <w:fldChar w:fldCharType="end"/>
            </w:r>
            <w:r w:rsidRPr="001A2713">
              <w:fldChar w:fldCharType="begin"/>
            </w:r>
            <w:r w:rsidRPr="001A2713">
              <w:instrText>xe "SearchFilter tag:Properties:Case sensitive"</w:instrText>
            </w:r>
            <w:r w:rsidRPr="001A2713">
              <w:fldChar w:fldCharType="end"/>
            </w:r>
            <w:r w:rsidRPr="001A2713">
              <w:t>Indicates whether to perform a case-sensitive text search.</w:t>
            </w:r>
          </w:p>
        </w:tc>
      </w:tr>
    </w:tbl>
    <w:p w:rsidR="00183BCC" w:rsidRPr="001A2713" w:rsidRDefault="00183BCC" w:rsidP="00183BCC"/>
    <w:p w:rsidR="00183BCC" w:rsidRPr="00830782" w:rsidRDefault="00794CE6" w:rsidP="00A94F76">
      <w:pPr>
        <w:pStyle w:val="Heading5"/>
      </w:pPr>
      <w:bookmarkStart w:id="219" w:name="_Ref94616384"/>
      <w:bookmarkStart w:id="220" w:name="_Toc117417307"/>
      <w:bookmarkStart w:id="221" w:name="_Toc117417349"/>
      <w:bookmarkStart w:id="222" w:name="_Toc411929939"/>
      <w:r>
        <w:t>Table f</w:t>
      </w:r>
      <w:r w:rsidR="00183BCC" w:rsidRPr="00830782">
        <w:t xml:space="preserve">iltering and </w:t>
      </w:r>
      <w:r>
        <w:t>s</w:t>
      </w:r>
      <w:r w:rsidR="00183BCC" w:rsidRPr="00830782">
        <w:t xml:space="preserve">orting </w:t>
      </w:r>
      <w:r>
        <w:t>c</w:t>
      </w:r>
      <w:r w:rsidR="00183BCC" w:rsidRPr="00830782">
        <w:t>onfiguration</w:t>
      </w:r>
      <w:bookmarkEnd w:id="218"/>
      <w:bookmarkEnd w:id="219"/>
      <w:bookmarkEnd w:id="220"/>
      <w:bookmarkEnd w:id="221"/>
      <w:bookmarkEnd w:id="222"/>
    </w:p>
    <w:p w:rsidR="00183BCC" w:rsidRPr="001A2713" w:rsidRDefault="00183BCC" w:rsidP="00183BCC">
      <w:r w:rsidRPr="001A2713">
        <w:fldChar w:fldCharType="begin"/>
      </w:r>
      <w:r w:rsidRPr="001A2713">
        <w:instrText xml:space="preserve"> XE "Configuring Table Filtering" </w:instrText>
      </w:r>
      <w:r w:rsidRPr="001A2713">
        <w:fldChar w:fldCharType="end"/>
      </w:r>
      <w:r w:rsidRPr="001A2713">
        <w:fldChar w:fldCharType="begin"/>
      </w:r>
      <w:r w:rsidRPr="001A2713">
        <w:instrText xml:space="preserve"> XE "Panels:Filter configuration" </w:instrText>
      </w:r>
      <w:r w:rsidRPr="001A2713">
        <w:fldChar w:fldCharType="end"/>
      </w:r>
      <w:r w:rsidRPr="001A2713">
        <w:fldChar w:fldCharType="begin"/>
      </w:r>
      <w:r w:rsidRPr="001A2713">
        <w:instrText xml:space="preserve"> XE "Wizards:Configuring table filtering" </w:instrText>
      </w:r>
      <w:r w:rsidRPr="001A2713">
        <w:fldChar w:fldCharType="end"/>
      </w:r>
      <w:r w:rsidRPr="001A2713">
        <w:t>Add table component filtering and sorting.</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1817"/>
        <w:gridCol w:w="8443"/>
      </w:tblGrid>
      <w:tr w:rsidR="00183BCC" w:rsidTr="003C31BC">
        <w:trPr>
          <w:cantSplit/>
          <w:tblHeader/>
        </w:trPr>
        <w:tc>
          <w:tcPr>
            <w:tcW w:w="1817" w:type="dxa"/>
            <w:shd w:val="clear" w:color="auto" w:fill="808080"/>
          </w:tcPr>
          <w:p w:rsidR="00183BCC" w:rsidRDefault="00183BCC" w:rsidP="003C31BC">
            <w:pPr>
              <w:pStyle w:val="TableHeading"/>
            </w:pPr>
            <w:r>
              <w:t>Option</w:t>
            </w:r>
          </w:p>
        </w:tc>
        <w:tc>
          <w:tcPr>
            <w:tcW w:w="8443" w:type="dxa"/>
            <w:shd w:val="clear" w:color="auto" w:fill="808080"/>
          </w:tcPr>
          <w:p w:rsidR="00183BCC" w:rsidRDefault="00183BCC" w:rsidP="003C31BC">
            <w:pPr>
              <w:pStyle w:val="TableHeading"/>
            </w:pPr>
            <w:r>
              <w:t>Description</w:t>
            </w:r>
          </w:p>
        </w:tc>
      </w:tr>
      <w:tr w:rsidR="00183BCC" w:rsidRPr="001A2713" w:rsidTr="003C31BC">
        <w:trPr>
          <w:cantSplit/>
        </w:trPr>
        <w:tc>
          <w:tcPr>
            <w:tcW w:w="1817" w:type="dxa"/>
            <w:shd w:val="clear" w:color="auto" w:fill="E0E0E0"/>
          </w:tcPr>
          <w:p w:rsidR="00183BCC" w:rsidRPr="001A2713" w:rsidRDefault="00183BCC" w:rsidP="00A94F76">
            <w:r w:rsidRPr="001A2713">
              <w:t xml:space="preserve">Sortable </w:t>
            </w:r>
            <w:r w:rsidR="00A94F76">
              <w:t>Link</w:t>
            </w:r>
          </w:p>
        </w:tc>
        <w:tc>
          <w:tcPr>
            <w:tcW w:w="8443" w:type="dxa"/>
            <w:shd w:val="clear" w:color="auto" w:fill="E0E0E0"/>
          </w:tcPr>
          <w:p w:rsidR="00183BCC" w:rsidRPr="00FC6FB6" w:rsidRDefault="00183BCC" w:rsidP="003C31BC">
            <w:r w:rsidRPr="00FC6FB6">
              <w:fldChar w:fldCharType="begin"/>
            </w:r>
            <w:r w:rsidRPr="00FC6FB6">
              <w:instrText xml:space="preserve"> XE "Panels:Sortable </w:instrText>
            </w:r>
            <w:r w:rsidR="00A94F76">
              <w:instrText>link</w:instrText>
            </w:r>
            <w:r w:rsidRPr="00FC6FB6">
              <w:instrText xml:space="preserve">" </w:instrText>
            </w:r>
            <w:r w:rsidRPr="00FC6FB6">
              <w:fldChar w:fldCharType="end"/>
            </w:r>
            <w:r w:rsidRPr="00FC6FB6">
              <w:fldChar w:fldCharType="begin"/>
            </w:r>
            <w:r w:rsidRPr="00FC6FB6">
              <w:instrText xml:space="preserve"> XE "Sortable </w:instrText>
            </w:r>
            <w:r w:rsidR="00A94F76">
              <w:instrText>link</w:instrText>
            </w:r>
            <w:r w:rsidRPr="00FC6FB6">
              <w:instrText xml:space="preserve">" </w:instrText>
            </w:r>
            <w:r w:rsidRPr="00FC6FB6">
              <w:fldChar w:fldCharType="end"/>
            </w:r>
            <w:r w:rsidRPr="00FC6FB6">
              <w:fldChar w:fldCharType="begin"/>
            </w:r>
            <w:r w:rsidRPr="00FC6FB6">
              <w:instrText xml:space="preserve"> XE "Columns:Sortable" </w:instrText>
            </w:r>
            <w:r w:rsidRPr="00FC6FB6">
              <w:fldChar w:fldCharType="end"/>
            </w:r>
            <w:r w:rsidRPr="00FC6FB6">
              <w:t xml:space="preserve">This option, available for </w:t>
            </w:r>
            <w:r>
              <w:t>Table Report</w:t>
            </w:r>
            <w:r w:rsidRPr="00FC6FB6">
              <w:t xml:space="preserve"> and Edit Table panels, enables or disables column sorting for the designated column.</w:t>
            </w:r>
          </w:p>
          <w:p w:rsidR="00183BCC" w:rsidRPr="00FC6FB6" w:rsidRDefault="00183BCC" w:rsidP="003C31BC">
            <w:r w:rsidRPr="00FC6FB6">
              <w:t>Note: not all columns can be sorted.  Certain underlying database field types, such as very large object fields and binary fields are not sortable.  In particular, Microsoft SQL Server columns of type “text” and “</w:t>
            </w:r>
            <w:proofErr w:type="spellStart"/>
            <w:r w:rsidRPr="00FC6FB6">
              <w:t>ntext</w:t>
            </w:r>
            <w:proofErr w:type="spellEnd"/>
            <w:r w:rsidRPr="00FC6FB6">
              <w:t>” cannot be sorted.</w:t>
            </w:r>
          </w:p>
          <w:p w:rsidR="00183BCC" w:rsidRPr="00FC6FB6" w:rsidRDefault="00183BCC" w:rsidP="003C31BC">
            <w:r>
              <w:t xml:space="preserve">You can selectively enable sorting in Edit Table panels as well as Table Report panels.  However, sorting </w:t>
            </w:r>
            <w:proofErr w:type="spellStart"/>
            <w:r>
              <w:t>an</w:t>
            </w:r>
            <w:proofErr w:type="spellEnd"/>
            <w:r>
              <w:t xml:space="preserve"> Edit Table panel containing unsaved data will cause that data to be lost.  Application users may regard this behavior as unexpected data loss, and you may consider disabling column sorting if this behavior is not desirable.</w:t>
            </w:r>
          </w:p>
        </w:tc>
      </w:tr>
      <w:tr w:rsidR="00183BCC" w:rsidRPr="001A2713" w:rsidTr="003C31BC">
        <w:trPr>
          <w:cantSplit/>
        </w:trPr>
        <w:tc>
          <w:tcPr>
            <w:tcW w:w="1817" w:type="dxa"/>
            <w:shd w:val="clear" w:color="auto" w:fill="E0E0E0"/>
          </w:tcPr>
          <w:p w:rsidR="00183BCC" w:rsidRPr="001A2713" w:rsidRDefault="00183BCC" w:rsidP="003C31BC">
            <w:r w:rsidRPr="001A2713">
              <w:t>Filter</w:t>
            </w:r>
          </w:p>
        </w:tc>
        <w:tc>
          <w:tcPr>
            <w:tcW w:w="8443" w:type="dxa"/>
            <w:shd w:val="clear" w:color="auto" w:fill="E0E0E0"/>
          </w:tcPr>
          <w:p w:rsidR="00183BCC" w:rsidRPr="001A2713" w:rsidRDefault="00183BCC" w:rsidP="003C31BC">
            <w:r w:rsidRPr="001A2713">
              <w:fldChar w:fldCharType="begin"/>
            </w:r>
            <w:r w:rsidRPr="001A2713">
              <w:instrText xml:space="preserve"> XE "Panels:Show filter" </w:instrText>
            </w:r>
            <w:r w:rsidRPr="001A2713">
              <w:fldChar w:fldCharType="end"/>
            </w:r>
            <w:r w:rsidRPr="001A2713">
              <w:fldChar w:fldCharType="begin"/>
            </w:r>
            <w:r w:rsidRPr="001A2713">
              <w:instrText xml:space="preserve"> XE "Filters:In table panel" </w:instrText>
            </w:r>
            <w:r w:rsidRPr="001A2713">
              <w:fldChar w:fldCharType="end"/>
            </w:r>
            <w:r w:rsidRPr="001A2713">
              <w:fldChar w:fldCharType="begin"/>
            </w:r>
            <w:r w:rsidRPr="001A2713">
              <w:instrText xml:space="preserve"> XE "Fields:Filter" </w:instrText>
            </w:r>
            <w:r w:rsidRPr="001A2713">
              <w:fldChar w:fldCharType="end"/>
            </w:r>
            <w:r w:rsidRPr="001A2713">
              <w:t>This option, if enabled, ads various filter controls to the panel.</w:t>
            </w:r>
          </w:p>
        </w:tc>
      </w:tr>
    </w:tbl>
    <w:p w:rsidR="00183BCC" w:rsidRDefault="00794CE6" w:rsidP="00183BCC">
      <w:pPr>
        <w:pStyle w:val="Heading5"/>
      </w:pPr>
      <w:r>
        <w:lastRenderedPageBreak/>
        <w:t>“Other” v</w:t>
      </w:r>
      <w:r w:rsidR="00183BCC">
        <w:t xml:space="preserve">alue in </w:t>
      </w:r>
      <w:r>
        <w:t>d</w:t>
      </w:r>
      <w:r w:rsidR="00183BCC">
        <w:t xml:space="preserve">ropdown </w:t>
      </w:r>
      <w:r>
        <w:t>f</w:t>
      </w:r>
      <w:r w:rsidR="00183BCC">
        <w:t>ilters</w:t>
      </w:r>
    </w:p>
    <w:p w:rsidR="00183BCC" w:rsidRDefault="00183BCC" w:rsidP="00183BCC">
      <w:pPr>
        <w:rPr>
          <w:szCs w:val="28"/>
        </w:rPr>
      </w:pPr>
      <w:r>
        <w:rPr>
          <w:szCs w:val="28"/>
        </w:rPr>
        <w:t>You may see a blank line shown in various dropdown list filters in your application.  T</w:t>
      </w:r>
      <w:r w:rsidRPr="00381A0D">
        <w:rPr>
          <w:szCs w:val="28"/>
        </w:rPr>
        <w:t xml:space="preserve">his value is only shown when there are NULL values in the </w:t>
      </w:r>
      <w:r>
        <w:rPr>
          <w:szCs w:val="28"/>
        </w:rPr>
        <w:t xml:space="preserve">underlying </w:t>
      </w:r>
      <w:r w:rsidRPr="00381A0D">
        <w:rPr>
          <w:szCs w:val="28"/>
        </w:rPr>
        <w:t>database</w:t>
      </w:r>
      <w:r>
        <w:rPr>
          <w:szCs w:val="28"/>
        </w:rPr>
        <w:t xml:space="preserve"> field to which the filter applies</w:t>
      </w:r>
      <w:r w:rsidRPr="00381A0D">
        <w:rPr>
          <w:szCs w:val="28"/>
        </w:rPr>
        <w:t xml:space="preserve">.  </w:t>
      </w:r>
      <w:r>
        <w:rPr>
          <w:szCs w:val="28"/>
        </w:rPr>
        <w:t xml:space="preserve">For example, </w:t>
      </w:r>
      <w:r w:rsidRPr="00381A0D">
        <w:rPr>
          <w:szCs w:val="28"/>
        </w:rPr>
        <w:t xml:space="preserve">you </w:t>
      </w:r>
      <w:r>
        <w:rPr>
          <w:szCs w:val="28"/>
        </w:rPr>
        <w:t xml:space="preserve">may </w:t>
      </w:r>
      <w:r w:rsidRPr="00381A0D">
        <w:rPr>
          <w:szCs w:val="28"/>
        </w:rPr>
        <w:t xml:space="preserve">have a Customer table and showing a filter of Company Names.  The filter will show all the names of companies in the database and if there are some records that do not have a Company Name, then </w:t>
      </w:r>
      <w:r>
        <w:rPr>
          <w:szCs w:val="28"/>
        </w:rPr>
        <w:t xml:space="preserve">a blank line </w:t>
      </w:r>
      <w:r w:rsidRPr="00381A0D">
        <w:rPr>
          <w:szCs w:val="28"/>
        </w:rPr>
        <w:t xml:space="preserve">will be inserted in the filter so that you can display those records that have a blank/null company name in the database.  The </w:t>
      </w:r>
      <w:r>
        <w:rPr>
          <w:szCs w:val="28"/>
        </w:rPr>
        <w:t>blank</w:t>
      </w:r>
      <w:r w:rsidRPr="00381A0D">
        <w:rPr>
          <w:szCs w:val="28"/>
        </w:rPr>
        <w:t xml:space="preserve"> entry will only be available when there are blank or null values.</w:t>
      </w:r>
    </w:p>
    <w:p w:rsidR="00183BCC" w:rsidRPr="0080241B" w:rsidRDefault="00183BCC" w:rsidP="00183BCC">
      <w:pPr>
        <w:pStyle w:val="Heading5"/>
      </w:pPr>
      <w:r>
        <w:t xml:space="preserve">Table </w:t>
      </w:r>
      <w:r w:rsidR="00794CE6">
        <w:t>s</w:t>
      </w:r>
      <w:r>
        <w:t>orting</w:t>
      </w:r>
    </w:p>
    <w:p w:rsidR="00183BCC" w:rsidRDefault="00183BCC" w:rsidP="00183BCC">
      <w:pPr>
        <w:rPr>
          <w:bCs/>
        </w:rPr>
      </w:pPr>
      <w:r>
        <w:rPr>
          <w:bCs/>
        </w:rPr>
        <w:t xml:space="preserve">The </w:t>
      </w:r>
      <w:proofErr w:type="spellStart"/>
      <w:r w:rsidRPr="00825DCD">
        <w:rPr>
          <w:bCs/>
        </w:rPr>
        <w:t>OrderSort</w:t>
      </w:r>
      <w:proofErr w:type="spellEnd"/>
      <w:r w:rsidRPr="00825DCD">
        <w:rPr>
          <w:bCs/>
        </w:rPr>
        <w:t xml:space="preserve"> </w:t>
      </w:r>
      <w:r>
        <w:rPr>
          <w:bCs/>
        </w:rPr>
        <w:t xml:space="preserve">control </w:t>
      </w:r>
      <w:r w:rsidRPr="00825DCD">
        <w:rPr>
          <w:bCs/>
        </w:rPr>
        <w:t>is a dropdown</w:t>
      </w:r>
      <w:r>
        <w:rPr>
          <w:bCs/>
        </w:rPr>
        <w:t xml:space="preserve"> </w:t>
      </w:r>
      <w:r w:rsidRPr="00825DCD">
        <w:rPr>
          <w:bCs/>
        </w:rPr>
        <w:t>list consisting of all the sortable column names preceded by the keyword “</w:t>
      </w:r>
      <w:proofErr w:type="spellStart"/>
      <w:r w:rsidRPr="00825DCD">
        <w:rPr>
          <w:bCs/>
        </w:rPr>
        <w:t>Asc</w:t>
      </w:r>
      <w:proofErr w:type="spellEnd"/>
      <w:r w:rsidRPr="00825DCD">
        <w:rPr>
          <w:bCs/>
        </w:rPr>
        <w:t>” or “</w:t>
      </w:r>
      <w:proofErr w:type="spellStart"/>
      <w:r>
        <w:rPr>
          <w:bCs/>
        </w:rPr>
        <w:t>Desc</w:t>
      </w:r>
      <w:proofErr w:type="spellEnd"/>
      <w:r>
        <w:rPr>
          <w:bCs/>
        </w:rPr>
        <w:t>”, which is used to sort</w:t>
      </w:r>
      <w:r w:rsidRPr="00825DCD">
        <w:rPr>
          <w:bCs/>
        </w:rPr>
        <w:t xml:space="preserve"> the current table</w:t>
      </w:r>
      <w:r>
        <w:rPr>
          <w:bCs/>
        </w:rPr>
        <w:t xml:space="preserve">. You can choose </w:t>
      </w:r>
      <w:proofErr w:type="spellStart"/>
      <w:r>
        <w:rPr>
          <w:bCs/>
        </w:rPr>
        <w:t>OrderSort</w:t>
      </w:r>
      <w:proofErr w:type="spellEnd"/>
      <w:r>
        <w:rPr>
          <w:bCs/>
        </w:rPr>
        <w:t xml:space="preserve"> or Hyperlink as sort controls. The default sorting control is </w:t>
      </w:r>
      <w:proofErr w:type="spellStart"/>
      <w:r>
        <w:rPr>
          <w:bCs/>
        </w:rPr>
        <w:t>OrderSort</w:t>
      </w:r>
      <w:proofErr w:type="spellEnd"/>
      <w:r>
        <w:rPr>
          <w:bCs/>
        </w:rPr>
        <w:t>.</w:t>
      </w:r>
    </w:p>
    <w:p w:rsidR="00183BCC" w:rsidRDefault="00183BCC" w:rsidP="00183BCC">
      <w:pPr>
        <w:pStyle w:val="Heading5"/>
      </w:pPr>
      <w:r>
        <w:t>How to implement Sort</w:t>
      </w:r>
      <w:r w:rsidR="000D1555">
        <w:t xml:space="preserve"> Control</w:t>
      </w:r>
    </w:p>
    <w:p w:rsidR="00183BCC" w:rsidRPr="00465127" w:rsidRDefault="00183BCC" w:rsidP="00183BCC">
      <w:r>
        <w:t>You</w:t>
      </w:r>
      <w:r w:rsidRPr="00465127">
        <w:t xml:space="preserve"> </w:t>
      </w:r>
      <w:r>
        <w:t xml:space="preserve">may </w:t>
      </w:r>
      <w:r w:rsidRPr="00465127">
        <w:t xml:space="preserve">select </w:t>
      </w:r>
      <w:r>
        <w:t>your</w:t>
      </w:r>
      <w:r w:rsidRPr="00465127">
        <w:t xml:space="preserve"> preferred sort control while creating an application. </w:t>
      </w:r>
      <w:r w:rsidR="00A94F76">
        <w:t xml:space="preserve">  </w:t>
      </w:r>
    </w:p>
    <w:p w:rsidR="00A94F76" w:rsidRDefault="00A94F76" w:rsidP="00183BCC">
      <w:r>
        <w:rPr>
          <w:b/>
        </w:rPr>
        <w:t>Step 1:</w:t>
      </w:r>
      <w:r>
        <w:t xml:space="preserve">  </w:t>
      </w:r>
      <w:r w:rsidR="00183BCC">
        <w:t>C</w:t>
      </w:r>
      <w:r w:rsidR="00183BCC" w:rsidRPr="00CF5117">
        <w:t xml:space="preserve">lick </w:t>
      </w:r>
      <w:r w:rsidR="00183BCC">
        <w:t>the ‘Options’ button in the A</w:t>
      </w:r>
      <w:r w:rsidR="00183BCC" w:rsidRPr="004F4F98">
        <w:t>pplication Wizard.</w:t>
      </w:r>
      <w:r w:rsidR="00183BCC">
        <w:t xml:space="preserve"> </w:t>
      </w:r>
    </w:p>
    <w:p w:rsidR="00183BCC" w:rsidRPr="004F4F98" w:rsidRDefault="00A94F76" w:rsidP="00183BCC">
      <w:r>
        <w:rPr>
          <w:b/>
        </w:rPr>
        <w:t>Step 2:</w:t>
      </w:r>
      <w:r>
        <w:t xml:space="preserve">  </w:t>
      </w:r>
      <w:r w:rsidR="00183BCC">
        <w:t>Click</w:t>
      </w:r>
      <w:r w:rsidR="00183BCC" w:rsidRPr="00CF5117">
        <w:t xml:space="preserve"> the</w:t>
      </w:r>
      <w:r w:rsidR="00183BCC" w:rsidRPr="004F4F98">
        <w:t xml:space="preserve"> “Preferred Sort Control” option and choose your desired sort control.</w:t>
      </w:r>
    </w:p>
    <w:p w:rsidR="00183BCC" w:rsidRDefault="00183BCC" w:rsidP="00183BCC">
      <w:r>
        <w:rPr>
          <w:noProof/>
        </w:rPr>
        <w:lastRenderedPageBreak/>
        <w:drawing>
          <wp:inline distT="0" distB="0" distL="0" distR="0" wp14:anchorId="68514A58" wp14:editId="119E0D87">
            <wp:extent cx="5943600" cy="4562475"/>
            <wp:effectExtent l="0" t="0" r="0" b="9525"/>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3600" cy="4562475"/>
                    </a:xfrm>
                    <a:prstGeom prst="rect">
                      <a:avLst/>
                    </a:prstGeom>
                    <a:noFill/>
                    <a:ln>
                      <a:noFill/>
                    </a:ln>
                  </pic:spPr>
                </pic:pic>
              </a:graphicData>
            </a:graphic>
          </wp:inline>
        </w:drawing>
      </w:r>
    </w:p>
    <w:p w:rsidR="00183BCC" w:rsidRDefault="00183BCC" w:rsidP="00183BCC">
      <w:r>
        <w:t>After the a</w:t>
      </w:r>
      <w:r w:rsidRPr="004F4F98">
        <w:t>pplication is generated</w:t>
      </w:r>
      <w:r>
        <w:t xml:space="preserve">, </w:t>
      </w:r>
      <w:proofErr w:type="spellStart"/>
      <w:r>
        <w:t>Sort</w:t>
      </w:r>
      <w:r w:rsidR="000D1555">
        <w:t>Control</w:t>
      </w:r>
      <w:proofErr w:type="spellEnd"/>
      <w:r>
        <w:t xml:space="preserve"> is present in the “Filters” section of the page. If </w:t>
      </w:r>
      <w:proofErr w:type="spellStart"/>
      <w:proofErr w:type="gramStart"/>
      <w:r>
        <w:t>Sort</w:t>
      </w:r>
      <w:r w:rsidR="000D1555">
        <w:t>Control</w:t>
      </w:r>
      <w:proofErr w:type="spellEnd"/>
      <w:r w:rsidR="000D1555">
        <w:t xml:space="preserve"> </w:t>
      </w:r>
      <w:r>
        <w:t xml:space="preserve"> is</w:t>
      </w:r>
      <w:proofErr w:type="gramEnd"/>
      <w:r>
        <w:t xml:space="preserve"> not present on the current page, follow these steps to implement </w:t>
      </w:r>
      <w:proofErr w:type="spellStart"/>
      <w:r>
        <w:t>Sort</w:t>
      </w:r>
      <w:r w:rsidR="000D1555">
        <w:t>Control</w:t>
      </w:r>
      <w:proofErr w:type="spellEnd"/>
      <w:r>
        <w:t>:</w:t>
      </w:r>
    </w:p>
    <w:p w:rsidR="00183BCC" w:rsidRPr="004F4F98" w:rsidRDefault="00183BCC" w:rsidP="00183BCC">
      <w:r w:rsidRPr="004F4F98">
        <w:rPr>
          <w:b/>
        </w:rPr>
        <w:t>Step 1:</w:t>
      </w:r>
      <w:r>
        <w:t xml:space="preserve"> </w:t>
      </w:r>
      <w:r w:rsidRPr="00CF5117">
        <w:t xml:space="preserve">Select the page on which you wish to implement </w:t>
      </w:r>
      <w:proofErr w:type="spellStart"/>
      <w:r w:rsidRPr="00CF5117">
        <w:t>Sort</w:t>
      </w:r>
      <w:r w:rsidR="000D1555">
        <w:t>Control</w:t>
      </w:r>
      <w:proofErr w:type="spellEnd"/>
      <w:r w:rsidRPr="00CF5117">
        <w:t xml:space="preserve"> and </w:t>
      </w:r>
      <w:r>
        <w:t>go</w:t>
      </w:r>
      <w:r w:rsidRPr="00CF5117">
        <w:t xml:space="preserve"> to the “Filters” section.</w:t>
      </w:r>
    </w:p>
    <w:p w:rsidR="00183BCC" w:rsidRPr="004F4F98" w:rsidRDefault="00183BCC" w:rsidP="00183BCC">
      <w:r>
        <w:rPr>
          <w:b/>
        </w:rPr>
        <w:t>Step 2</w:t>
      </w:r>
      <w:r w:rsidRPr="00F05E36">
        <w:rPr>
          <w:b/>
        </w:rPr>
        <w:t>:</w:t>
      </w:r>
      <w:r>
        <w:t xml:space="preserve"> </w:t>
      </w:r>
      <w:r w:rsidRPr="00CF5117">
        <w:t xml:space="preserve">Select “Filters &amp; Sort” in the Toolbox. Drag the </w:t>
      </w:r>
      <w:r>
        <w:t>“</w:t>
      </w:r>
      <w:r w:rsidRPr="004F4F98">
        <w:t>Sort</w:t>
      </w:r>
      <w:r w:rsidR="000D1555">
        <w:t xml:space="preserve"> Control</w:t>
      </w:r>
      <w:r>
        <w:t>”</w:t>
      </w:r>
      <w:r w:rsidRPr="004F4F98">
        <w:t xml:space="preserve"> control onto the </w:t>
      </w:r>
      <w:r>
        <w:t>Layout Editor.</w:t>
      </w:r>
    </w:p>
    <w:p w:rsidR="00183BCC" w:rsidRPr="00A566C0" w:rsidRDefault="000D1555" w:rsidP="00183BCC">
      <w:r>
        <w:rPr>
          <w:noProof/>
        </w:rPr>
        <w:lastRenderedPageBreak/>
        <w:drawing>
          <wp:inline distT="0" distB="0" distL="0" distR="0">
            <wp:extent cx="5219700" cy="35052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19700" cy="3505200"/>
                    </a:xfrm>
                    <a:prstGeom prst="rect">
                      <a:avLst/>
                    </a:prstGeom>
                    <a:noFill/>
                    <a:ln>
                      <a:noFill/>
                    </a:ln>
                  </pic:spPr>
                </pic:pic>
              </a:graphicData>
            </a:graphic>
          </wp:inline>
        </w:drawing>
      </w:r>
    </w:p>
    <w:p w:rsidR="00183BCC" w:rsidRDefault="00183BCC" w:rsidP="00183BCC">
      <w:r w:rsidRPr="00966A1E">
        <w:t xml:space="preserve">Now the </w:t>
      </w:r>
      <w:proofErr w:type="spellStart"/>
      <w:r w:rsidRPr="00966A1E">
        <w:t>Sort</w:t>
      </w:r>
      <w:r w:rsidR="000D1555">
        <w:t>Control</w:t>
      </w:r>
      <w:proofErr w:type="spellEnd"/>
      <w:r w:rsidRPr="00966A1E">
        <w:t xml:space="preserve"> control is configured. </w:t>
      </w:r>
    </w:p>
    <w:p w:rsidR="00183BCC" w:rsidRPr="00966A1E" w:rsidRDefault="00183BCC" w:rsidP="00183BCC">
      <w:r>
        <w:rPr>
          <w:b/>
        </w:rPr>
        <w:t>Step 3:</w:t>
      </w:r>
      <w:r>
        <w:t xml:space="preserve"> Open the ‘Populate from static list’ property </w:t>
      </w:r>
      <w:r w:rsidRPr="00966A1E">
        <w:t xml:space="preserve">to view the contents of the </w:t>
      </w:r>
      <w:proofErr w:type="spellStart"/>
      <w:r w:rsidRPr="00966A1E">
        <w:t>OrderSort</w:t>
      </w:r>
      <w:proofErr w:type="spellEnd"/>
      <w:r w:rsidRPr="00966A1E">
        <w:t xml:space="preserve"> control.</w:t>
      </w:r>
    </w:p>
    <w:p w:rsidR="00183BCC" w:rsidRDefault="00183BCC" w:rsidP="00183BCC">
      <w:r>
        <w:rPr>
          <w:noProof/>
        </w:rPr>
        <w:drawing>
          <wp:inline distT="0" distB="0" distL="0" distR="0" wp14:anchorId="6A3E89F6" wp14:editId="7C3F8F9C">
            <wp:extent cx="3419475" cy="1333500"/>
            <wp:effectExtent l="19050" t="19050" r="28575" b="190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419475" cy="1333500"/>
                    </a:xfrm>
                    <a:prstGeom prst="rect">
                      <a:avLst/>
                    </a:prstGeom>
                    <a:noFill/>
                    <a:ln>
                      <a:solidFill>
                        <a:schemeClr val="accent1"/>
                      </a:solidFill>
                    </a:ln>
                  </pic:spPr>
                </pic:pic>
              </a:graphicData>
            </a:graphic>
          </wp:inline>
        </w:drawing>
      </w:r>
    </w:p>
    <w:p w:rsidR="00183BCC" w:rsidRPr="00A566C0" w:rsidRDefault="00183BCC" w:rsidP="00183BCC">
      <w:r>
        <w:rPr>
          <w:noProof/>
        </w:rPr>
        <w:lastRenderedPageBreak/>
        <w:drawing>
          <wp:inline distT="0" distB="0" distL="0" distR="0" wp14:anchorId="2D754D6F" wp14:editId="0828553F">
            <wp:extent cx="5534025" cy="262890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34025" cy="2628900"/>
                    </a:xfrm>
                    <a:prstGeom prst="rect">
                      <a:avLst/>
                    </a:prstGeom>
                    <a:noFill/>
                    <a:ln>
                      <a:noFill/>
                    </a:ln>
                  </pic:spPr>
                </pic:pic>
              </a:graphicData>
            </a:graphic>
          </wp:inline>
        </w:drawing>
      </w:r>
    </w:p>
    <w:p w:rsidR="00183BCC" w:rsidRPr="004F4F98" w:rsidRDefault="00183BCC" w:rsidP="00183BCC">
      <w:r>
        <w:rPr>
          <w:b/>
        </w:rPr>
        <w:t xml:space="preserve">Step 4: </w:t>
      </w:r>
      <w:r w:rsidRPr="00A566C0">
        <w:t>Click</w:t>
      </w:r>
      <w:r>
        <w:rPr>
          <w:b/>
        </w:rPr>
        <w:t xml:space="preserve"> </w:t>
      </w:r>
      <w:r w:rsidRPr="00CF5117">
        <w:t>on the dropdown</w:t>
      </w:r>
      <w:r>
        <w:t xml:space="preserve"> list to add </w:t>
      </w:r>
      <w:r w:rsidRPr="00CF5117">
        <w:t>addition</w:t>
      </w:r>
      <w:r w:rsidR="000D1555">
        <w:t xml:space="preserve">al sortable columns to the </w:t>
      </w:r>
      <w:r w:rsidRPr="00CF5117">
        <w:t>Sor</w:t>
      </w:r>
      <w:r w:rsidRPr="004F4F98">
        <w:t>t</w:t>
      </w:r>
      <w:r w:rsidR="000D1555">
        <w:t xml:space="preserve"> Control</w:t>
      </w:r>
      <w:r w:rsidRPr="004F4F98">
        <w:t>.</w:t>
      </w:r>
    </w:p>
    <w:p w:rsidR="00183BCC" w:rsidRPr="004F4F98" w:rsidRDefault="00183BCC" w:rsidP="00183BCC">
      <w:r>
        <w:rPr>
          <w:b/>
        </w:rPr>
        <w:t xml:space="preserve">Step 5: </w:t>
      </w:r>
      <w:r w:rsidRPr="00CF5117">
        <w:t>Rebuild the</w:t>
      </w:r>
      <w:r w:rsidR="000D1555">
        <w:t xml:space="preserve"> current page to implement </w:t>
      </w:r>
      <w:r w:rsidRPr="004F4F98">
        <w:t>Sort</w:t>
      </w:r>
      <w:r w:rsidR="000D1555">
        <w:t xml:space="preserve"> Control</w:t>
      </w:r>
      <w:bookmarkStart w:id="223" w:name="_GoBack"/>
      <w:bookmarkEnd w:id="223"/>
      <w:r w:rsidRPr="004F4F98">
        <w:t>.</w:t>
      </w:r>
    </w:p>
    <w:p w:rsidR="00183BCC" w:rsidRPr="001A2713" w:rsidRDefault="00183BCC" w:rsidP="00183BCC"/>
    <w:p w:rsidR="00183BCC" w:rsidRPr="009D528A" w:rsidRDefault="00794CE6" w:rsidP="00A94F76">
      <w:pPr>
        <w:pStyle w:val="Heading5"/>
      </w:pPr>
      <w:bookmarkStart w:id="224" w:name="_Ref86470077"/>
      <w:bookmarkStart w:id="225" w:name="_Ref94616388"/>
      <w:bookmarkStart w:id="226" w:name="_Toc117417309"/>
      <w:bookmarkStart w:id="227" w:name="_Toc117417351"/>
      <w:bookmarkStart w:id="228" w:name="_Toc411929940"/>
      <w:r>
        <w:t>Table c</w:t>
      </w:r>
      <w:r w:rsidR="00183BCC" w:rsidRPr="009D528A">
        <w:t xml:space="preserve">olumn </w:t>
      </w:r>
      <w:r>
        <w:t>t</w:t>
      </w:r>
      <w:r w:rsidR="00183BCC" w:rsidRPr="009D528A">
        <w:t xml:space="preserve">otal </w:t>
      </w:r>
      <w:r>
        <w:t>c</w:t>
      </w:r>
      <w:r w:rsidR="00183BCC" w:rsidRPr="009D528A">
        <w:t>onfiguration</w:t>
      </w:r>
      <w:bookmarkEnd w:id="224"/>
      <w:bookmarkEnd w:id="225"/>
      <w:bookmarkEnd w:id="226"/>
      <w:bookmarkEnd w:id="227"/>
      <w:bookmarkEnd w:id="228"/>
    </w:p>
    <w:p w:rsidR="00183BCC" w:rsidRPr="001A2713" w:rsidRDefault="00183BCC" w:rsidP="00183BCC">
      <w:r w:rsidRPr="001A2713">
        <w:fldChar w:fldCharType="begin"/>
      </w:r>
      <w:r w:rsidRPr="001A2713">
        <w:instrText xml:space="preserve"> XE "Configuring Table Panel Column Totals" </w:instrText>
      </w:r>
      <w:r w:rsidRPr="001A2713">
        <w:fldChar w:fldCharType="end"/>
      </w:r>
      <w:r w:rsidRPr="001A2713">
        <w:fldChar w:fldCharType="begin"/>
      </w:r>
      <w:r w:rsidRPr="001A2713">
        <w:instrText xml:space="preserve"> XE "Column totals configuration" </w:instrText>
      </w:r>
      <w:r w:rsidRPr="001A2713">
        <w:fldChar w:fldCharType="end"/>
      </w:r>
      <w:r w:rsidRPr="001A2713">
        <w:fldChar w:fldCharType="begin"/>
      </w:r>
      <w:r w:rsidRPr="001A2713">
        <w:instrText xml:space="preserve"> XE "Page totals:Configuration" </w:instrText>
      </w:r>
      <w:r w:rsidRPr="001A2713">
        <w:fldChar w:fldCharType="end"/>
      </w:r>
      <w:r w:rsidRPr="001A2713">
        <w:fldChar w:fldCharType="begin"/>
      </w:r>
      <w:r w:rsidRPr="001A2713">
        <w:instrText xml:space="preserve"> XE "Wizards:Table column totals" </w:instrText>
      </w:r>
      <w:r w:rsidRPr="001A2713">
        <w:fldChar w:fldCharType="end"/>
      </w:r>
      <w:r w:rsidRPr="001A2713">
        <w:t>Add page and grand totals to table</w:t>
      </w:r>
      <w:r w:rsidR="00A94F76">
        <w:t>s</w:t>
      </w:r>
      <w:r w:rsidRPr="001A2713">
        <w:t>.</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1384"/>
        <w:gridCol w:w="8339"/>
      </w:tblGrid>
      <w:tr w:rsidR="00183BCC" w:rsidTr="003C31BC">
        <w:trPr>
          <w:cantSplit/>
          <w:tblHeader/>
        </w:trPr>
        <w:tc>
          <w:tcPr>
            <w:tcW w:w="1384" w:type="dxa"/>
            <w:shd w:val="clear" w:color="auto" w:fill="808080"/>
          </w:tcPr>
          <w:p w:rsidR="00183BCC" w:rsidRDefault="00183BCC" w:rsidP="003C31BC">
            <w:pPr>
              <w:pStyle w:val="TableHeading"/>
            </w:pPr>
            <w:r>
              <w:t>Option</w:t>
            </w:r>
          </w:p>
        </w:tc>
        <w:tc>
          <w:tcPr>
            <w:tcW w:w="8339" w:type="dxa"/>
            <w:shd w:val="clear" w:color="auto" w:fill="808080"/>
          </w:tcPr>
          <w:p w:rsidR="00183BCC" w:rsidRDefault="00183BCC" w:rsidP="003C31BC">
            <w:pPr>
              <w:pStyle w:val="TableHeading"/>
            </w:pPr>
            <w:r>
              <w:t>Description</w:t>
            </w:r>
          </w:p>
        </w:tc>
      </w:tr>
      <w:tr w:rsidR="00183BCC" w:rsidRPr="001A2713" w:rsidTr="003C31BC">
        <w:trPr>
          <w:cantSplit/>
        </w:trPr>
        <w:tc>
          <w:tcPr>
            <w:tcW w:w="1384" w:type="dxa"/>
            <w:shd w:val="clear" w:color="auto" w:fill="E0E0E0"/>
          </w:tcPr>
          <w:p w:rsidR="00183BCC" w:rsidRPr="001A2713" w:rsidRDefault="00183BCC" w:rsidP="003C31BC">
            <w:r w:rsidRPr="001A2713">
              <w:t>Page Total</w:t>
            </w:r>
          </w:p>
        </w:tc>
        <w:tc>
          <w:tcPr>
            <w:tcW w:w="8339" w:type="dxa"/>
            <w:shd w:val="clear" w:color="auto" w:fill="E0E0E0"/>
          </w:tcPr>
          <w:p w:rsidR="00183BCC" w:rsidRPr="001A2713" w:rsidRDefault="00183BCC" w:rsidP="003C31BC">
            <w:r w:rsidRPr="001A2713">
              <w:fldChar w:fldCharType="begin"/>
            </w:r>
            <w:r w:rsidRPr="001A2713">
              <w:instrText xml:space="preserve"> XE "Page configuration:Page total" </w:instrText>
            </w:r>
            <w:r w:rsidRPr="001A2713">
              <w:fldChar w:fldCharType="end"/>
            </w:r>
            <w:r w:rsidRPr="001A2713">
              <w:fldChar w:fldCharType="begin"/>
            </w:r>
            <w:r w:rsidRPr="001A2713">
              <w:instrText xml:space="preserve"> XE "Page total" </w:instrText>
            </w:r>
            <w:r w:rsidRPr="001A2713">
              <w:fldChar w:fldCharType="end"/>
            </w:r>
            <w:r w:rsidRPr="001A2713">
              <w:fldChar w:fldCharType="begin"/>
            </w:r>
            <w:r w:rsidRPr="001A2713">
              <w:instrText xml:space="preserve"> XE "Columns:Page total" </w:instrText>
            </w:r>
            <w:r w:rsidRPr="001A2713">
              <w:fldChar w:fldCharType="end"/>
            </w:r>
            <w:r w:rsidRPr="001A2713">
              <w:t>This option, if selected, displays a column total for the table.  Only the data displayed on the current page is totaled.</w:t>
            </w:r>
          </w:p>
        </w:tc>
      </w:tr>
      <w:tr w:rsidR="00183BCC" w:rsidRPr="001A2713" w:rsidTr="003C31BC">
        <w:trPr>
          <w:cantSplit/>
        </w:trPr>
        <w:tc>
          <w:tcPr>
            <w:tcW w:w="1384" w:type="dxa"/>
            <w:shd w:val="clear" w:color="auto" w:fill="E0E0E0"/>
          </w:tcPr>
          <w:p w:rsidR="00183BCC" w:rsidRPr="001A2713" w:rsidRDefault="00183BCC" w:rsidP="003C31BC">
            <w:r w:rsidRPr="001A2713">
              <w:t>Grand Total</w:t>
            </w:r>
          </w:p>
        </w:tc>
        <w:tc>
          <w:tcPr>
            <w:tcW w:w="8339" w:type="dxa"/>
            <w:shd w:val="clear" w:color="auto" w:fill="E0E0E0"/>
          </w:tcPr>
          <w:p w:rsidR="00183BCC" w:rsidRPr="001A2713" w:rsidRDefault="00183BCC" w:rsidP="003C31BC">
            <w:r w:rsidRPr="001A2713">
              <w:fldChar w:fldCharType="begin"/>
            </w:r>
            <w:r w:rsidRPr="001A2713">
              <w:instrText xml:space="preserve"> XE "Page configuration:Grand total" </w:instrText>
            </w:r>
            <w:r w:rsidRPr="001A2713">
              <w:fldChar w:fldCharType="end"/>
            </w:r>
            <w:r w:rsidRPr="001A2713">
              <w:fldChar w:fldCharType="begin"/>
            </w:r>
            <w:r w:rsidRPr="001A2713">
              <w:instrText xml:space="preserve"> XE "Grand total" </w:instrText>
            </w:r>
            <w:r w:rsidRPr="001A2713">
              <w:fldChar w:fldCharType="end"/>
            </w:r>
            <w:r w:rsidRPr="001A2713">
              <w:fldChar w:fldCharType="begin"/>
            </w:r>
            <w:r w:rsidRPr="001A2713">
              <w:instrText xml:space="preserve"> XE "Columns:Grand total" </w:instrText>
            </w:r>
            <w:r w:rsidRPr="001A2713">
              <w:fldChar w:fldCharType="end"/>
            </w:r>
            <w:r w:rsidRPr="001A2713">
              <w:t>This option, if selected, displays a column total for the table.  All of the data in the table (database cursor) is totaled, not just the data displayed on the current page.</w:t>
            </w:r>
          </w:p>
        </w:tc>
      </w:tr>
    </w:tbl>
    <w:p w:rsidR="00183BCC" w:rsidRDefault="00183BCC" w:rsidP="00183BCC"/>
    <w:p w:rsidR="00183BCC" w:rsidRDefault="00183BCC" w:rsidP="00183BCC">
      <w:pPr>
        <w:pStyle w:val="Heading2"/>
        <w:numPr>
          <w:ilvl w:val="0"/>
          <w:numId w:val="0"/>
        </w:numPr>
      </w:pPr>
      <w:bookmarkStart w:id="229" w:name="_Toc424579975"/>
      <w:bookmarkStart w:id="230" w:name="_Ref94616379"/>
      <w:bookmarkStart w:id="231" w:name="_Toc117417304"/>
      <w:bookmarkStart w:id="232" w:name="_Toc117417346"/>
      <w:bookmarkStart w:id="233" w:name="_Toc235260828"/>
      <w:bookmarkStart w:id="234" w:name="_Ref235347670"/>
      <w:bookmarkStart w:id="235" w:name="_Ref283902588"/>
      <w:r>
        <w:lastRenderedPageBreak/>
        <w:t>Crystal Reports Configuration Wizard</w:t>
      </w:r>
      <w:bookmarkEnd w:id="229"/>
    </w:p>
    <w:p w:rsidR="00183BCC" w:rsidRPr="001A2713" w:rsidRDefault="00183BCC" w:rsidP="00183BCC">
      <w:r w:rsidRPr="001A2713">
        <w:fldChar w:fldCharType="begin"/>
      </w:r>
      <w:r w:rsidRPr="001A2713">
        <w:instrText>xe "</w:instrText>
      </w:r>
      <w:r w:rsidRPr="00AD6EAB">
        <w:instrText xml:space="preserve"> </w:instrText>
      </w:r>
      <w:r>
        <w:instrText>Configuring Crystal Reports Controls</w:instrText>
      </w:r>
      <w:r w:rsidRPr="001A2713">
        <w:instrText>"</w:instrText>
      </w:r>
      <w:r w:rsidRPr="001A2713">
        <w:fldChar w:fldCharType="end"/>
      </w:r>
      <w:r w:rsidRPr="001A2713">
        <w:fldChar w:fldCharType="begin"/>
      </w:r>
      <w:r w:rsidRPr="001A2713">
        <w:instrText>xe "</w:instrText>
      </w:r>
      <w:r>
        <w:instrText>Third-party controls</w:instrText>
      </w:r>
      <w:r w:rsidRPr="001A2713">
        <w:instrText>:</w:instrText>
      </w:r>
      <w:r>
        <w:instrText>Configuring</w:instrText>
      </w:r>
      <w:r w:rsidRPr="001A2713">
        <w:instrText>"</w:instrText>
      </w:r>
      <w:r w:rsidRPr="001A2713">
        <w:fldChar w:fldCharType="end"/>
      </w:r>
      <w:r w:rsidRPr="001A2713">
        <w:fldChar w:fldCharType="begin"/>
      </w:r>
      <w:r w:rsidRPr="001A2713">
        <w:instrText>xe "</w:instrText>
      </w:r>
      <w:r>
        <w:instrText>Tools:Crystal Reports Configuration Wizard</w:instrText>
      </w:r>
      <w:r w:rsidRPr="001A2713">
        <w:instrText>"</w:instrText>
      </w:r>
      <w:r w:rsidRPr="001A2713">
        <w:fldChar w:fldCharType="end"/>
      </w:r>
      <w:r w:rsidRPr="001A2713">
        <w:fldChar w:fldCharType="begin"/>
      </w:r>
      <w:r w:rsidRPr="001A2713">
        <w:instrText>xe "</w:instrText>
      </w:r>
      <w:r>
        <w:instrText>Crystal Reports Configuration Wizard</w:instrText>
      </w:r>
      <w:r w:rsidRPr="001A2713">
        <w:instrText>"</w:instrText>
      </w:r>
      <w:r w:rsidRPr="001A2713">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7562"/>
      </w:tblGrid>
      <w:tr w:rsidR="00183BCC" w:rsidRPr="001A2713" w:rsidTr="003C31BC">
        <w:tc>
          <w:tcPr>
            <w:tcW w:w="872" w:type="dxa"/>
            <w:shd w:val="clear" w:color="auto" w:fill="auto"/>
          </w:tcPr>
          <w:p w:rsidR="00183BCC" w:rsidRPr="001A2713" w:rsidRDefault="00183BCC" w:rsidP="003C31BC">
            <w:r>
              <w:t>Go to:</w:t>
            </w:r>
          </w:p>
        </w:tc>
        <w:tc>
          <w:tcPr>
            <w:tcW w:w="7562" w:type="dxa"/>
            <w:shd w:val="clear" w:color="auto" w:fill="auto"/>
          </w:tcPr>
          <w:p w:rsidR="00183BCC" w:rsidRPr="00454407" w:rsidRDefault="00183BCC" w:rsidP="003C31BC">
            <w:pPr>
              <w:rPr>
                <w:b/>
              </w:rPr>
            </w:pPr>
            <w:r>
              <w:rPr>
                <w:b/>
              </w:rPr>
              <w:t>Layout Editor</w:t>
            </w:r>
            <w:r w:rsidRPr="00454407">
              <w:rPr>
                <w:b/>
              </w:rPr>
              <w:t>, Toolbox, Reports &amp; Forms, Crystal Reports Display Button …</w:t>
            </w:r>
          </w:p>
        </w:tc>
      </w:tr>
    </w:tbl>
    <w:p w:rsidR="00183BCC" w:rsidRDefault="00183BCC" w:rsidP="00183BCC">
      <w:r>
        <w:t>When you drag a Crystal Reports report control onto a page, the Configuration Wizard is automatically displayed so you can configure the control.</w:t>
      </w:r>
    </w:p>
    <w:p w:rsidR="00183BCC" w:rsidRDefault="00183BCC" w:rsidP="00183BCC">
      <w:r>
        <w:rPr>
          <w:b/>
        </w:rPr>
        <w:t>Step 1:</w:t>
      </w:r>
      <w:r>
        <w:t xml:space="preserve">  In Layout Editor, drag a Crystal Reports control from the Toolbox onto your page.  The Configuration Wizard is automatically displayed.</w:t>
      </w:r>
    </w:p>
    <w:p w:rsidR="00183BCC" w:rsidRDefault="00183BCC" w:rsidP="00183BCC">
      <w:r>
        <w:rPr>
          <w:noProof/>
        </w:rPr>
        <w:drawing>
          <wp:inline distT="0" distB="0" distL="0" distR="0" wp14:anchorId="61CBFB80" wp14:editId="697C38FC">
            <wp:extent cx="6696075" cy="487680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696075" cy="4876800"/>
                    </a:xfrm>
                    <a:prstGeom prst="rect">
                      <a:avLst/>
                    </a:prstGeom>
                    <a:noFill/>
                    <a:ln>
                      <a:noFill/>
                    </a:ln>
                  </pic:spPr>
                </pic:pic>
              </a:graphicData>
            </a:graphic>
          </wp:inline>
        </w:drawing>
      </w:r>
    </w:p>
    <w:p w:rsidR="00183BCC" w:rsidRDefault="00183BCC" w:rsidP="00183BCC">
      <w:r>
        <w:rPr>
          <w:b/>
        </w:rPr>
        <w:t>Step 2:</w:t>
      </w:r>
      <w:r>
        <w:t xml:space="preserve">  In turn, select each of the variables requiring configuration and select appropriate configuration values for them.  The available configuration values depend on the variable type.</w:t>
      </w:r>
    </w:p>
    <w:p w:rsidR="00183BCC" w:rsidRDefault="00183BCC" w:rsidP="00183BCC">
      <w:r>
        <w:rPr>
          <w:b/>
        </w:rPr>
        <w:t>Step 3:</w:t>
      </w:r>
      <w:r>
        <w:t xml:space="preserve">  Click “Finish” to complete the configuration.</w:t>
      </w:r>
    </w:p>
    <w:p w:rsidR="00183BCC" w:rsidRDefault="00183BCC" w:rsidP="00183BCC">
      <w:r>
        <w:rPr>
          <w:b/>
        </w:rPr>
        <w:lastRenderedPageBreak/>
        <w:t>Step 4:</w:t>
      </w:r>
      <w:r>
        <w:t xml:space="preserve">  Build and run your application to see the third-party control in action.</w:t>
      </w:r>
    </w:p>
    <w:p w:rsidR="00183BCC" w:rsidRDefault="00183BCC" w:rsidP="00183BCC"/>
    <w:p w:rsidR="00183BCC" w:rsidRPr="00597B7D" w:rsidRDefault="00183BCC" w:rsidP="00597B7D">
      <w:pPr>
        <w:pStyle w:val="Heading2"/>
        <w:numPr>
          <w:ilvl w:val="0"/>
          <w:numId w:val="0"/>
        </w:numPr>
      </w:pPr>
      <w:bookmarkStart w:id="236" w:name="_Toc424579976"/>
      <w:r w:rsidRPr="00597B7D">
        <w:lastRenderedPageBreak/>
        <w:t xml:space="preserve">Query </w:t>
      </w:r>
      <w:bookmarkEnd w:id="230"/>
      <w:bookmarkEnd w:id="231"/>
      <w:bookmarkEnd w:id="232"/>
      <w:r w:rsidRPr="00597B7D">
        <w:t>Wizard</w:t>
      </w:r>
      <w:bookmarkEnd w:id="233"/>
      <w:bookmarkEnd w:id="234"/>
      <w:bookmarkEnd w:id="235"/>
      <w:bookmarkEnd w:id="236"/>
    </w:p>
    <w:p w:rsidR="00183BCC" w:rsidRDefault="00183BCC" w:rsidP="00183BCC">
      <w:r w:rsidRPr="001A2713">
        <w:fldChar w:fldCharType="begin"/>
      </w:r>
      <w:r w:rsidRPr="001A2713">
        <w:instrText xml:space="preserve"> XE "</w:instrText>
      </w:r>
      <w:r>
        <w:instrText>Query Wizard</w:instrText>
      </w:r>
      <w:r w:rsidRPr="001A2713">
        <w:instrText xml:space="preserve">" </w:instrText>
      </w:r>
      <w:r w:rsidRPr="001A2713">
        <w:fldChar w:fldCharType="end"/>
      </w:r>
      <w:r w:rsidRPr="001A2713">
        <w:fldChar w:fldCharType="begin"/>
      </w:r>
      <w:r w:rsidRPr="001A2713">
        <w:instrText xml:space="preserve"> XE "Wizards:</w:instrText>
      </w:r>
      <w:r>
        <w:instrText>Query</w:instrText>
      </w:r>
      <w:r w:rsidRPr="001A2713">
        <w:instrText xml:space="preserve">" </w:instrText>
      </w:r>
      <w:r w:rsidRPr="001A2713">
        <w:fldChar w:fldCharType="end"/>
      </w:r>
      <w:r w:rsidRPr="001A2713">
        <w:fldChar w:fldCharType="begin"/>
      </w:r>
      <w:r w:rsidRPr="001A2713">
        <w:instrText xml:space="preserve"> XE "</w:instrText>
      </w:r>
      <w:r>
        <w:instrText>Tools:Query Wizard</w:instrText>
      </w:r>
      <w:r w:rsidRPr="001A2713">
        <w:instrText xml:space="preserve">" </w:instrText>
      </w:r>
      <w:r w:rsidRPr="001A2713">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5451"/>
      </w:tblGrid>
      <w:tr w:rsidR="00183BCC" w:rsidRPr="001A2713" w:rsidTr="003C31BC">
        <w:tc>
          <w:tcPr>
            <w:tcW w:w="872" w:type="dxa"/>
            <w:shd w:val="clear" w:color="auto" w:fill="auto"/>
          </w:tcPr>
          <w:p w:rsidR="00183BCC" w:rsidRPr="001A2713" w:rsidRDefault="00183BCC" w:rsidP="003C31BC">
            <w:r>
              <w:t>Go to:</w:t>
            </w:r>
          </w:p>
        </w:tc>
        <w:tc>
          <w:tcPr>
            <w:tcW w:w="5451" w:type="dxa"/>
            <w:shd w:val="clear" w:color="auto" w:fill="auto"/>
          </w:tcPr>
          <w:p w:rsidR="00183BCC" w:rsidRPr="007828EB" w:rsidRDefault="00183BCC" w:rsidP="003C31BC">
            <w:pPr>
              <w:rPr>
                <w:b/>
              </w:rPr>
            </w:pPr>
            <w:r>
              <w:rPr>
                <w:b/>
              </w:rPr>
              <w:t>Layout Editor, Property Sheet</w:t>
            </w:r>
            <w:r w:rsidRPr="007828EB">
              <w:rPr>
                <w:b/>
              </w:rPr>
              <w:t xml:space="preserve">, </w:t>
            </w:r>
            <w:r>
              <w:rPr>
                <w:b/>
              </w:rPr>
              <w:t>Queries section</w:t>
            </w:r>
            <w:r w:rsidRPr="007828EB">
              <w:rPr>
                <w:b/>
              </w:rPr>
              <w:t>, Edit…</w:t>
            </w:r>
          </w:p>
        </w:tc>
      </w:tr>
    </w:tbl>
    <w:p w:rsidR="00183BCC" w:rsidRPr="0069775E" w:rsidRDefault="00183BCC" w:rsidP="00183BCC">
      <w:r w:rsidRPr="0069775E">
        <w:t xml:space="preserve">The </w:t>
      </w:r>
      <w:r>
        <w:t>SQL query</w:t>
      </w:r>
      <w:r w:rsidRPr="0069775E">
        <w:t xml:space="preserve"> determine</w:t>
      </w:r>
      <w:r>
        <w:t>s</w:t>
      </w:r>
      <w:r w:rsidRPr="0069775E">
        <w:t xml:space="preserve"> which records are selected from the database for display or editing.  </w:t>
      </w:r>
      <w:r>
        <w:t>Queries</w:t>
      </w:r>
      <w:r w:rsidRPr="0069775E">
        <w:t xml:space="preserve"> provide a built-in filtering mechanism so you can control how much data is displayed in a Table control.  In more detailed terms, the </w:t>
      </w:r>
      <w:r>
        <w:t>query</w:t>
      </w:r>
      <w:r w:rsidRPr="0069775E">
        <w:t xml:space="preserve"> </w:t>
      </w:r>
      <w:r>
        <w:t xml:space="preserve">is </w:t>
      </w:r>
      <w:r w:rsidRPr="0069775E">
        <w:t xml:space="preserve">the basis of the underlying SQL </w:t>
      </w:r>
      <w:proofErr w:type="spellStart"/>
      <w:r w:rsidRPr="0069775E">
        <w:t>query’s</w:t>
      </w:r>
      <w:proofErr w:type="spellEnd"/>
      <w:r w:rsidRPr="0069775E">
        <w:t xml:space="preserve"> “WHERE” clause, and for experienced programmers, this is perhaps the best way to think about </w:t>
      </w:r>
      <w:r>
        <w:t>queries</w:t>
      </w:r>
      <w:r w:rsidRPr="0069775E">
        <w:t xml:space="preserve">.  Depending on the </w:t>
      </w:r>
      <w:r>
        <w:t>query</w:t>
      </w:r>
      <w:r w:rsidRPr="0069775E">
        <w:t xml:space="preserve"> you specify, the result set can be as simple as single record from a single database table or as complex as multiple rows from a multi-table join.</w:t>
      </w:r>
    </w:p>
    <w:p w:rsidR="00183BCC" w:rsidRPr="009D528A" w:rsidRDefault="00183BCC" w:rsidP="00183BCC">
      <w:r>
        <w:rPr>
          <w:noProof/>
        </w:rPr>
        <w:drawing>
          <wp:inline distT="0" distB="0" distL="0" distR="0" wp14:anchorId="733BEEBE" wp14:editId="5D42D78C">
            <wp:extent cx="5133975" cy="638175"/>
            <wp:effectExtent l="19050" t="19050" r="28575" b="285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133975" cy="638175"/>
                    </a:xfrm>
                    <a:prstGeom prst="rect">
                      <a:avLst/>
                    </a:prstGeom>
                    <a:noFill/>
                    <a:ln w="6350" cmpd="sng">
                      <a:solidFill>
                        <a:schemeClr val="bg1">
                          <a:lumMod val="50000"/>
                          <a:lumOff val="0"/>
                        </a:schemeClr>
                      </a:solidFill>
                      <a:miter lim="800000"/>
                      <a:headEnd/>
                      <a:tailEnd/>
                    </a:ln>
                    <a:effectLst/>
                  </pic:spPr>
                </pic:pic>
              </a:graphicData>
            </a:graphic>
          </wp:inline>
        </w:drawing>
      </w:r>
    </w:p>
    <w:p w:rsidR="00183BCC" w:rsidRDefault="00183BCC" w:rsidP="00183BCC">
      <w:r>
        <w:t>All data sources can be modified using the Query Wizard by editing the Query in the Property Sheet.</w:t>
      </w:r>
    </w:p>
    <w:p w:rsidR="00183BCC" w:rsidRPr="001A2713" w:rsidRDefault="00183BCC" w:rsidP="00183BCC">
      <w:r>
        <w:rPr>
          <w:noProof/>
        </w:rPr>
        <w:drawing>
          <wp:inline distT="0" distB="0" distL="0" distR="0" wp14:anchorId="6853FEAF" wp14:editId="795E5DD5">
            <wp:extent cx="5943600" cy="3152775"/>
            <wp:effectExtent l="0" t="0" r="0" b="9525"/>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3600" cy="3152775"/>
                    </a:xfrm>
                    <a:prstGeom prst="rect">
                      <a:avLst/>
                    </a:prstGeom>
                    <a:noFill/>
                    <a:ln>
                      <a:noFill/>
                    </a:ln>
                  </pic:spPr>
                </pic:pic>
              </a:graphicData>
            </a:graphic>
          </wp:inline>
        </w:drawing>
      </w:r>
    </w:p>
    <w:bookmarkStart w:id="237" w:name="_Toc46318214"/>
    <w:bookmarkStart w:id="238" w:name="_Toc46552582"/>
    <w:bookmarkStart w:id="239" w:name="_Ref48394744"/>
    <w:bookmarkStart w:id="240" w:name="_Toc49837594"/>
    <w:bookmarkStart w:id="241" w:name="_Toc52951779"/>
    <w:bookmarkStart w:id="242" w:name="_Toc64442254"/>
    <w:bookmarkStart w:id="243" w:name="_Toc74401645"/>
    <w:bookmarkStart w:id="244" w:name="_Toc74456394"/>
    <w:bookmarkStart w:id="245" w:name="_Ref104879150"/>
    <w:bookmarkStart w:id="246" w:name="_Ref123649655"/>
    <w:bookmarkStart w:id="247" w:name="_Toc221946126"/>
    <w:p w:rsidR="00183BCC" w:rsidRDefault="00183BCC" w:rsidP="00183BCC">
      <w:r w:rsidRPr="0069775E">
        <w:fldChar w:fldCharType="begin"/>
      </w:r>
      <w:r w:rsidRPr="0069775E">
        <w:instrText>xe "Record Selection"</w:instrText>
      </w:r>
      <w:r w:rsidRPr="0069775E">
        <w:fldChar w:fldCharType="end"/>
      </w:r>
      <w:r w:rsidRPr="0069775E">
        <w:t xml:space="preserve">One or more records can be selected as a result of the </w:t>
      </w:r>
      <w:r>
        <w:t>specified query</w:t>
      </w:r>
      <w:r w:rsidRPr="0069775E">
        <w:t xml:space="preserve">.  In the case of a Table </w:t>
      </w:r>
      <w:r>
        <w:t>control</w:t>
      </w:r>
      <w:r w:rsidRPr="0069775E">
        <w:t xml:space="preserve">, all records </w:t>
      </w:r>
      <w:r>
        <w:t>within the selected tables</w:t>
      </w:r>
      <w:r w:rsidRPr="0069775E">
        <w:t xml:space="preserve"> are available for display in the Table control.  In the case of a </w:t>
      </w:r>
      <w:r>
        <w:t>Record</w:t>
      </w:r>
      <w:r w:rsidRPr="0069775E">
        <w:t xml:space="preserve"> </w:t>
      </w:r>
      <w:r>
        <w:t>control</w:t>
      </w:r>
      <w:r w:rsidRPr="0069775E">
        <w:t xml:space="preserve">, only the first record returned is actually displayed, since </w:t>
      </w:r>
      <w:r>
        <w:t>the associated</w:t>
      </w:r>
      <w:r w:rsidRPr="0069775E">
        <w:t xml:space="preserve"> control</w:t>
      </w:r>
      <w:r>
        <w:t xml:space="preserve">s are </w:t>
      </w:r>
      <w:r w:rsidRPr="0069775E">
        <w:t xml:space="preserve">capable of displaying only one field </w:t>
      </w:r>
      <w:r>
        <w:t>at a time</w:t>
      </w:r>
      <w:r w:rsidRPr="0069775E">
        <w:t>.</w:t>
      </w:r>
    </w:p>
    <w:p w:rsidR="00183BCC" w:rsidRPr="00343C2E" w:rsidRDefault="00183BCC" w:rsidP="00183BCC">
      <w:pPr>
        <w:pStyle w:val="Heading5"/>
      </w:pPr>
      <w:bookmarkStart w:id="248" w:name="_Toc46318213"/>
      <w:bookmarkStart w:id="249" w:name="_Toc46552581"/>
      <w:bookmarkStart w:id="250" w:name="_Ref48382169"/>
      <w:bookmarkStart w:id="251" w:name="_Toc48382371"/>
      <w:bookmarkStart w:id="252" w:name="_Ref48388857"/>
      <w:bookmarkStart w:id="253" w:name="_Ref49244897"/>
      <w:bookmarkStart w:id="254" w:name="_Toc49837593"/>
      <w:bookmarkStart w:id="255" w:name="_Toc52951778"/>
      <w:bookmarkStart w:id="256" w:name="_Ref52951994"/>
      <w:bookmarkStart w:id="257" w:name="_Toc64442253"/>
      <w:bookmarkStart w:id="258" w:name="_Toc74401644"/>
      <w:bookmarkStart w:id="259" w:name="_Toc74456393"/>
      <w:bookmarkStart w:id="260" w:name="_Ref114908485"/>
      <w:bookmarkStart w:id="261" w:name="_Ref123667387"/>
      <w:bookmarkStart w:id="262" w:name="_Toc235274719"/>
      <w:r>
        <w:t>Creating multi-table joins with database v</w:t>
      </w:r>
      <w:r w:rsidRPr="00343C2E">
        <w:t>iews</w:t>
      </w:r>
    </w:p>
    <w:p w:rsidR="00183BCC" w:rsidRDefault="00183BCC" w:rsidP="00183BCC">
      <w:r w:rsidRPr="001A1F8A">
        <w:t>A multi-table join is the result of a query that joins together two or more database tables usin</w:t>
      </w:r>
      <w:r>
        <w:t xml:space="preserve">g a set of joining conditions.  </w:t>
      </w:r>
      <w:r w:rsidRPr="001A1F8A">
        <w:t xml:space="preserve">This </w:t>
      </w:r>
      <w:r>
        <w:t>is useful</w:t>
      </w:r>
      <w:r w:rsidRPr="001A1F8A">
        <w:t xml:space="preserve"> when </w:t>
      </w:r>
      <w:r>
        <w:t xml:space="preserve">you need to display, edit, or compare data fields from several related tables. Creating </w:t>
      </w:r>
      <w:r>
        <w:lastRenderedPageBreak/>
        <w:t xml:space="preserve">a database view within your database is one way of creating a multi-table join. It is the </w:t>
      </w:r>
      <w:r w:rsidRPr="00343C2E">
        <w:t xml:space="preserve">best way to proceed if </w:t>
      </w:r>
      <w:r>
        <w:t>you have a truly custom query, such as queries containing:</w:t>
      </w:r>
    </w:p>
    <w:p w:rsidR="00183BCC" w:rsidRDefault="00183BCC" w:rsidP="00183BCC">
      <w:pPr>
        <w:numPr>
          <w:ilvl w:val="0"/>
          <w:numId w:val="35"/>
        </w:numPr>
      </w:pPr>
      <w:r>
        <w:t>More than two tables, especially if the ability to edit the data is required</w:t>
      </w:r>
    </w:p>
    <w:p w:rsidR="00183BCC" w:rsidRDefault="00183BCC" w:rsidP="00183BCC">
      <w:pPr>
        <w:numPr>
          <w:ilvl w:val="0"/>
          <w:numId w:val="35"/>
        </w:numPr>
      </w:pPr>
      <w:r>
        <w:t>Built-in filters based on time or status, such as ‘current quarter sales’ or ‘active employees’</w:t>
      </w:r>
    </w:p>
    <w:p w:rsidR="00183BCC" w:rsidRDefault="00183BCC" w:rsidP="00183BCC">
      <w:pPr>
        <w:numPr>
          <w:ilvl w:val="0"/>
          <w:numId w:val="35"/>
        </w:numPr>
      </w:pPr>
      <w:r>
        <w:t>ORs, NOTs, DISINCTs and other operators</w:t>
      </w:r>
    </w:p>
    <w:p w:rsidR="00183BCC" w:rsidRPr="00343C2E" w:rsidRDefault="00183BCC" w:rsidP="00183BCC">
      <w:r w:rsidRPr="00343C2E">
        <w:t>Database views are easy to use and make use of your databases</w:t>
      </w:r>
      <w:r>
        <w:t>’</w:t>
      </w:r>
      <w:r w:rsidRPr="00343C2E">
        <w:t xml:space="preserve"> underlying power and ability while letting Iron Speed Designer focus on application generation.</w:t>
      </w:r>
    </w:p>
    <w:p w:rsidR="00183BCC" w:rsidRPr="00343C2E" w:rsidRDefault="00183BCC" w:rsidP="00183BCC">
      <w:r w:rsidRPr="00343C2E">
        <w:rPr>
          <w:b/>
        </w:rPr>
        <w:t>Step 1</w:t>
      </w:r>
      <w:r>
        <w:t xml:space="preserve">: </w:t>
      </w:r>
      <w:r w:rsidRPr="00343C2E">
        <w:t xml:space="preserve"> In your database, create a database view co</w:t>
      </w:r>
      <w:r>
        <w:t xml:space="preserve">ntaining whatever SQL you wish. </w:t>
      </w:r>
      <w:r w:rsidRPr="00343C2E">
        <w:t xml:space="preserve"> This can be a simple or complex query – anything you want within the realm of the SQL language.</w:t>
      </w:r>
    </w:p>
    <w:p w:rsidR="00183BCC" w:rsidRPr="00343C2E" w:rsidRDefault="00183BCC" w:rsidP="00183BCC">
      <w:r w:rsidRPr="00343C2E">
        <w:rPr>
          <w:b/>
        </w:rPr>
        <w:t>Step 2</w:t>
      </w:r>
      <w:r w:rsidRPr="00343C2E">
        <w:t>: Use the Application Wizard in Iron Speed Designer to create a set of pages for that database view.</w:t>
      </w:r>
    </w:p>
    <w:p w:rsidR="00183BCC" w:rsidRPr="00B958BB" w:rsidRDefault="00183BCC" w:rsidP="00183BCC">
      <w:pPr>
        <w:pStyle w:val="Heading5"/>
      </w:pPr>
      <w:r>
        <w:t>Creating m</w:t>
      </w:r>
      <w:r w:rsidRPr="00B958BB">
        <w:t>ulti-</w:t>
      </w:r>
      <w:r>
        <w:t>t</w:t>
      </w:r>
      <w:r w:rsidRPr="00B958BB">
        <w:t xml:space="preserve">able </w:t>
      </w:r>
      <w:r>
        <w:t>j</w:t>
      </w:r>
      <w:r w:rsidRPr="00B958BB">
        <w:t>oin</w:t>
      </w:r>
      <w:r>
        <w: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t xml:space="preserve"> with Iron Speed Designer</w:t>
      </w:r>
    </w:p>
    <w:p w:rsidR="00183BCC" w:rsidRDefault="00183BCC" w:rsidP="00183BCC">
      <w:r w:rsidRPr="001A1F8A">
        <w:fldChar w:fldCharType="begin"/>
      </w:r>
      <w:r w:rsidRPr="001A1F8A">
        <w:instrText>xe "</w:instrText>
      </w:r>
      <w:r>
        <w:instrText>Creating Multi-Table Joins</w:instrText>
      </w:r>
      <w:r w:rsidRPr="001A1F8A">
        <w:instrText>"</w:instrText>
      </w:r>
      <w:r w:rsidRPr="001A1F8A">
        <w:fldChar w:fldCharType="end"/>
      </w:r>
      <w:r w:rsidRPr="001A1F8A">
        <w:fldChar w:fldCharType="begin"/>
      </w:r>
      <w:r w:rsidRPr="001A1F8A">
        <w:instrText>xe "Custom selection criteria"</w:instrText>
      </w:r>
      <w:r w:rsidRPr="001A1F8A">
        <w:fldChar w:fldCharType="end"/>
      </w:r>
      <w:r w:rsidRPr="001A1F8A">
        <w:fldChar w:fldCharType="begin"/>
      </w:r>
      <w:r w:rsidRPr="001A1F8A">
        <w:instrText>xe "Joins:Multi-table"</w:instrText>
      </w:r>
      <w:r w:rsidRPr="001A1F8A">
        <w:fldChar w:fldCharType="end"/>
      </w:r>
      <w:r w:rsidRPr="001A1F8A">
        <w:fldChar w:fldCharType="begin"/>
      </w:r>
      <w:r w:rsidRPr="001A1F8A">
        <w:instrText>xe "Properties:</w:instrText>
      </w:r>
      <w:r>
        <w:instrText>WHERE clauses</w:instrText>
      </w:r>
      <w:r w:rsidRPr="001A1F8A">
        <w:instrText>"</w:instrText>
      </w:r>
      <w:r w:rsidRPr="001A1F8A">
        <w:fldChar w:fldCharType="end"/>
      </w:r>
      <w:r w:rsidRPr="001A1F8A">
        <w:fldChar w:fldCharType="begin"/>
      </w:r>
      <w:r w:rsidRPr="001A1F8A">
        <w:instrText>xe "Properties:Multi-table joins"</w:instrText>
      </w:r>
      <w:r w:rsidRPr="001A1F8A">
        <w:fldChar w:fldCharType="end"/>
      </w:r>
      <w:r w:rsidRPr="001A1F8A">
        <w:t xml:space="preserve">One of the more powerful features in Iron Speed Designer is the ability to </w:t>
      </w:r>
      <w:r>
        <w:t>create</w:t>
      </w:r>
      <w:r w:rsidRPr="001A1F8A">
        <w:t xml:space="preserve"> multi-table joins. </w:t>
      </w:r>
      <w:r>
        <w:t>There are several ways to create joins using Iron Speed Designer:</w:t>
      </w:r>
    </w:p>
    <w:p w:rsidR="00183BCC" w:rsidRDefault="00183BCC" w:rsidP="00183BCC">
      <w:pPr>
        <w:numPr>
          <w:ilvl w:val="0"/>
          <w:numId w:val="35"/>
        </w:numPr>
      </w:pPr>
      <w:r>
        <w:t>Display as. With the use of Formulas on foreign keys in the Databases and Pages Formulas area, it is possible to join and display data from related tables.</w:t>
      </w:r>
    </w:p>
    <w:p w:rsidR="00183BCC" w:rsidRDefault="00183BCC" w:rsidP="00183BCC">
      <w:pPr>
        <w:numPr>
          <w:ilvl w:val="0"/>
          <w:numId w:val="35"/>
        </w:numPr>
      </w:pPr>
      <w:r>
        <w:t>JOIN feature. This feature described in the next section allows joining of data from multiple tables and displaying the data in charts and reporting functions (SUM, AVERAGE, etc.)</w:t>
      </w:r>
    </w:p>
    <w:p w:rsidR="00183BCC" w:rsidRDefault="00183BCC" w:rsidP="00183BCC">
      <w:pPr>
        <w:numPr>
          <w:ilvl w:val="0"/>
          <w:numId w:val="35"/>
        </w:numPr>
      </w:pPr>
      <w:r>
        <w:t xml:space="preserve">Add WHERE Clause. By adding tables with the Add WHERE Clause dialog, it is possible to join multiple tables for the purposes of restricting the records of the primary table shown. </w:t>
      </w:r>
    </w:p>
    <w:p w:rsidR="00183BCC" w:rsidRDefault="00183BCC" w:rsidP="00183BCC">
      <w:r w:rsidRPr="001A1F8A">
        <w:t xml:space="preserve">Iron Speed Designer automatically </w:t>
      </w:r>
      <w:r>
        <w:t>creates</w:t>
      </w:r>
      <w:r w:rsidRPr="001A1F8A">
        <w:t xml:space="preserve"> the SQL query required to join </w:t>
      </w:r>
      <w:r>
        <w:t>your</w:t>
      </w:r>
      <w:r w:rsidRPr="001A1F8A">
        <w:t xml:space="preserve"> selected tables together.  Any number of tables may be included in the join and any number of joining conditions may be applied to filter the result set.</w:t>
      </w:r>
      <w:r>
        <w:t xml:space="preserve">  Iron Speed Designer provides a wide variety of ways to create and customize SQL queries.</w:t>
      </w:r>
    </w:p>
    <w:tbl>
      <w:tblPr>
        <w:tblW w:w="0" w:type="auto"/>
        <w:tblLook w:val="00A0" w:firstRow="1" w:lastRow="0" w:firstColumn="1" w:lastColumn="0" w:noHBand="0" w:noVBand="0"/>
      </w:tblPr>
      <w:tblGrid>
        <w:gridCol w:w="10723"/>
      </w:tblGrid>
      <w:tr w:rsidR="00183BCC" w:rsidRPr="001A1F8A" w:rsidTr="003C31BC">
        <w:tc>
          <w:tcPr>
            <w:tcW w:w="10723" w:type="dxa"/>
            <w:shd w:val="clear" w:color="auto" w:fill="auto"/>
          </w:tcPr>
          <w:bookmarkEnd w:id="237"/>
          <w:bookmarkEnd w:id="238"/>
          <w:bookmarkEnd w:id="239"/>
          <w:bookmarkEnd w:id="240"/>
          <w:bookmarkEnd w:id="241"/>
          <w:bookmarkEnd w:id="242"/>
          <w:bookmarkEnd w:id="243"/>
          <w:bookmarkEnd w:id="244"/>
          <w:bookmarkEnd w:id="245"/>
          <w:bookmarkEnd w:id="246"/>
          <w:bookmarkEnd w:id="247"/>
          <w:p w:rsidR="00183BCC" w:rsidRPr="001A1F8A" w:rsidRDefault="00183BCC" w:rsidP="003C31BC">
            <w:r>
              <w:rPr>
                <w:noProof/>
              </w:rPr>
              <w:lastRenderedPageBreak/>
              <w:t xml:space="preserve"> </w:t>
            </w:r>
            <w:r>
              <w:rPr>
                <w:noProof/>
              </w:rPr>
              <w:drawing>
                <wp:inline distT="0" distB="0" distL="0" distR="0" wp14:anchorId="3442A18D" wp14:editId="7B3C6AB9">
                  <wp:extent cx="6448425" cy="3276600"/>
                  <wp:effectExtent l="0" t="0" r="9525" b="0"/>
                  <wp:docPr id="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448425" cy="3276600"/>
                          </a:xfrm>
                          <a:prstGeom prst="rect">
                            <a:avLst/>
                          </a:prstGeom>
                          <a:noFill/>
                          <a:ln>
                            <a:noFill/>
                          </a:ln>
                        </pic:spPr>
                      </pic:pic>
                    </a:graphicData>
                  </a:graphic>
                </wp:inline>
              </w:drawing>
            </w:r>
          </w:p>
        </w:tc>
      </w:tr>
      <w:tr w:rsidR="00183BCC" w:rsidRPr="001A1F8A" w:rsidTr="003C31BC">
        <w:tc>
          <w:tcPr>
            <w:tcW w:w="10723" w:type="dxa"/>
            <w:shd w:val="clear" w:color="auto" w:fill="auto"/>
          </w:tcPr>
          <w:p w:rsidR="00183BCC" w:rsidRPr="007828EB" w:rsidRDefault="00183BCC" w:rsidP="003C31BC">
            <w:pPr>
              <w:rPr>
                <w:i/>
              </w:rPr>
            </w:pPr>
            <w:r w:rsidRPr="007828EB">
              <w:rPr>
                <w:i/>
              </w:rPr>
              <w:t>Use the Add WHERE Clause dialog to add additional filter criteria.</w:t>
            </w:r>
          </w:p>
        </w:tc>
      </w:tr>
    </w:tbl>
    <w:p w:rsidR="00183BCC" w:rsidRPr="001A1F8A" w:rsidRDefault="00183BCC" w:rsidP="00183BCC">
      <w:r w:rsidRPr="001A1F8A">
        <w:t xml:space="preserve">The following example shows two selection criteria that join three tables: Order, </w:t>
      </w:r>
      <w:proofErr w:type="spellStart"/>
      <w:r w:rsidRPr="001A1F8A">
        <w:t>OrderDetails</w:t>
      </w:r>
      <w:proofErr w:type="spellEnd"/>
      <w:r w:rsidRPr="001A1F8A">
        <w:t xml:space="preserve">, and Customer. </w:t>
      </w:r>
      <w:r>
        <w:t xml:space="preserve"> </w:t>
      </w:r>
      <w:r w:rsidRPr="001A1F8A">
        <w:t>The resulting data set will include rows matching only these selection criteria.</w:t>
      </w:r>
    </w:p>
    <w:p w:rsidR="00183BCC" w:rsidRDefault="00183BCC" w:rsidP="00183BCC">
      <w:pPr>
        <w:pStyle w:val="Example-Code"/>
      </w:pPr>
      <w:proofErr w:type="spellStart"/>
      <w:r>
        <w:t>Order.OrderID</w:t>
      </w:r>
      <w:proofErr w:type="spellEnd"/>
      <w:r>
        <w:t xml:space="preserve"> is equal to </w:t>
      </w:r>
      <w:proofErr w:type="spellStart"/>
      <w:r>
        <w:t>OrderDetails.OrderID</w:t>
      </w:r>
      <w:proofErr w:type="spellEnd"/>
      <w:r>
        <w:t xml:space="preserve"> AND</w:t>
      </w:r>
    </w:p>
    <w:p w:rsidR="00183BCC" w:rsidRDefault="00183BCC" w:rsidP="00183BCC">
      <w:pPr>
        <w:pStyle w:val="Example-Code"/>
      </w:pPr>
      <w:proofErr w:type="spellStart"/>
      <w:r>
        <w:t>Order.CustomerID</w:t>
      </w:r>
      <w:proofErr w:type="spellEnd"/>
      <w:r>
        <w:t xml:space="preserve"> is equal to </w:t>
      </w:r>
      <w:proofErr w:type="spellStart"/>
      <w:r>
        <w:t>Customer.CustomerID</w:t>
      </w:r>
      <w:proofErr w:type="spellEnd"/>
    </w:p>
    <w:p w:rsidR="00183BCC" w:rsidRDefault="00183BCC" w:rsidP="00183BCC">
      <w:r w:rsidRPr="001A1F8A">
        <w:t xml:space="preserve">Note:  You can select a table that not been previously connected through another </w:t>
      </w:r>
      <w:r>
        <w:t>WHERE</w:t>
      </w:r>
      <w:r w:rsidRPr="001A1F8A">
        <w:t xml:space="preserve"> clause and then add another clause connecting this table later.  As such, you can specify an invalid selection criterion or one that returns no records.</w:t>
      </w:r>
    </w:p>
    <w:p w:rsidR="00183BCC" w:rsidRDefault="00183BCC" w:rsidP="00183BCC">
      <w:r w:rsidRPr="00343C2E">
        <w:rPr>
          <w:b/>
        </w:rPr>
        <w:t>Step 1</w:t>
      </w:r>
      <w:r w:rsidRPr="00343C2E">
        <w:t>:</w:t>
      </w:r>
      <w:r>
        <w:t xml:space="preserve"> </w:t>
      </w:r>
      <w:r w:rsidRPr="00343C2E">
        <w:t xml:space="preserve"> In </w:t>
      </w:r>
      <w:r>
        <w:t>the Layout Editor</w:t>
      </w:r>
      <w:r w:rsidRPr="00343C2E">
        <w:t xml:space="preserve">, </w:t>
      </w:r>
      <w:r>
        <w:t>select the query in the Property panel you wish to configure.</w:t>
      </w:r>
    </w:p>
    <w:p w:rsidR="00183BCC" w:rsidRPr="00343C2E" w:rsidRDefault="00183BCC" w:rsidP="00183BCC">
      <w:r>
        <w:rPr>
          <w:b/>
        </w:rPr>
        <w:t>Step 2:</w:t>
      </w:r>
      <w:r>
        <w:t xml:space="preserve">  In the Property Sheet, select the appropriate query and open the Query Wizard (Edit...).</w:t>
      </w:r>
    </w:p>
    <w:p w:rsidR="00183BCC" w:rsidRDefault="00183BCC" w:rsidP="00183BCC">
      <w:r>
        <w:rPr>
          <w:b/>
        </w:rPr>
        <w:t>Step 3:</w:t>
      </w:r>
      <w:r>
        <w:t xml:space="preserve">  In the WHERE s</w:t>
      </w:r>
      <w:r w:rsidRPr="00343C2E">
        <w:t>tep</w:t>
      </w:r>
      <w:r>
        <w:t>, c</w:t>
      </w:r>
      <w:r w:rsidRPr="00343C2E">
        <w:t xml:space="preserve">lick </w:t>
      </w:r>
      <w:r>
        <w:t>“</w:t>
      </w:r>
      <w:r w:rsidRPr="00343C2E">
        <w:t xml:space="preserve">Add </w:t>
      </w:r>
      <w:r>
        <w:t xml:space="preserve">WHERE </w:t>
      </w:r>
      <w:r w:rsidRPr="00343C2E">
        <w:t>Clause</w:t>
      </w:r>
      <w:r>
        <w:t>…”</w:t>
      </w:r>
      <w:r w:rsidRPr="00343C2E">
        <w:t xml:space="preserve"> and enter the additional clause(s) as necessary.</w:t>
      </w:r>
    </w:p>
    <w:p w:rsidR="00183BCC" w:rsidRPr="0022097C" w:rsidRDefault="00183BCC" w:rsidP="00183BCC">
      <w:r>
        <w:rPr>
          <w:noProof/>
        </w:rPr>
        <w:lastRenderedPageBreak/>
        <w:drawing>
          <wp:inline distT="0" distB="0" distL="0" distR="0" wp14:anchorId="57D72681" wp14:editId="73ED00E5">
            <wp:extent cx="6667500" cy="3657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667500" cy="3657600"/>
                    </a:xfrm>
                    <a:prstGeom prst="rect">
                      <a:avLst/>
                    </a:prstGeom>
                    <a:noFill/>
                    <a:ln>
                      <a:noFill/>
                    </a:ln>
                  </pic:spPr>
                </pic:pic>
              </a:graphicData>
            </a:graphic>
          </wp:inline>
        </w:drawing>
      </w:r>
    </w:p>
    <w:p w:rsidR="00183BCC" w:rsidRDefault="00183BCC" w:rsidP="00183BCC">
      <w:r>
        <w:rPr>
          <w:b/>
        </w:rPr>
        <w:t>Step 4:</w:t>
      </w:r>
      <w:r>
        <w:t xml:space="preserve">  In the ORDER BY step, select the default sort order for the initial table data display.</w:t>
      </w:r>
    </w:p>
    <w:p w:rsidR="00183BCC" w:rsidRDefault="00183BCC" w:rsidP="00183BCC">
      <w:r w:rsidRPr="00F76E1F">
        <w:rPr>
          <w:noProof/>
        </w:rPr>
        <w:t xml:space="preserve"> </w:t>
      </w:r>
      <w:r>
        <w:rPr>
          <w:noProof/>
        </w:rPr>
        <w:drawing>
          <wp:inline distT="0" distB="0" distL="0" distR="0" wp14:anchorId="66484FD1" wp14:editId="7F2B0413">
            <wp:extent cx="5943600" cy="3400425"/>
            <wp:effectExtent l="0" t="0" r="0" b="9525"/>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3400425"/>
                    </a:xfrm>
                    <a:prstGeom prst="rect">
                      <a:avLst/>
                    </a:prstGeom>
                    <a:noFill/>
                    <a:ln>
                      <a:noFill/>
                    </a:ln>
                  </pic:spPr>
                </pic:pic>
              </a:graphicData>
            </a:graphic>
          </wp:inline>
        </w:drawing>
      </w:r>
    </w:p>
    <w:p w:rsidR="00183BCC" w:rsidRDefault="00183BCC" w:rsidP="00183BCC">
      <w:r>
        <w:rPr>
          <w:b/>
        </w:rPr>
        <w:t>Step 5:</w:t>
      </w:r>
      <w:r>
        <w:t xml:space="preserve">  Click ‘Finish’ to close the Query Wizard and update the query.</w:t>
      </w:r>
    </w:p>
    <w:p w:rsidR="00183BCC" w:rsidRPr="005157DE" w:rsidRDefault="00183BCC" w:rsidP="00183BCC">
      <w:r w:rsidRPr="001A1F8A">
        <w:lastRenderedPageBreak/>
        <w:t>Additional filtering criteria may be applied to the multi-table join.  For example, you may display a table containing information from the Orders and Customers table, showing only orders greater than $1,000.  Or, you might display information only pertaining to the currently signed in user, allowing them to see only their own information.</w:t>
      </w:r>
    </w:p>
    <w:p w:rsidR="00183BCC" w:rsidRDefault="00183BCC" w:rsidP="00183BCC">
      <w:pPr>
        <w:pStyle w:val="Heading3"/>
      </w:pPr>
      <w:bookmarkStart w:id="263" w:name="_Ref283902543"/>
      <w:bookmarkStart w:id="264" w:name="_Toc424579977"/>
      <w:r>
        <w:t>The Query Wizard JOIN Step</w:t>
      </w:r>
      <w:bookmarkEnd w:id="263"/>
      <w:bookmarkEnd w:id="264"/>
    </w:p>
    <w:p w:rsidR="00183BCC" w:rsidRDefault="00183BCC" w:rsidP="00183BCC">
      <w:pPr>
        <w:rPr>
          <w:noProof/>
        </w:rPr>
      </w:pPr>
      <w:r w:rsidRPr="00DE3264">
        <w:rPr>
          <w:noProof/>
        </w:rPr>
        <w:t xml:space="preserve"> </w:t>
      </w:r>
      <w:r>
        <w:rPr>
          <w:noProof/>
        </w:rPr>
        <w:drawing>
          <wp:inline distT="0" distB="0" distL="0" distR="0" wp14:anchorId="30485679" wp14:editId="622A2650">
            <wp:extent cx="5943600" cy="3524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3524250"/>
                    </a:xfrm>
                    <a:prstGeom prst="rect">
                      <a:avLst/>
                    </a:prstGeom>
                    <a:noFill/>
                    <a:ln>
                      <a:noFill/>
                    </a:ln>
                  </pic:spPr>
                </pic:pic>
              </a:graphicData>
            </a:graphic>
          </wp:inline>
        </w:drawing>
      </w:r>
    </w:p>
    <w:p w:rsidR="00183BCC" w:rsidRDefault="00183BCC" w:rsidP="00183BCC">
      <w:pPr>
        <w:rPr>
          <w:noProof/>
        </w:rPr>
      </w:pPr>
      <w:r>
        <w:rPr>
          <w:noProof/>
        </w:rPr>
        <w:t>The JOIN step applies to charting and reporting (Sum, Average, etc.) data sources. Chart  Chart data sources may have one or two JOIN steps.  (Two JOIN steps are enabled when the chart is located in a table panel’s repeating row.)  Joins connect (join) tables used by the data source and are manifested as INNER JOIN statements in the underlying SQL query.  For example, if a chart shows the “SUM of Order Details.UnitPrice” for each ShipCountry in an Orders table, it is necessary to join the Order Details and Orders tables.  Joins are not needed when both the ‘sums and counts’ function and the index field belong to the same table.</w:t>
      </w:r>
    </w:p>
    <w:p w:rsidR="00183BCC" w:rsidRDefault="00183BCC" w:rsidP="00183BCC">
      <w:pPr>
        <w:rPr>
          <w:noProof/>
        </w:rPr>
      </w:pPr>
      <w:r>
        <w:rPr>
          <w:noProof/>
        </w:rPr>
        <w:t>Iron Speed Designer offers joins based on foreign key relationships.  If tables do not have foreign key relationships they could not be joined using the Query Wizard.  You may need to add a virtual foreign key to use the Query Wizard in this case.  The Query Wizard as well as the Charting Wizard and Sums and Counts Wizard allow you to create self joins, i.e., joining a table to itself if the table has a foreign key field pointing to its own primary key field.  (For example in the Southwind database, the Employees.ReportsTo field points to the Employees.EmployeeID field.).</w:t>
      </w:r>
    </w:p>
    <w:p w:rsidR="00183BCC" w:rsidRDefault="00183BCC" w:rsidP="00183BCC">
      <w:pPr>
        <w:rPr>
          <w:noProof/>
        </w:rPr>
      </w:pPr>
      <w:r>
        <w:rPr>
          <w:noProof/>
        </w:rPr>
        <w:t>A second JOIN step is enabled only when a chart is located in a table’s repeater row and it is needed to join the repeater’s table to the chart’s table.  It can be joined to any table included in the join path in the first step.  Iron Speed Designer automatically pre-selects shortest possible join path which you can modify if necessary.</w:t>
      </w:r>
    </w:p>
    <w:p w:rsidR="00183BCC" w:rsidRDefault="00183BCC" w:rsidP="00183BCC"/>
    <w:p w:rsidR="00183BCC" w:rsidRDefault="00183BCC" w:rsidP="00183BCC">
      <w:pPr>
        <w:pStyle w:val="Heading3"/>
      </w:pPr>
      <w:bookmarkStart w:id="265" w:name="_Ref284257228"/>
      <w:bookmarkStart w:id="266" w:name="_Toc424579978"/>
      <w:r>
        <w:lastRenderedPageBreak/>
        <w:t>The Query Wizard SELECT Step</w:t>
      </w:r>
      <w:bookmarkEnd w:id="265"/>
      <w:bookmarkEnd w:id="266"/>
    </w:p>
    <w:p w:rsidR="00183BCC" w:rsidRDefault="00183BCC" w:rsidP="00183BCC">
      <w:r>
        <w:t>Specify which fields, sums and counts to include in your SQL query.  Several caveats apply for various query types.</w:t>
      </w:r>
    </w:p>
    <w:tbl>
      <w:tblPr>
        <w:tblW w:w="981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942"/>
        <w:gridCol w:w="7868"/>
      </w:tblGrid>
      <w:tr w:rsidR="00183BCC" w:rsidTr="003C31BC">
        <w:trPr>
          <w:tblHeader/>
        </w:trPr>
        <w:tc>
          <w:tcPr>
            <w:tcW w:w="1942"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Query Type</w:t>
            </w:r>
          </w:p>
        </w:tc>
        <w:tc>
          <w:tcPr>
            <w:tcW w:w="7868"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Action</w:t>
            </w:r>
          </w:p>
        </w:tc>
      </w:tr>
      <w:tr w:rsidR="00183BCC" w:rsidRPr="009C320F" w:rsidTr="003C31BC">
        <w:tc>
          <w:tcPr>
            <w:tcW w:w="194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C320F" w:rsidRDefault="00183BCC" w:rsidP="003C31BC">
            <w:r>
              <w:t>Table controls</w:t>
            </w:r>
          </w:p>
        </w:tc>
        <w:tc>
          <w:tcPr>
            <w:tcW w:w="7868"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C320F" w:rsidRDefault="00183BCC" w:rsidP="003C31BC">
            <w:r w:rsidRPr="00C26F08">
              <w:t>Since all fields are automatically selected for table</w:t>
            </w:r>
            <w:r>
              <w:t xml:space="preserve"> controls</w:t>
            </w:r>
            <w:r w:rsidRPr="00C26F08">
              <w:t xml:space="preserve">, the </w:t>
            </w:r>
            <w:r>
              <w:t xml:space="preserve">SELECT </w:t>
            </w:r>
            <w:r w:rsidRPr="00C26F08">
              <w:t xml:space="preserve">step is disabled </w:t>
            </w:r>
            <w:r>
              <w:t>for editing.</w:t>
            </w:r>
          </w:p>
        </w:tc>
      </w:tr>
      <w:tr w:rsidR="00183BCC" w:rsidRPr="009C320F" w:rsidTr="003C31BC">
        <w:tc>
          <w:tcPr>
            <w:tcW w:w="194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Filter control</w:t>
            </w:r>
          </w:p>
        </w:tc>
        <w:tc>
          <w:tcPr>
            <w:tcW w:w="7868"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C26F08" w:rsidRDefault="00183BCC" w:rsidP="003C31BC">
            <w:r>
              <w:t xml:space="preserve">Only one field may be selected since Filter controls display only one field.  </w:t>
            </w:r>
            <w:r w:rsidRPr="00C26F08">
              <w:t>Only columns with filterable data types are selectable for filters</w:t>
            </w:r>
            <w:r>
              <w:t>.</w:t>
            </w:r>
          </w:p>
        </w:tc>
      </w:tr>
      <w:tr w:rsidR="00183BCC" w:rsidRPr="009C320F" w:rsidTr="003C31BC">
        <w:tc>
          <w:tcPr>
            <w:tcW w:w="194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Field controls</w:t>
            </w:r>
          </w:p>
        </w:tc>
        <w:tc>
          <w:tcPr>
            <w:tcW w:w="7868"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C26F08" w:rsidRDefault="00183BCC" w:rsidP="003C31BC">
            <w:r>
              <w:t>Only one field may be selected since individual field controls display only one field.</w:t>
            </w:r>
          </w:p>
        </w:tc>
      </w:tr>
      <w:tr w:rsidR="00183BCC" w:rsidRPr="009C320F" w:rsidTr="003C31BC">
        <w:tc>
          <w:tcPr>
            <w:tcW w:w="194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Sums and counts</w:t>
            </w:r>
            <w:r>
              <w:br/>
              <w:t>(calculations)</w:t>
            </w:r>
          </w:p>
        </w:tc>
        <w:tc>
          <w:tcPr>
            <w:tcW w:w="7868"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rsidRPr="00C26F08">
              <w:t>Calculations are supported only for numeric columns</w:t>
            </w:r>
            <w:r>
              <w:t>.</w:t>
            </w:r>
            <w:r w:rsidRPr="00C26F08">
              <w:t xml:space="preserve"> </w:t>
            </w:r>
            <w:r>
              <w:t xml:space="preserve"> </w:t>
            </w:r>
            <w:r w:rsidRPr="00C26F08">
              <w:t>When working with data sources, calculations are available for the from table, to table, and all join tables</w:t>
            </w:r>
          </w:p>
        </w:tc>
      </w:tr>
      <w:tr w:rsidR="00183BCC" w:rsidRPr="009C320F" w:rsidTr="003C31BC">
        <w:tc>
          <w:tcPr>
            <w:tcW w:w="194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proofErr w:type="spellStart"/>
            <w:r>
              <w:t>DropdownList</w:t>
            </w:r>
            <w:proofErr w:type="spellEnd"/>
          </w:p>
        </w:tc>
        <w:tc>
          <w:tcPr>
            <w:tcW w:w="7868"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C26F08" w:rsidRDefault="00183BCC" w:rsidP="003C31BC">
            <w:r>
              <w:t>Only one field may be selected</w:t>
            </w:r>
          </w:p>
        </w:tc>
      </w:tr>
      <w:tr w:rsidR="00183BCC" w:rsidRPr="009C320F" w:rsidTr="003C31BC">
        <w:tc>
          <w:tcPr>
            <w:tcW w:w="194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proofErr w:type="spellStart"/>
            <w:r>
              <w:t>ListBox</w:t>
            </w:r>
            <w:proofErr w:type="spellEnd"/>
          </w:p>
        </w:tc>
        <w:tc>
          <w:tcPr>
            <w:tcW w:w="7868"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C26F08" w:rsidRDefault="00183BCC" w:rsidP="003C31BC">
            <w:r>
              <w:t>Only one field may be selected</w:t>
            </w:r>
          </w:p>
        </w:tc>
      </w:tr>
    </w:tbl>
    <w:p w:rsidR="00183BCC" w:rsidRPr="00C26F08" w:rsidRDefault="00183BCC" w:rsidP="00183BCC"/>
    <w:p w:rsidR="00183BCC" w:rsidRDefault="00183BCC" w:rsidP="00183BCC">
      <w:r w:rsidRPr="00DE3264">
        <w:rPr>
          <w:noProof/>
        </w:rPr>
        <w:t xml:space="preserve"> </w:t>
      </w:r>
      <w:r>
        <w:rPr>
          <w:noProof/>
        </w:rPr>
        <w:drawing>
          <wp:inline distT="0" distB="0" distL="0" distR="0" wp14:anchorId="060CBA69" wp14:editId="3157FE79">
            <wp:extent cx="6619875" cy="4238625"/>
            <wp:effectExtent l="0" t="0" r="9525" b="9525"/>
            <wp:docPr id="131" name="Picture 131" descr="cid:image003.png@01D05C20.138708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3.png@01D05C20.138708F0"/>
                    <pic:cNvPicPr>
                      <a:picLocks noChangeAspect="1" noChangeArrowheads="1"/>
                    </pic:cNvPicPr>
                  </pic:nvPicPr>
                  <pic:blipFill>
                    <a:blip r:embed="rId92" r:link="rId93">
                      <a:extLst>
                        <a:ext uri="{28A0092B-C50C-407E-A947-70E740481C1C}">
                          <a14:useLocalDpi xmlns:a14="http://schemas.microsoft.com/office/drawing/2010/main" val="0"/>
                        </a:ext>
                      </a:extLst>
                    </a:blip>
                    <a:srcRect/>
                    <a:stretch>
                      <a:fillRect/>
                    </a:stretch>
                  </pic:blipFill>
                  <pic:spPr bwMode="auto">
                    <a:xfrm>
                      <a:off x="0" y="0"/>
                      <a:ext cx="6619875" cy="4238625"/>
                    </a:xfrm>
                    <a:prstGeom prst="rect">
                      <a:avLst/>
                    </a:prstGeom>
                    <a:noFill/>
                    <a:ln>
                      <a:noFill/>
                    </a:ln>
                  </pic:spPr>
                </pic:pic>
              </a:graphicData>
            </a:graphic>
          </wp:inline>
        </w:drawing>
      </w:r>
    </w:p>
    <w:p w:rsidR="00183BCC" w:rsidRPr="00FD5363" w:rsidRDefault="00183BCC" w:rsidP="00183BCC">
      <w:pPr>
        <w:pStyle w:val="Heading5"/>
      </w:pPr>
      <w:r w:rsidRPr="00FD5363">
        <w:t>Caveats</w:t>
      </w:r>
    </w:p>
    <w:p w:rsidR="00183BCC" w:rsidRPr="00FD5363" w:rsidRDefault="00183BCC" w:rsidP="00183BCC">
      <w:r>
        <w:t xml:space="preserve">At present, data sources cannot contain </w:t>
      </w:r>
      <w:r w:rsidRPr="00FD5363">
        <w:t>calculations from more than one table</w:t>
      </w:r>
      <w:r>
        <w:t>.</w:t>
      </w:r>
    </w:p>
    <w:p w:rsidR="00183BCC" w:rsidRDefault="00183BCC" w:rsidP="00183BCC"/>
    <w:p w:rsidR="00183BCC" w:rsidRDefault="00183BCC" w:rsidP="00183BCC">
      <w:pPr>
        <w:pStyle w:val="Heading3"/>
      </w:pPr>
      <w:bookmarkStart w:id="267" w:name="_Ref283902545"/>
      <w:bookmarkStart w:id="268" w:name="_Toc424579979"/>
      <w:r>
        <w:t>The Query Wizard TOP Step</w:t>
      </w:r>
      <w:bookmarkEnd w:id="267"/>
      <w:bookmarkEnd w:id="268"/>
    </w:p>
    <w:p w:rsidR="00183BCC" w:rsidRDefault="00183BCC" w:rsidP="00183BCC">
      <w:pPr>
        <w:rPr>
          <w:noProof/>
        </w:rPr>
      </w:pPr>
      <w:r>
        <w:rPr>
          <w:noProof/>
        </w:rPr>
        <w:t>Specify how many records you want to retrieve from the database in the TOP step.  For charts, this is an important option because usually you want to show only the most significant five or ten numbers and combine all the rest in a remainder or “Others” value.  For charts, this can be configured on the Options step of the Charting Wizard.</w:t>
      </w:r>
    </w:p>
    <w:p w:rsidR="00183BCC" w:rsidRDefault="00183BCC" w:rsidP="00183BCC">
      <w:pPr>
        <w:rPr>
          <w:noProof/>
        </w:rPr>
      </w:pPr>
      <w:r>
        <w:rPr>
          <w:noProof/>
        </w:rPr>
        <w:t>For reporting controls (Sums and Counts) it makes sense to retrieve All the records, because values retrieved are based on the ID of the row which must be stored in the data source.</w:t>
      </w:r>
    </w:p>
    <w:p w:rsidR="00183BCC" w:rsidRDefault="00183BCC" w:rsidP="00183BCC">
      <w:pPr>
        <w:rPr>
          <w:noProof/>
        </w:rPr>
      </w:pPr>
      <w:r w:rsidRPr="00DE3264">
        <w:rPr>
          <w:noProof/>
        </w:rPr>
        <w:t xml:space="preserve"> </w:t>
      </w:r>
      <w:r>
        <w:rPr>
          <w:noProof/>
        </w:rPr>
        <w:drawing>
          <wp:inline distT="0" distB="0" distL="0" distR="0" wp14:anchorId="17CA47DE" wp14:editId="4633D64E">
            <wp:extent cx="5943600" cy="3476625"/>
            <wp:effectExtent l="0" t="0" r="0" b="9525"/>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43600" cy="3476625"/>
                    </a:xfrm>
                    <a:prstGeom prst="rect">
                      <a:avLst/>
                    </a:prstGeom>
                    <a:noFill/>
                    <a:ln>
                      <a:noFill/>
                    </a:ln>
                  </pic:spPr>
                </pic:pic>
              </a:graphicData>
            </a:graphic>
          </wp:inline>
        </w:drawing>
      </w:r>
    </w:p>
    <w:p w:rsidR="00183BCC" w:rsidRDefault="00183BCC" w:rsidP="00183BCC"/>
    <w:p w:rsidR="00183BCC" w:rsidRPr="00B958BB" w:rsidRDefault="00183BCC" w:rsidP="00183BCC">
      <w:pPr>
        <w:pStyle w:val="Heading3"/>
      </w:pPr>
      <w:bookmarkStart w:id="269" w:name="_Toc74401643"/>
      <w:bookmarkStart w:id="270" w:name="_Toc74456392"/>
      <w:bookmarkStart w:id="271" w:name="_Toc235274718"/>
      <w:bookmarkStart w:id="272" w:name="_Ref235347524"/>
      <w:bookmarkStart w:id="273" w:name="_Toc424579980"/>
      <w:r>
        <w:t>The Query Wizard WHERE Step</w:t>
      </w:r>
      <w:bookmarkEnd w:id="269"/>
      <w:bookmarkEnd w:id="270"/>
      <w:bookmarkEnd w:id="271"/>
      <w:bookmarkEnd w:id="272"/>
      <w:bookmarkEnd w:id="273"/>
    </w:p>
    <w:p w:rsidR="00183BCC" w:rsidRDefault="00183BCC" w:rsidP="00183BCC">
      <w:r w:rsidRPr="00B072B8">
        <w:fldChar w:fldCharType="begin"/>
      </w:r>
      <w:r w:rsidRPr="00B072B8">
        <w:instrText>xe "</w:instrText>
      </w:r>
      <w:r>
        <w:instrText>Using Tables and Views in WHERE Clauses</w:instrText>
      </w:r>
      <w:r w:rsidRPr="00B072B8">
        <w:instrText>"</w:instrText>
      </w:r>
      <w:r w:rsidRPr="00B072B8">
        <w:fldChar w:fldCharType="end"/>
      </w:r>
      <w:r w:rsidRPr="00B072B8">
        <w:fldChar w:fldCharType="begin"/>
      </w:r>
      <w:r w:rsidRPr="00B072B8">
        <w:instrText xml:space="preserve">xe "Foreign keys:Using </w:instrText>
      </w:r>
      <w:r>
        <w:instrText>in</w:instrText>
      </w:r>
      <w:r w:rsidRPr="00B072B8">
        <w:instrText xml:space="preserve"> </w:instrText>
      </w:r>
      <w:r>
        <w:instrText>query</w:instrText>
      </w:r>
      <w:r w:rsidRPr="00B072B8">
        <w:instrText>"</w:instrText>
      </w:r>
      <w:r w:rsidRPr="00B072B8">
        <w:fldChar w:fldCharType="end"/>
      </w:r>
      <w:r w:rsidRPr="00B072B8">
        <w:fldChar w:fldCharType="begin"/>
      </w:r>
      <w:r w:rsidRPr="00B072B8">
        <w:instrText>xe "</w:instrText>
      </w:r>
      <w:r>
        <w:instrText>Queries</w:instrText>
      </w:r>
      <w:r w:rsidRPr="00B072B8">
        <w:instrText>:Foreign key relationship"</w:instrText>
      </w:r>
      <w:r w:rsidRPr="00B072B8">
        <w:fldChar w:fldCharType="end"/>
      </w:r>
      <w:r w:rsidRPr="00B072B8">
        <w:fldChar w:fldCharType="begin"/>
      </w:r>
      <w:r w:rsidRPr="00B072B8">
        <w:instrText>xe "Properties:</w:instrText>
      </w:r>
      <w:r>
        <w:instrText>Using Tables and Views in WHERE Clauses</w:instrText>
      </w:r>
      <w:r w:rsidRPr="00B072B8">
        <w:instrText>"</w:instrText>
      </w:r>
      <w:r w:rsidRPr="00B072B8">
        <w:fldChar w:fldCharType="end"/>
      </w:r>
      <w:r>
        <w:t>You can join to other database tables and views and constrain the displayed data based on values in those tables.</w:t>
      </w:r>
    </w:p>
    <w:tbl>
      <w:tblPr>
        <w:tblW w:w="10834" w:type="dxa"/>
        <w:tblInd w:w="108" w:type="dxa"/>
        <w:tblLook w:val="0000" w:firstRow="0" w:lastRow="0" w:firstColumn="0" w:lastColumn="0" w:noHBand="0" w:noVBand="0"/>
      </w:tblPr>
      <w:tblGrid>
        <w:gridCol w:w="10834"/>
      </w:tblGrid>
      <w:tr w:rsidR="00183BCC" w:rsidRPr="003A3EFE" w:rsidTr="003C31BC">
        <w:tc>
          <w:tcPr>
            <w:tcW w:w="10834" w:type="dxa"/>
          </w:tcPr>
          <w:p w:rsidR="00183BCC" w:rsidRPr="003A3EFE" w:rsidRDefault="00BA2EB1" w:rsidP="003C31BC">
            <w:r>
              <w:rPr>
                <w:noProof/>
              </w:rPr>
              <w:lastRenderedPageBreak/>
              <w:drawing>
                <wp:inline distT="0" distB="0" distL="0" distR="0" wp14:anchorId="06CB95B0" wp14:editId="14F0A18D">
                  <wp:extent cx="6677025" cy="3640976"/>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6682262" cy="3643832"/>
                          </a:xfrm>
                          <a:prstGeom prst="rect">
                            <a:avLst/>
                          </a:prstGeom>
                        </pic:spPr>
                      </pic:pic>
                    </a:graphicData>
                  </a:graphic>
                </wp:inline>
              </w:drawing>
            </w:r>
          </w:p>
        </w:tc>
      </w:tr>
      <w:tr w:rsidR="00183BCC" w:rsidRPr="004049B4" w:rsidTr="003C31BC">
        <w:tc>
          <w:tcPr>
            <w:tcW w:w="10834" w:type="dxa"/>
          </w:tcPr>
          <w:p w:rsidR="00183BCC" w:rsidRDefault="00183BCC" w:rsidP="003C31BC">
            <w:r>
              <w:rPr>
                <w:i/>
              </w:rPr>
              <w:t>The Query Wizard’s WHERE step.</w:t>
            </w:r>
          </w:p>
        </w:tc>
      </w:tr>
    </w:tbl>
    <w:p w:rsidR="00183BCC" w:rsidRDefault="00183BCC" w:rsidP="00183BCC"/>
    <w:tbl>
      <w:tblPr>
        <w:tblW w:w="10834" w:type="dxa"/>
        <w:tblInd w:w="108" w:type="dxa"/>
        <w:tblLook w:val="0000" w:firstRow="0" w:lastRow="0" w:firstColumn="0" w:lastColumn="0" w:noHBand="0" w:noVBand="0"/>
      </w:tblPr>
      <w:tblGrid>
        <w:gridCol w:w="10834"/>
      </w:tblGrid>
      <w:tr w:rsidR="00183BCC" w:rsidRPr="004049B4" w:rsidTr="003C31BC">
        <w:tc>
          <w:tcPr>
            <w:tcW w:w="10834" w:type="dxa"/>
          </w:tcPr>
          <w:p w:rsidR="00183BCC" w:rsidRPr="004049B4" w:rsidRDefault="00BA2EB1" w:rsidP="003C31BC">
            <w:pPr>
              <w:rPr>
                <w:rStyle w:val="BodyTextChar"/>
              </w:rPr>
            </w:pPr>
            <w:r>
              <w:rPr>
                <w:noProof/>
              </w:rPr>
              <w:drawing>
                <wp:inline distT="0" distB="0" distL="0" distR="0" wp14:anchorId="16DB1915" wp14:editId="70021201">
                  <wp:extent cx="6677025" cy="3402001"/>
                  <wp:effectExtent l="0" t="0" r="0" b="825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6677025" cy="3402001"/>
                          </a:xfrm>
                          <a:prstGeom prst="rect">
                            <a:avLst/>
                          </a:prstGeom>
                        </pic:spPr>
                      </pic:pic>
                    </a:graphicData>
                  </a:graphic>
                </wp:inline>
              </w:drawing>
            </w:r>
          </w:p>
        </w:tc>
      </w:tr>
      <w:tr w:rsidR="00183BCC" w:rsidRPr="004049B4" w:rsidTr="003C31BC">
        <w:tc>
          <w:tcPr>
            <w:tcW w:w="10834" w:type="dxa"/>
          </w:tcPr>
          <w:p w:rsidR="00183BCC" w:rsidRDefault="00BA2EB1" w:rsidP="00BA2EB1">
            <w:r>
              <w:rPr>
                <w:i/>
              </w:rPr>
              <w:t xml:space="preserve">Filtering by the logged-in user </w:t>
            </w:r>
            <w:r w:rsidR="00183BCC">
              <w:rPr>
                <w:i/>
              </w:rPr>
              <w:t>via the Add WHERE Clause dialog.</w:t>
            </w:r>
          </w:p>
        </w:tc>
      </w:tr>
    </w:tbl>
    <w:p w:rsidR="00183BCC" w:rsidRPr="00B072B8" w:rsidRDefault="00183BCC" w:rsidP="00183BCC">
      <w:r w:rsidRPr="00B072B8">
        <w:lastRenderedPageBreak/>
        <w:t xml:space="preserve">You can </w:t>
      </w:r>
      <w:r>
        <w:t xml:space="preserve">also </w:t>
      </w:r>
      <w:r w:rsidRPr="00B072B8">
        <w:t xml:space="preserve">“hop” </w:t>
      </w:r>
      <w:r>
        <w:t xml:space="preserve">from </w:t>
      </w:r>
      <w:r w:rsidRPr="00B072B8">
        <w:t xml:space="preserve">one level </w:t>
      </w:r>
      <w:r>
        <w:t xml:space="preserve">(table) </w:t>
      </w:r>
      <w:r w:rsidRPr="00B072B8">
        <w:t>to the next record connected by the original record.  For example, if you have an Order record containing a Customer ID, you can display the Customer’s Last Name by selecting the Foreign Key relationship of “Orders to Customers”.  This is only applicable from a parent to a child, not from a child to a parent.</w:t>
      </w:r>
    </w:p>
    <w:tbl>
      <w:tblPr>
        <w:tblW w:w="0" w:type="auto"/>
        <w:tblInd w:w="108" w:type="dxa"/>
        <w:tblLook w:val="0000" w:firstRow="0" w:lastRow="0" w:firstColumn="0" w:lastColumn="0" w:noHBand="0" w:noVBand="0"/>
      </w:tblPr>
      <w:tblGrid>
        <w:gridCol w:w="5120"/>
        <w:gridCol w:w="3089"/>
      </w:tblGrid>
      <w:tr w:rsidR="00183BCC" w:rsidRPr="00B072B8" w:rsidTr="003C31BC">
        <w:tc>
          <w:tcPr>
            <w:tcW w:w="5120" w:type="dxa"/>
          </w:tcPr>
          <w:p w:rsidR="00183BCC" w:rsidRPr="00B072B8" w:rsidRDefault="00183BCC" w:rsidP="003C31BC">
            <w:r>
              <w:rPr>
                <w:noProof/>
              </w:rPr>
              <w:drawing>
                <wp:inline distT="0" distB="0" distL="0" distR="0" wp14:anchorId="049601AF" wp14:editId="09CB3DEA">
                  <wp:extent cx="3105150" cy="34004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105150" cy="3400425"/>
                          </a:xfrm>
                          <a:prstGeom prst="rect">
                            <a:avLst/>
                          </a:prstGeom>
                          <a:noFill/>
                          <a:ln>
                            <a:noFill/>
                          </a:ln>
                        </pic:spPr>
                      </pic:pic>
                    </a:graphicData>
                  </a:graphic>
                </wp:inline>
              </w:drawing>
            </w:r>
          </w:p>
        </w:tc>
        <w:tc>
          <w:tcPr>
            <w:tcW w:w="3089" w:type="dxa"/>
          </w:tcPr>
          <w:p w:rsidR="00183BCC" w:rsidRDefault="00183BCC" w:rsidP="003C31BC">
            <w:pPr>
              <w:rPr>
                <w:i/>
              </w:rPr>
            </w:pPr>
            <w:r>
              <w:rPr>
                <w:i/>
              </w:rPr>
              <w:t>You</w:t>
            </w:r>
            <w:r w:rsidRPr="00B072B8">
              <w:rPr>
                <w:i/>
              </w:rPr>
              <w:t xml:space="preserve"> can display data from </w:t>
            </w:r>
            <w:r>
              <w:rPr>
                <w:i/>
              </w:rPr>
              <w:t>fields in several</w:t>
            </w:r>
            <w:r w:rsidRPr="00B072B8">
              <w:rPr>
                <w:i/>
              </w:rPr>
              <w:t xml:space="preserve"> tables </w:t>
            </w:r>
            <w:r>
              <w:rPr>
                <w:i/>
              </w:rPr>
              <w:t xml:space="preserve">that are joined </w:t>
            </w:r>
            <w:r w:rsidRPr="00B072B8">
              <w:rPr>
                <w:i/>
              </w:rPr>
              <w:t xml:space="preserve">via </w:t>
            </w:r>
            <w:r>
              <w:rPr>
                <w:i/>
              </w:rPr>
              <w:t xml:space="preserve">their </w:t>
            </w:r>
            <w:r w:rsidRPr="00B072B8">
              <w:rPr>
                <w:i/>
              </w:rPr>
              <w:t>foreign key</w:t>
            </w:r>
            <w:r>
              <w:rPr>
                <w:i/>
              </w:rPr>
              <w:t xml:space="preserve"> relationships</w:t>
            </w:r>
            <w:r w:rsidRPr="00B072B8">
              <w:rPr>
                <w:i/>
              </w:rPr>
              <w:t>.</w:t>
            </w:r>
          </w:p>
          <w:p w:rsidR="00183BCC" w:rsidRPr="00B072B8" w:rsidRDefault="00183BCC" w:rsidP="003C31BC">
            <w:pPr>
              <w:rPr>
                <w:i/>
              </w:rPr>
            </w:pPr>
            <w:r w:rsidRPr="00B072B8">
              <w:rPr>
                <w:i/>
              </w:rPr>
              <w:t xml:space="preserve">In this example, </w:t>
            </w:r>
            <w:r>
              <w:rPr>
                <w:i/>
              </w:rPr>
              <w:t>t</w:t>
            </w:r>
            <w:r w:rsidRPr="00B072B8">
              <w:rPr>
                <w:i/>
              </w:rPr>
              <w:t xml:space="preserve">he page displays </w:t>
            </w:r>
            <w:r>
              <w:rPr>
                <w:i/>
              </w:rPr>
              <w:t xml:space="preserve">fields from both the Orders and </w:t>
            </w:r>
            <w:r w:rsidRPr="00B072B8">
              <w:rPr>
                <w:i/>
              </w:rPr>
              <w:t>Customers table</w:t>
            </w:r>
            <w:r>
              <w:rPr>
                <w:i/>
              </w:rPr>
              <w:t>s</w:t>
            </w:r>
            <w:r w:rsidRPr="00B072B8">
              <w:rPr>
                <w:i/>
              </w:rPr>
              <w:t xml:space="preserve"> by using the foreign key relationship between </w:t>
            </w:r>
            <w:proofErr w:type="spellStart"/>
            <w:r w:rsidRPr="00B072B8">
              <w:rPr>
                <w:i/>
              </w:rPr>
              <w:t>Orders.Customer</w:t>
            </w:r>
            <w:proofErr w:type="spellEnd"/>
            <w:r w:rsidRPr="00B072B8">
              <w:rPr>
                <w:i/>
              </w:rPr>
              <w:t xml:space="preserve"> and the Customers table.</w:t>
            </w:r>
          </w:p>
        </w:tc>
      </w:tr>
    </w:tbl>
    <w:p w:rsidR="00183BCC" w:rsidRPr="00B072B8" w:rsidRDefault="00183BCC" w:rsidP="00183BCC">
      <w:r w:rsidRPr="00B072B8">
        <w:fldChar w:fldCharType="begin"/>
      </w:r>
      <w:r w:rsidRPr="00B072B8">
        <w:instrText>xe "Explicit foreign key relationships"</w:instrText>
      </w:r>
      <w:r w:rsidRPr="00B072B8">
        <w:fldChar w:fldCharType="end"/>
      </w:r>
      <w:r w:rsidRPr="00B072B8">
        <w:fldChar w:fldCharType="begin"/>
      </w:r>
      <w:r w:rsidRPr="00B072B8">
        <w:instrText>xe "Virtual foreign key</w:instrText>
      </w:r>
      <w:r>
        <w:instrText>s:Sourcing</w:instrText>
      </w:r>
      <w:r w:rsidRPr="00B072B8">
        <w:instrText xml:space="preserve"> relationships"</w:instrText>
      </w:r>
      <w:r w:rsidRPr="00B072B8">
        <w:fldChar w:fldCharType="end"/>
      </w:r>
      <w:r w:rsidRPr="00B072B8">
        <w:fldChar w:fldCharType="begin"/>
      </w:r>
      <w:r w:rsidRPr="00B072B8">
        <w:instrText xml:space="preserve">xe "Implicit foreign keys:As </w:instrText>
      </w:r>
      <w:r>
        <w:instrText>query</w:instrText>
      </w:r>
      <w:r w:rsidRPr="00B072B8">
        <w:instrText>"</w:instrText>
      </w:r>
      <w:r w:rsidRPr="00B072B8">
        <w:fldChar w:fldCharType="end"/>
      </w:r>
      <w:r w:rsidRPr="00B072B8">
        <w:fldChar w:fldCharType="begin"/>
      </w:r>
      <w:r w:rsidRPr="00B072B8">
        <w:instrText>xe "Foreign keys:Explicit (defined in database)"</w:instrText>
      </w:r>
      <w:r w:rsidRPr="00B072B8">
        <w:fldChar w:fldCharType="end"/>
      </w:r>
      <w:r w:rsidRPr="00B072B8">
        <w:fldChar w:fldCharType="begin"/>
      </w:r>
      <w:r w:rsidRPr="00B072B8">
        <w:instrText>xe "Foreign keys:Implicit"</w:instrText>
      </w:r>
      <w:r w:rsidRPr="00B072B8">
        <w:fldChar w:fldCharType="end"/>
      </w:r>
      <w:r w:rsidRPr="00B072B8">
        <w:fldChar w:fldCharType="begin"/>
      </w:r>
      <w:r w:rsidRPr="00B072B8">
        <w:instrText>xe "Foreign keys:Virtual"</w:instrText>
      </w:r>
      <w:r w:rsidRPr="00B072B8">
        <w:fldChar w:fldCharType="end"/>
      </w:r>
      <w:r w:rsidRPr="00B072B8">
        <w:t>Foreign key relationships can be:</w:t>
      </w:r>
    </w:p>
    <w:p w:rsidR="00183BCC" w:rsidRPr="00B072B8" w:rsidRDefault="00183BCC" w:rsidP="00183BCC">
      <w:pPr>
        <w:numPr>
          <w:ilvl w:val="0"/>
          <w:numId w:val="34"/>
        </w:numPr>
      </w:pPr>
      <w:r w:rsidRPr="00B072B8">
        <w:t xml:space="preserve">Explicit.  Explicit foreign key relationships are defined in the database itself.  Iron Speed Designer automatically detects these foreign key relationships and uses them </w:t>
      </w:r>
      <w:r>
        <w:t>in</w:t>
      </w:r>
      <w:r w:rsidRPr="00B072B8">
        <w:t xml:space="preserve"> your </w:t>
      </w:r>
      <w:r>
        <w:t>application.  Developers or DBA</w:t>
      </w:r>
      <w:r w:rsidRPr="00B072B8">
        <w:t>s typically enforce foreign key constraints within the database.</w:t>
      </w:r>
    </w:p>
    <w:p w:rsidR="00183BCC" w:rsidRDefault="00183BCC" w:rsidP="00183BCC">
      <w:pPr>
        <w:numPr>
          <w:ilvl w:val="0"/>
          <w:numId w:val="34"/>
        </w:numPr>
      </w:pPr>
      <w:r w:rsidRPr="00B072B8">
        <w:t xml:space="preserve">Implicit (virtual).  Implicit foreign key relationships are not defined in the database.  Instead, you identify these implicit foreign key relationships to Iron Speed Designer via the Virtual Foreign Key </w:t>
      </w:r>
      <w:r>
        <w:t xml:space="preserve">facility (Databases, New Virtual Foreign Key…).  </w:t>
      </w:r>
      <w:r w:rsidRPr="00B072B8">
        <w:t xml:space="preserve">For more details on adding virtual foreign key relationships to your application, see </w:t>
      </w:r>
      <w:r>
        <w:fldChar w:fldCharType="begin"/>
      </w:r>
      <w:r>
        <w:instrText xml:space="preserve"> REF _Ref235349799 \h </w:instrText>
      </w:r>
      <w:r>
        <w:fldChar w:fldCharType="separate"/>
      </w:r>
      <w:r>
        <w:t>Adding Virtual Foreign Key Relationships</w:t>
      </w:r>
      <w:r>
        <w:fldChar w:fldCharType="end"/>
      </w:r>
      <w:r>
        <w:t>.</w:t>
      </w:r>
    </w:p>
    <w:p w:rsidR="00183BCC" w:rsidRPr="00A22F45" w:rsidRDefault="00183BCC" w:rsidP="00183BCC">
      <w:pPr>
        <w:pStyle w:val="Heading5"/>
      </w:pPr>
      <w:r w:rsidRPr="00A22F45">
        <w:t>Using Formulas in WHERE Clauses</w:t>
      </w:r>
    </w:p>
    <w:p w:rsidR="00183BCC" w:rsidRDefault="00183BCC" w:rsidP="00183BCC">
      <w:r w:rsidRPr="001A1F8A">
        <w:fldChar w:fldCharType="begin"/>
      </w:r>
      <w:r w:rsidRPr="001A1F8A">
        <w:instrText>xe "</w:instrText>
      </w:r>
      <w:r>
        <w:instrText>Using</w:instrText>
      </w:r>
      <w:r w:rsidRPr="001A1F8A">
        <w:instrText xml:space="preserve"> </w:instrText>
      </w:r>
      <w:r>
        <w:instrText>Formulas in WHERE clauses</w:instrText>
      </w:r>
      <w:r w:rsidRPr="001A1F8A">
        <w:instrText>"</w:instrText>
      </w:r>
      <w:r w:rsidRPr="001A1F8A">
        <w:fldChar w:fldCharType="end"/>
      </w:r>
      <w:r w:rsidRPr="001A1F8A">
        <w:fldChar w:fldCharType="begin"/>
      </w:r>
      <w:r w:rsidRPr="001A1F8A">
        <w:instrText>xe "Properties:Selecting a constant value"</w:instrText>
      </w:r>
      <w:r w:rsidRPr="001A1F8A">
        <w:fldChar w:fldCharType="end"/>
      </w:r>
      <w:r w:rsidRPr="001A1F8A">
        <w:t xml:space="preserve">In many cases, it’s useful to constrain the result set to records with a particular ID value, constant name, or other value.  You can </w:t>
      </w:r>
      <w:r>
        <w:t xml:space="preserve">even </w:t>
      </w:r>
      <w:r w:rsidRPr="001A1F8A">
        <w:t>constrain the selection criteria using data passed into the page from the page’s URL</w:t>
      </w:r>
      <w:r>
        <w:t xml:space="preserve">, </w:t>
      </w:r>
      <w:r w:rsidRPr="001A1F8A">
        <w:t>a common way of requesting individual records to be displa</w:t>
      </w:r>
      <w:r>
        <w:t>yed.  You can do all this using formulas.</w:t>
      </w:r>
    </w:p>
    <w:p w:rsidR="00183BCC" w:rsidRPr="001A1F8A" w:rsidRDefault="00183BCC" w:rsidP="00183BCC">
      <w:r w:rsidRPr="001A1F8A">
        <w:t>For example, to create a table showing only the Western Region’s orders, you may create selection criteria where one constraint is that the sales territory is “Western Region”, e.g.:</w:t>
      </w:r>
    </w:p>
    <w:p w:rsidR="00183BCC" w:rsidRDefault="00183BCC" w:rsidP="00183BCC">
      <w:pPr>
        <w:pStyle w:val="Example-Code"/>
      </w:pPr>
      <w:proofErr w:type="spellStart"/>
      <w:r>
        <w:t>Order.SalesTerritory</w:t>
      </w:r>
      <w:proofErr w:type="spellEnd"/>
      <w:r>
        <w:t xml:space="preserve"> is equal to Western Region</w:t>
      </w:r>
    </w:p>
    <w:p w:rsidR="00183BCC" w:rsidRPr="001A1F8A" w:rsidRDefault="00183BCC" w:rsidP="00183BCC">
      <w:r w:rsidRPr="001A1F8A">
        <w:t>Or, you might constrain the data to orders larger than $50,000, e.g.:</w:t>
      </w:r>
    </w:p>
    <w:p w:rsidR="00183BCC" w:rsidRDefault="00183BCC" w:rsidP="00183BCC">
      <w:pPr>
        <w:pStyle w:val="Example-Code"/>
      </w:pPr>
      <w:proofErr w:type="spellStart"/>
      <w:r w:rsidRPr="009E17D2">
        <w:lastRenderedPageBreak/>
        <w:t>Order.TotalAmount</w:t>
      </w:r>
      <w:proofErr w:type="spellEnd"/>
      <w:r w:rsidRPr="009E17D2">
        <w:t xml:space="preserve"> is greater than 50000</w:t>
      </w:r>
    </w:p>
    <w:p w:rsidR="00183BCC" w:rsidRPr="001A1F8A" w:rsidRDefault="00183BCC" w:rsidP="00183BCC">
      <w:r w:rsidRPr="001A1F8A">
        <w:t>The Constant selection criteria is most frequently used with numerical and string values, though dates and other field types can be used as well.  This value is specified in string format and converted to the data type of the field selected on the left hand side.</w:t>
      </w:r>
    </w:p>
    <w:p w:rsidR="00183BCC" w:rsidRPr="001A1F8A" w:rsidRDefault="00183BCC" w:rsidP="00183BCC">
      <w:r w:rsidRPr="001A1F8A">
        <w:t>You can combine Constant criteria with other selection criteria to create more refined data sets, e.g.:</w:t>
      </w:r>
    </w:p>
    <w:p w:rsidR="00183BCC" w:rsidRDefault="00183BCC" w:rsidP="00183BCC">
      <w:pPr>
        <w:pStyle w:val="Example-Code"/>
      </w:pPr>
      <w:proofErr w:type="spellStart"/>
      <w:r>
        <w:t>Order.SalesTerritory</w:t>
      </w:r>
      <w:proofErr w:type="spellEnd"/>
      <w:r>
        <w:t xml:space="preserve"> is equal to Western Region AND</w:t>
      </w:r>
    </w:p>
    <w:p w:rsidR="00183BCC" w:rsidRDefault="00183BCC" w:rsidP="00183BCC">
      <w:pPr>
        <w:pStyle w:val="Example-Code"/>
      </w:pPr>
      <w:proofErr w:type="spellStart"/>
      <w:r>
        <w:t>Order.TotalAmount</w:t>
      </w:r>
      <w:proofErr w:type="spellEnd"/>
      <w:r>
        <w:t xml:space="preserve"> is greater than 50000 AND</w:t>
      </w:r>
    </w:p>
    <w:p w:rsidR="00183BCC" w:rsidRDefault="00183BCC" w:rsidP="00183BCC">
      <w:pPr>
        <w:pStyle w:val="Example-Code"/>
      </w:pPr>
      <w:proofErr w:type="spellStart"/>
      <w:r>
        <w:t>Order.SalesPersonID</w:t>
      </w:r>
      <w:proofErr w:type="spellEnd"/>
      <w:r>
        <w:t xml:space="preserve"> is equal to </w:t>
      </w:r>
      <w:proofErr w:type="spellStart"/>
      <w:proofErr w:type="gramStart"/>
      <w:r>
        <w:t>LoggedInUserID</w:t>
      </w:r>
      <w:proofErr w:type="spellEnd"/>
      <w:r>
        <w:t>()</w:t>
      </w:r>
      <w:proofErr w:type="gramEnd"/>
      <w:r>
        <w:t xml:space="preserve"> </w:t>
      </w:r>
    </w:p>
    <w:p w:rsidR="00183BCC" w:rsidRPr="001A1F8A" w:rsidRDefault="00183BCC" w:rsidP="00183BCC">
      <w:r w:rsidRPr="001A1F8A">
        <w:t>This example selects order data from the Western Region over $50,000 for the currently logged in sales person, giving the sales person a custom report showing only his or her large orders.</w:t>
      </w:r>
    </w:p>
    <w:p w:rsidR="00183BCC" w:rsidRDefault="00183BCC" w:rsidP="00183BCC">
      <w:pPr>
        <w:pStyle w:val="Heading5"/>
      </w:pPr>
      <w:r>
        <w:t xml:space="preserve">Using Geo Proximity </w:t>
      </w:r>
      <w:r w:rsidRPr="00A22F45">
        <w:t>in WHERE Clauses</w:t>
      </w:r>
    </w:p>
    <w:p w:rsidR="00183BCC" w:rsidRDefault="00183BCC" w:rsidP="00183BCC">
      <w:r>
        <w:t xml:space="preserve">A Geo-Proximity </w:t>
      </w:r>
      <w:r w:rsidR="00413C15">
        <w:t>WHERE</w:t>
      </w:r>
      <w:r>
        <w:t xml:space="preserve"> clause </w:t>
      </w:r>
      <w:r w:rsidR="00413C15">
        <w:t>may</w:t>
      </w:r>
      <w:r>
        <w:t xml:space="preserve"> be added only if the underlying table has columns </w:t>
      </w:r>
      <w:r w:rsidR="00413C15">
        <w:t>whose</w:t>
      </w:r>
      <w:r>
        <w:t xml:space="preserve"> Validation Type (in Databases) </w:t>
      </w:r>
      <w:r w:rsidR="00413C15">
        <w:t>is</w:t>
      </w:r>
      <w:r>
        <w:t xml:space="preserve"> Latitude and Longitude.</w:t>
      </w:r>
    </w:p>
    <w:p w:rsidR="00183BCC" w:rsidRDefault="00183BCC" w:rsidP="00183BCC">
      <w:r>
        <w:t xml:space="preserve">In order to add a Geo-Proximity </w:t>
      </w:r>
      <w:r w:rsidR="00413C15">
        <w:t>WHERE</w:t>
      </w:r>
      <w:r>
        <w:t xml:space="preserve"> clause, click on the “Add Geo-Proximity Clause…” button. It opens the “Add Geographic Proximity Clause” dialog.</w:t>
      </w:r>
    </w:p>
    <w:p w:rsidR="00183BCC" w:rsidRDefault="00183BCC" w:rsidP="00183BCC">
      <w:r>
        <w:t xml:space="preserve">In this dialog the Origin can be specified (e.g. </w:t>
      </w:r>
      <w:proofErr w:type="spellStart"/>
      <w:proofErr w:type="gramStart"/>
      <w:r>
        <w:t>GetBrowserLocation</w:t>
      </w:r>
      <w:proofErr w:type="spellEnd"/>
      <w:r>
        <w:t>(</w:t>
      </w:r>
      <w:proofErr w:type="gramEnd"/>
      <w:r>
        <w:t xml:space="preserve">)) as well as the Radius. Applying the Geo-Proximity </w:t>
      </w:r>
      <w:r w:rsidR="00413C15">
        <w:t>WHERE clause</w:t>
      </w:r>
      <w:r>
        <w:t xml:space="preserve"> produces query results which satisfy the query.</w:t>
      </w:r>
    </w:p>
    <w:p w:rsidR="00183BCC" w:rsidRDefault="00183BCC" w:rsidP="00183BCC">
      <w:r>
        <w:rPr>
          <w:noProof/>
        </w:rPr>
        <w:drawing>
          <wp:inline distT="0" distB="0" distL="0" distR="0" wp14:anchorId="5512FB58" wp14:editId="544147CB">
            <wp:extent cx="5762625" cy="2343150"/>
            <wp:effectExtent l="0" t="0" r="9525" b="0"/>
            <wp:docPr id="73" name="Picture 4" descr="cid:image003.png@01CE3D22.28D31E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3.png@01CE3D22.28D31E70"/>
                    <pic:cNvPicPr>
                      <a:picLocks noChangeAspect="1" noChangeArrowheads="1"/>
                    </pic:cNvPicPr>
                  </pic:nvPicPr>
                  <pic:blipFill>
                    <a:blip r:embed="rId98" r:link="rId99">
                      <a:extLst>
                        <a:ext uri="{28A0092B-C50C-407E-A947-70E740481C1C}">
                          <a14:useLocalDpi xmlns:a14="http://schemas.microsoft.com/office/drawing/2010/main" val="0"/>
                        </a:ext>
                      </a:extLst>
                    </a:blip>
                    <a:srcRect/>
                    <a:stretch>
                      <a:fillRect/>
                    </a:stretch>
                  </pic:blipFill>
                  <pic:spPr bwMode="auto">
                    <a:xfrm>
                      <a:off x="0" y="0"/>
                      <a:ext cx="5762625" cy="2343150"/>
                    </a:xfrm>
                    <a:prstGeom prst="rect">
                      <a:avLst/>
                    </a:prstGeom>
                    <a:noFill/>
                    <a:ln>
                      <a:noFill/>
                    </a:ln>
                  </pic:spPr>
                </pic:pic>
              </a:graphicData>
            </a:graphic>
          </wp:inline>
        </w:drawing>
      </w:r>
    </w:p>
    <w:p w:rsidR="00183BCC" w:rsidRPr="004316F0" w:rsidRDefault="00183BCC" w:rsidP="00183BCC">
      <w:pPr>
        <w:pStyle w:val="Heading5"/>
      </w:pPr>
      <w:r w:rsidRPr="004316F0">
        <w:t xml:space="preserve">Using </w:t>
      </w:r>
      <w:r>
        <w:t>‘Display F</w:t>
      </w:r>
      <w:r w:rsidRPr="004316F0">
        <w:t xml:space="preserve">oreign </w:t>
      </w:r>
      <w:r>
        <w:t>K</w:t>
      </w:r>
      <w:r w:rsidRPr="004316F0">
        <w:t xml:space="preserve">ey </w:t>
      </w:r>
      <w:r>
        <w:t xml:space="preserve">As’ </w:t>
      </w:r>
      <w:r w:rsidRPr="004316F0">
        <w:t>values as constants</w:t>
      </w:r>
    </w:p>
    <w:p w:rsidR="00183BCC" w:rsidRPr="001A1F8A" w:rsidRDefault="00183BCC" w:rsidP="00183BCC">
      <w:r w:rsidRPr="001A1F8A">
        <w:t>You can enter foreign key values as constants in addition to numeric values.  However, certain caveats apply:</w:t>
      </w:r>
    </w:p>
    <w:p w:rsidR="00183BCC" w:rsidRPr="001A1F8A" w:rsidRDefault="00183BCC" w:rsidP="00183BCC">
      <w:pPr>
        <w:numPr>
          <w:ilvl w:val="0"/>
          <w:numId w:val="33"/>
        </w:numPr>
      </w:pPr>
      <w:r w:rsidRPr="001A1F8A">
        <w:t>If the field specified in the left-hand side of the query clause is a foreign key field with a “Display Foreign Key As” enabled, enter the text version of the constant.  For example, enter “West</w:t>
      </w:r>
      <w:r>
        <w:t>ern Region” instead of “25”.</w:t>
      </w:r>
    </w:p>
    <w:p w:rsidR="00183BCC" w:rsidRDefault="00183BCC" w:rsidP="00183BCC">
      <w:pPr>
        <w:numPr>
          <w:ilvl w:val="0"/>
          <w:numId w:val="33"/>
        </w:numPr>
      </w:pPr>
      <w:r w:rsidRPr="001A1F8A">
        <w:lastRenderedPageBreak/>
        <w:t>If the field specified in the left-hand side of the query clause is a foreign key field without “Display Foreign Key As” enabled, enter the key value itself.  For example, enter “2</w:t>
      </w:r>
      <w:r>
        <w:t>5” instead of “Western Region”.</w:t>
      </w:r>
    </w:p>
    <w:p w:rsidR="00183BCC" w:rsidRDefault="00183BCC" w:rsidP="00183BCC">
      <w:r>
        <w:t xml:space="preserve">See </w:t>
      </w:r>
      <w:r>
        <w:fldChar w:fldCharType="begin"/>
      </w:r>
      <w:r>
        <w:instrText xml:space="preserve"> REF _Ref114298628 \h </w:instrText>
      </w:r>
      <w:r>
        <w:fldChar w:fldCharType="separate"/>
      </w:r>
      <w:r>
        <w:t xml:space="preserve">Configuring Database </w:t>
      </w:r>
      <w:r w:rsidRPr="00674B33">
        <w:t xml:space="preserve">Field </w:t>
      </w:r>
      <w:r>
        <w:t>Properties in the Databases Screen</w:t>
      </w:r>
      <w:r>
        <w:fldChar w:fldCharType="end"/>
      </w:r>
      <w:r>
        <w:t xml:space="preserve"> for details.</w:t>
      </w:r>
    </w:p>
    <w:p w:rsidR="00183BCC" w:rsidRDefault="00183BCC" w:rsidP="00183BCC">
      <w:pPr>
        <w:pStyle w:val="Heading5"/>
      </w:pPr>
      <w:r>
        <w:t>Using URL Parameters in WHERE Clauses</w:t>
      </w:r>
    </w:p>
    <w:p w:rsidR="00183BCC" w:rsidRDefault="00183BCC" w:rsidP="00183BCC">
      <w:r w:rsidRPr="001A1F8A">
        <w:fldChar w:fldCharType="begin"/>
      </w:r>
      <w:r w:rsidRPr="001A1F8A">
        <w:instrText>xe "</w:instrText>
      </w:r>
      <w:r>
        <w:instrText>Using URL</w:instrText>
      </w:r>
      <w:r w:rsidRPr="001A1F8A">
        <w:instrText xml:space="preserve"> Parameters</w:instrText>
      </w:r>
      <w:r>
        <w:instrText xml:space="preserve"> in WHERE Clauses</w:instrText>
      </w:r>
      <w:r w:rsidRPr="001A1F8A">
        <w:instrText xml:space="preserve">" </w:instrText>
      </w:r>
      <w:r w:rsidRPr="001A1F8A">
        <w:fldChar w:fldCharType="end"/>
      </w:r>
      <w:r w:rsidRPr="001A1F8A">
        <w:fldChar w:fldCharType="begin"/>
      </w:r>
      <w:r w:rsidRPr="001A1F8A">
        <w:instrText xml:space="preserve">xe "Properties:Passing parameters in a URL" </w:instrText>
      </w:r>
      <w:r w:rsidRPr="001A1F8A">
        <w:fldChar w:fldCharType="end"/>
      </w:r>
      <w:r w:rsidRPr="001A1F8A">
        <w:fldChar w:fldCharType="begin"/>
      </w:r>
      <w:r w:rsidRPr="001A1F8A">
        <w:instrText xml:space="preserve">xe "URL parameters:Selecting" </w:instrText>
      </w:r>
      <w:r w:rsidRPr="001A1F8A">
        <w:fldChar w:fldCharType="end"/>
      </w:r>
      <w:r w:rsidRPr="00B072B8">
        <w:fldChar w:fldCharType="begin"/>
      </w:r>
      <w:r w:rsidRPr="00B072B8">
        <w:instrText>xe "Sourcing From URL Parameters"</w:instrText>
      </w:r>
      <w:r w:rsidRPr="00B072B8">
        <w:fldChar w:fldCharType="end"/>
      </w:r>
      <w:r w:rsidRPr="00B072B8">
        <w:fldChar w:fldCharType="begin"/>
      </w:r>
      <w:r w:rsidRPr="00B072B8">
        <w:instrText xml:space="preserve">xe "Properties:Passing parameters in a URL" </w:instrText>
      </w:r>
      <w:r w:rsidRPr="00B072B8">
        <w:fldChar w:fldCharType="end"/>
      </w:r>
      <w:r w:rsidRPr="00B072B8">
        <w:fldChar w:fldCharType="begin"/>
      </w:r>
      <w:r w:rsidRPr="00B072B8">
        <w:instrText xml:space="preserve">xe "URL parameters:In WHERE clauses " </w:instrText>
      </w:r>
      <w:r w:rsidRPr="00B072B8">
        <w:fldChar w:fldCharType="end"/>
      </w:r>
      <w:r w:rsidRPr="00B072B8">
        <w:fldChar w:fldCharType="begin"/>
      </w:r>
      <w:r w:rsidRPr="00B072B8">
        <w:instrText xml:space="preserve">xe "URL parameters:Sourcing data" </w:instrText>
      </w:r>
      <w:r w:rsidRPr="00B072B8">
        <w:fldChar w:fldCharType="end"/>
      </w:r>
      <w:r w:rsidRPr="00B072B8">
        <w:fldChar w:fldCharType="begin"/>
      </w:r>
      <w:r w:rsidRPr="00B072B8">
        <w:instrText>xe "</w:instrText>
      </w:r>
      <w:r>
        <w:instrText>Queries</w:instrText>
      </w:r>
      <w:r w:rsidRPr="00B072B8">
        <w:instrText xml:space="preserve">:URL parameter" </w:instrText>
      </w:r>
      <w:r w:rsidRPr="00B072B8">
        <w:fldChar w:fldCharType="end"/>
      </w:r>
      <w:r w:rsidRPr="00B072B8">
        <w:fldChar w:fldCharType="begin"/>
      </w:r>
      <w:r w:rsidRPr="00B072B8">
        <w:instrText xml:space="preserve">xe "Properties:Sourcing from URL parameter" </w:instrText>
      </w:r>
      <w:r w:rsidRPr="00B072B8">
        <w:fldChar w:fldCharType="end"/>
      </w:r>
      <w:r w:rsidRPr="001A1F8A">
        <w:t>You can constrain the selection criteria using data passed into the page from the page’s URL.  This is a very common way of requesting individual records to be displa</w:t>
      </w:r>
      <w:r>
        <w:t>yed.</w:t>
      </w:r>
    </w:p>
    <w:tbl>
      <w:tblPr>
        <w:tblW w:w="0" w:type="auto"/>
        <w:tblInd w:w="108" w:type="dxa"/>
        <w:tblLook w:val="0000" w:firstRow="0" w:lastRow="0" w:firstColumn="0" w:lastColumn="0" w:noHBand="0" w:noVBand="0"/>
      </w:tblPr>
      <w:tblGrid>
        <w:gridCol w:w="5293"/>
        <w:gridCol w:w="4009"/>
        <w:gridCol w:w="7"/>
      </w:tblGrid>
      <w:tr w:rsidR="00183BCC" w:rsidRPr="00B072B8" w:rsidTr="003C31BC">
        <w:trPr>
          <w:gridAfter w:val="1"/>
          <w:wAfter w:w="7" w:type="dxa"/>
        </w:trPr>
        <w:tc>
          <w:tcPr>
            <w:tcW w:w="5293" w:type="dxa"/>
          </w:tcPr>
          <w:p w:rsidR="00183BCC" w:rsidRPr="00B072B8" w:rsidRDefault="00183BCC" w:rsidP="003C31BC">
            <w:r>
              <w:rPr>
                <w:noProof/>
              </w:rPr>
              <w:drawing>
                <wp:inline distT="0" distB="0" distL="0" distR="0" wp14:anchorId="676C1501" wp14:editId="386EB489">
                  <wp:extent cx="3095625" cy="31908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95625" cy="3190875"/>
                          </a:xfrm>
                          <a:prstGeom prst="rect">
                            <a:avLst/>
                          </a:prstGeom>
                          <a:noFill/>
                          <a:ln>
                            <a:noFill/>
                          </a:ln>
                        </pic:spPr>
                      </pic:pic>
                    </a:graphicData>
                  </a:graphic>
                </wp:inline>
              </w:drawing>
            </w:r>
          </w:p>
        </w:tc>
        <w:tc>
          <w:tcPr>
            <w:tcW w:w="4009" w:type="dxa"/>
          </w:tcPr>
          <w:p w:rsidR="00183BCC" w:rsidRPr="00B072B8" w:rsidRDefault="00183BCC" w:rsidP="003C31BC">
            <w:pPr>
              <w:rPr>
                <w:i/>
              </w:rPr>
            </w:pPr>
            <w:r w:rsidRPr="00B072B8">
              <w:rPr>
                <w:i/>
              </w:rPr>
              <w:t>The URL contains the primary key value of a record in the database.  Your application parses the URL parameter, extracts the primary key value, and performs the record lookup in the database.</w:t>
            </w:r>
          </w:p>
          <w:p w:rsidR="00183BCC" w:rsidRPr="00B072B8" w:rsidRDefault="00183BCC" w:rsidP="003C31BC">
            <w:r w:rsidRPr="00B072B8">
              <w:rPr>
                <w:i/>
              </w:rPr>
              <w:t xml:space="preserve">In this example, a query string called “ID” is used in the URL to convey a primary key value of “Bob Pinkston”.  Bob Pinkston’s record is retrieved from the Customers table and displayed by a series of </w:t>
            </w:r>
            <w:r>
              <w:rPr>
                <w:i/>
              </w:rPr>
              <w:t>ASP.NET controls</w:t>
            </w:r>
            <w:r w:rsidRPr="00B072B8">
              <w:rPr>
                <w:i/>
              </w:rPr>
              <w:t xml:space="preserve"> in the web page.</w:t>
            </w:r>
          </w:p>
        </w:tc>
      </w:tr>
      <w:tr w:rsidR="00183BCC" w:rsidRPr="001A1F8A" w:rsidTr="003C31BC">
        <w:tc>
          <w:tcPr>
            <w:tcW w:w="5293" w:type="dxa"/>
          </w:tcPr>
          <w:p w:rsidR="00183BCC" w:rsidRPr="001A1F8A" w:rsidRDefault="00183BCC" w:rsidP="003C31BC">
            <w:r>
              <w:object w:dxaOrig="4965" w:dyaOrig="2250">
                <v:shape id="_x0000_i1026" type="#_x0000_t75" style="width:248.25pt;height:112.5pt" o:ole="">
                  <v:imagedata r:id="rId101" o:title=""/>
                </v:shape>
                <o:OLEObject Type="Embed" ProgID="PBrush" ShapeID="_x0000_i1026" DrawAspect="Content" ObjectID="_1498984184" r:id="rId102"/>
              </w:object>
            </w:r>
          </w:p>
        </w:tc>
        <w:tc>
          <w:tcPr>
            <w:tcW w:w="4016" w:type="dxa"/>
            <w:gridSpan w:val="2"/>
          </w:tcPr>
          <w:p w:rsidR="00183BCC" w:rsidRPr="001A1F8A" w:rsidRDefault="00183BCC" w:rsidP="003C31BC">
            <w:pPr>
              <w:rPr>
                <w:i/>
              </w:rPr>
            </w:pPr>
            <w:r>
              <w:rPr>
                <w:i/>
              </w:rPr>
              <w:t>Use the Add WHERE Clause dialog to s</w:t>
            </w:r>
            <w:r w:rsidRPr="001A1F8A">
              <w:rPr>
                <w:i/>
              </w:rPr>
              <w:t>elect URL parameter</w:t>
            </w:r>
            <w:r>
              <w:rPr>
                <w:i/>
              </w:rPr>
              <w:t>s</w:t>
            </w:r>
            <w:r w:rsidRPr="001A1F8A">
              <w:rPr>
                <w:i/>
              </w:rPr>
              <w:t xml:space="preserve"> to constrain the selection criteria by a parameter passed into the control from the page’s URL.</w:t>
            </w:r>
            <w:r>
              <w:rPr>
                <w:i/>
              </w:rPr>
              <w:t xml:space="preserve">  </w:t>
            </w:r>
            <w:r w:rsidRPr="00CD31AC">
              <w:rPr>
                <w:i/>
              </w:rPr>
              <w:t>This is a very common way of requesting individual records to be displayed.</w:t>
            </w:r>
          </w:p>
        </w:tc>
      </w:tr>
    </w:tbl>
    <w:p w:rsidR="00183BCC" w:rsidRDefault="00183BCC" w:rsidP="00183BCC">
      <w:r>
        <w:t>At application run-time, if a URL parameter is specified then the data is filtered accordingly.  If no URL parameter is specified, then all data is shown.</w:t>
      </w:r>
    </w:p>
    <w:p w:rsidR="00183BCC" w:rsidRDefault="00183BCC" w:rsidP="00183BCC">
      <w:pPr>
        <w:pStyle w:val="Heading5"/>
      </w:pPr>
      <w:r>
        <w:t>Using the Logged-In User ID in WHERE Clauses</w:t>
      </w:r>
    </w:p>
    <w:p w:rsidR="00183BCC" w:rsidRPr="001A1F8A" w:rsidRDefault="00183BCC" w:rsidP="00183BCC">
      <w:r w:rsidRPr="001A1F8A">
        <w:fldChar w:fldCharType="begin"/>
      </w:r>
      <w:r w:rsidRPr="001A1F8A">
        <w:instrText>xe "Using</w:instrText>
      </w:r>
      <w:r>
        <w:instrText xml:space="preserve"> the Logged-In User ID in WHERE clauses</w:instrText>
      </w:r>
      <w:r w:rsidRPr="001A1F8A">
        <w:instrText>"</w:instrText>
      </w:r>
      <w:r w:rsidRPr="001A1F8A">
        <w:fldChar w:fldCharType="end"/>
      </w:r>
      <w:r w:rsidRPr="001A1F8A">
        <w:fldChar w:fldCharType="begin"/>
      </w:r>
      <w:r w:rsidRPr="001A1F8A">
        <w:instrText>xe "Properties:</w:instrText>
      </w:r>
      <w:r>
        <w:instrText>Logged-in user</w:instrText>
      </w:r>
      <w:r w:rsidRPr="001A1F8A">
        <w:instrText>"</w:instrText>
      </w:r>
      <w:r w:rsidRPr="001A1F8A">
        <w:fldChar w:fldCharType="end"/>
      </w:r>
      <w:r w:rsidRPr="001A1F8A">
        <w:t>In many cases, it’s useful to constrain the result set to records pertaining to the currently logged in user.  For example, in a customer portal application, you may want to display the customer’s recent order history.  Obviously you should display only orders relevant to a particular customer; it would be inappropriate to show every customer’s orders to everyone.  Similarly, you may wish to constrain a sales person’s view to only orders from their accounts.</w:t>
      </w:r>
    </w:p>
    <w:tbl>
      <w:tblPr>
        <w:tblW w:w="0" w:type="auto"/>
        <w:tblInd w:w="108" w:type="dxa"/>
        <w:tblLook w:val="0000" w:firstRow="0" w:lastRow="0" w:firstColumn="0" w:lastColumn="0" w:noHBand="0" w:noVBand="0"/>
      </w:tblPr>
      <w:tblGrid>
        <w:gridCol w:w="5323"/>
        <w:gridCol w:w="3754"/>
      </w:tblGrid>
      <w:tr w:rsidR="00183BCC" w:rsidRPr="001A1F8A" w:rsidTr="003C31BC">
        <w:tc>
          <w:tcPr>
            <w:tcW w:w="5323" w:type="dxa"/>
          </w:tcPr>
          <w:p w:rsidR="00183BCC" w:rsidRPr="001A1F8A" w:rsidRDefault="00183BCC" w:rsidP="003C31BC">
            <w:r>
              <w:object w:dxaOrig="4995" w:dyaOrig="2220">
                <v:shape id="_x0000_i1027" type="#_x0000_t75" style="width:249.75pt;height:111pt" o:ole="">
                  <v:imagedata r:id="rId103" o:title=""/>
                </v:shape>
                <o:OLEObject Type="Embed" ProgID="PBrush" ShapeID="_x0000_i1027" DrawAspect="Content" ObjectID="_1498984185" r:id="rId104"/>
              </w:object>
            </w:r>
          </w:p>
        </w:tc>
        <w:tc>
          <w:tcPr>
            <w:tcW w:w="3754" w:type="dxa"/>
          </w:tcPr>
          <w:p w:rsidR="00183BCC" w:rsidRPr="001A1F8A" w:rsidRDefault="00183BCC" w:rsidP="003C31BC">
            <w:pPr>
              <w:rPr>
                <w:i/>
              </w:rPr>
            </w:pPr>
            <w:r>
              <w:rPr>
                <w:i/>
              </w:rPr>
              <w:t>C</w:t>
            </w:r>
            <w:r w:rsidRPr="001A1F8A">
              <w:rPr>
                <w:i/>
              </w:rPr>
              <w:t>onstrain the selection criteria to retrieve data for the currently logged in user.</w:t>
            </w:r>
          </w:p>
        </w:tc>
      </w:tr>
    </w:tbl>
    <w:p w:rsidR="00183BCC" w:rsidRPr="001A1F8A" w:rsidRDefault="00183BCC" w:rsidP="00183BCC">
      <w:r w:rsidRPr="001A1F8A">
        <w:t>The best way to create such selection criteria is by using the built-in Logged</w:t>
      </w:r>
      <w:r>
        <w:t>-i</w:t>
      </w:r>
      <w:r w:rsidRPr="001A1F8A">
        <w:t>n</w:t>
      </w:r>
      <w:r>
        <w:t xml:space="preserve"> U</w:t>
      </w:r>
      <w:r w:rsidRPr="001A1F8A">
        <w:t>ser</w:t>
      </w:r>
      <w:r>
        <w:t xml:space="preserve"> </w:t>
      </w:r>
      <w:r w:rsidRPr="001A1F8A">
        <w:t xml:space="preserve">ID function.  To create a table showing only one customer’s orders, you may create selection criteria where one constraint is that the </w:t>
      </w:r>
      <w:proofErr w:type="spellStart"/>
      <w:r w:rsidRPr="001A1F8A">
        <w:t>CustomerID</w:t>
      </w:r>
      <w:proofErr w:type="spellEnd"/>
      <w:r w:rsidRPr="001A1F8A">
        <w:t xml:space="preserve"> </w:t>
      </w:r>
      <w:r>
        <w:t>must match the</w:t>
      </w:r>
      <w:r w:rsidRPr="001A1F8A">
        <w:t xml:space="preserve"> Logged</w:t>
      </w:r>
      <w:r>
        <w:t>-i</w:t>
      </w:r>
      <w:r w:rsidRPr="001A1F8A">
        <w:t>n</w:t>
      </w:r>
      <w:r>
        <w:t xml:space="preserve"> </w:t>
      </w:r>
      <w:r w:rsidRPr="001A1F8A">
        <w:t>User</w:t>
      </w:r>
      <w:r>
        <w:t xml:space="preserve"> </w:t>
      </w:r>
      <w:r w:rsidRPr="001A1F8A">
        <w:t>ID e.g.:</w:t>
      </w:r>
    </w:p>
    <w:p w:rsidR="00183BCC" w:rsidRDefault="00183BCC" w:rsidP="00183BCC">
      <w:pPr>
        <w:pStyle w:val="Example-Code"/>
      </w:pPr>
      <w:proofErr w:type="spellStart"/>
      <w:r>
        <w:t>Order.CustomerID</w:t>
      </w:r>
      <w:proofErr w:type="spellEnd"/>
      <w:r>
        <w:t xml:space="preserve"> is equal to </w:t>
      </w:r>
      <w:proofErr w:type="gramStart"/>
      <w:r>
        <w:t>USERID()</w:t>
      </w:r>
      <w:proofErr w:type="gramEnd"/>
    </w:p>
    <w:p w:rsidR="00183BCC" w:rsidRPr="001A1F8A" w:rsidRDefault="00183BCC" w:rsidP="00183BCC">
      <w:r w:rsidRPr="001A1F8A">
        <w:t>Or, you might constrain the data to orders for each sales person, e.g.:</w:t>
      </w:r>
    </w:p>
    <w:p w:rsidR="00183BCC" w:rsidRDefault="00183BCC" w:rsidP="00183BCC">
      <w:pPr>
        <w:pStyle w:val="Example-Code"/>
      </w:pPr>
      <w:proofErr w:type="spellStart"/>
      <w:r>
        <w:t>Order.SalesRepID</w:t>
      </w:r>
      <w:proofErr w:type="spellEnd"/>
      <w:r>
        <w:t xml:space="preserve"> is equal to </w:t>
      </w:r>
      <w:proofErr w:type="gramStart"/>
      <w:r>
        <w:t>USERID()</w:t>
      </w:r>
      <w:proofErr w:type="gramEnd"/>
    </w:p>
    <w:p w:rsidR="00183BCC" w:rsidRDefault="00183BCC" w:rsidP="00183BCC">
      <w:r w:rsidRPr="001A1F8A">
        <w:t xml:space="preserve">The currently logged in user ID value provided comes from the </w:t>
      </w:r>
      <w:r>
        <w:t>application security</w:t>
      </w:r>
      <w:r w:rsidRPr="001A1F8A">
        <w:t xml:space="preserve"> code </w:t>
      </w:r>
      <w:r>
        <w:t>created by</w:t>
      </w:r>
      <w:r w:rsidRPr="001A1F8A">
        <w:t xml:space="preserve"> Iron Speed Designer.  This code maintains the user ID and other state information throughout your application.  More information on the </w:t>
      </w:r>
      <w:r>
        <w:t>application security</w:t>
      </w:r>
      <w:r w:rsidRPr="001A1F8A">
        <w:t xml:space="preserve"> mechanism </w:t>
      </w:r>
      <w:r>
        <w:t>created by</w:t>
      </w:r>
      <w:r w:rsidRPr="001A1F8A">
        <w:t xml:space="preserve"> Iron Speed Designer is in “Securing Your Web Pages with Role-Based Security”.</w:t>
      </w:r>
    </w:p>
    <w:p w:rsidR="00183BCC" w:rsidRDefault="00183BCC" w:rsidP="00183BCC">
      <w:pPr>
        <w:pStyle w:val="Heading5"/>
      </w:pPr>
      <w:r>
        <w:t>Using LIKE and NOT LIKE clauses as operator</w:t>
      </w:r>
    </w:p>
    <w:p w:rsidR="00183BCC" w:rsidRPr="004372B5" w:rsidRDefault="00183BCC" w:rsidP="00183BCC">
      <w:r w:rsidRPr="001654B6">
        <w:t xml:space="preserve">Starting with version 11.0 of Iron Speed Designer LIKE and NOT LIKE operators </w:t>
      </w:r>
      <w:proofErr w:type="gramStart"/>
      <w:r w:rsidRPr="001654B6">
        <w:t>are</w:t>
      </w:r>
      <w:proofErr w:type="gramEnd"/>
      <w:r w:rsidRPr="001654B6">
        <w:t xml:space="preserve"> treated differently than Contains. </w:t>
      </w:r>
      <w:r w:rsidRPr="00F63403">
        <w:t xml:space="preserve">Before </w:t>
      </w:r>
      <w:proofErr w:type="gramStart"/>
      <w:r w:rsidRPr="00F63403">
        <w:t>they</w:t>
      </w:r>
      <w:proofErr w:type="gramEnd"/>
      <w:r w:rsidRPr="00F63403">
        <w:t xml:space="preserve"> we actually converted to Contains and Not Contains. Now their content is copied unchanged to the final </w:t>
      </w:r>
      <w:r w:rsidR="00413C15">
        <w:t>WHERE clause</w:t>
      </w:r>
      <w:r w:rsidRPr="00F63403">
        <w:t xml:space="preserve"> with exception of being surrounded with single quotes and certain encodings. You can speci</w:t>
      </w:r>
      <w:r w:rsidRPr="004372B5">
        <w:t>fy regular expressions for SQL server database. For example you can specify</w:t>
      </w:r>
      <w:r w:rsidRPr="004372B5">
        <w:br/>
        <w:t>“%</w:t>
      </w:r>
      <w:proofErr w:type="spellStart"/>
      <w:r w:rsidRPr="004372B5">
        <w:t>ea</w:t>
      </w:r>
      <w:proofErr w:type="spellEnd"/>
      <w:r w:rsidRPr="004372B5">
        <w:t>%” for the city name and it will result in Where clause of LIKE ‘%</w:t>
      </w:r>
      <w:proofErr w:type="spellStart"/>
      <w:r w:rsidRPr="004372B5">
        <w:t>ea</w:t>
      </w:r>
      <w:proofErr w:type="spellEnd"/>
      <w:r w:rsidRPr="004372B5">
        <w:t>%’.</w:t>
      </w:r>
      <w:r w:rsidRPr="004372B5">
        <w:br/>
        <w:t xml:space="preserve">For </w:t>
      </w:r>
      <w:proofErr w:type="spellStart"/>
      <w:r w:rsidRPr="004372B5">
        <w:t>Sql</w:t>
      </w:r>
      <w:proofErr w:type="spellEnd"/>
      <w:r w:rsidRPr="004372B5">
        <w:t xml:space="preserve"> Server you can specify for example “[^0-9</w:t>
      </w:r>
      <w:proofErr w:type="gramStart"/>
      <w:r w:rsidRPr="004372B5">
        <w:t>][</w:t>
      </w:r>
      <w:proofErr w:type="gramEnd"/>
      <w:r w:rsidRPr="004372B5">
        <w:t>^0-9][^0-9]” for Country name and get all three letter countries such as USA, OAE, etc.</w:t>
      </w:r>
    </w:p>
    <w:p w:rsidR="00183BCC" w:rsidRDefault="00183BCC" w:rsidP="00183BCC">
      <w:pPr>
        <w:rPr>
          <w:rFonts w:cs="Arial"/>
        </w:rPr>
      </w:pPr>
      <w:r>
        <w:rPr>
          <w:noProof/>
        </w:rPr>
        <w:lastRenderedPageBreak/>
        <w:drawing>
          <wp:inline distT="0" distB="0" distL="0" distR="0" wp14:anchorId="0A10B833" wp14:editId="3E773A7E">
            <wp:extent cx="5943600" cy="5286375"/>
            <wp:effectExtent l="0" t="0" r="0" b="9525"/>
            <wp:docPr id="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5286375"/>
                    </a:xfrm>
                    <a:prstGeom prst="rect">
                      <a:avLst/>
                    </a:prstGeom>
                    <a:noFill/>
                    <a:ln>
                      <a:noFill/>
                    </a:ln>
                  </pic:spPr>
                </pic:pic>
              </a:graphicData>
            </a:graphic>
          </wp:inline>
        </w:drawing>
      </w:r>
    </w:p>
    <w:p w:rsidR="00183BCC" w:rsidRPr="00D75892" w:rsidRDefault="00183BCC" w:rsidP="00183BCC">
      <w:pPr>
        <w:pStyle w:val="Heading5"/>
      </w:pPr>
      <w:r w:rsidRPr="00D75892">
        <w:t>Using custom functions in formula</w:t>
      </w:r>
      <w:r>
        <w:t>s</w:t>
      </w:r>
    </w:p>
    <w:p w:rsidR="00183BCC" w:rsidRDefault="00183BCC" w:rsidP="00183BCC">
      <w:r>
        <w:t xml:space="preserve">In addition to the standard (built-in) functions, you can define and call custom functions in </w:t>
      </w:r>
      <w:proofErr w:type="spellStart"/>
      <w:r>
        <w:t>formulasFor</w:t>
      </w:r>
      <w:proofErr w:type="spellEnd"/>
      <w:r>
        <w:t xml:space="preserve"> web applications, the file is located at:</w:t>
      </w:r>
    </w:p>
    <w:p w:rsidR="00183BCC" w:rsidRDefault="00183BCC" w:rsidP="00183BCC">
      <w:pPr>
        <w:pStyle w:val="Example"/>
      </w:pPr>
      <w:r>
        <w:t>\Data Access Layer\Shared\</w:t>
      </w:r>
      <w:proofErr w:type="spellStart"/>
      <w:r>
        <w:t>BaseFormulaUtils.cs</w:t>
      </w:r>
      <w:proofErr w:type="spellEnd"/>
      <w:r>
        <w:t xml:space="preserve"> (.</w:t>
      </w:r>
      <w:proofErr w:type="spellStart"/>
      <w:r>
        <w:t>vb</w:t>
      </w:r>
      <w:proofErr w:type="spellEnd"/>
      <w:r>
        <w:t>)</w:t>
      </w:r>
    </w:p>
    <w:p w:rsidR="00183BCC" w:rsidRDefault="00183BCC" w:rsidP="00183BCC">
      <w:r>
        <w:t>For web sites, the file is located at:</w:t>
      </w:r>
    </w:p>
    <w:p w:rsidR="00183BCC" w:rsidRDefault="00183BCC" w:rsidP="00183BCC">
      <w:pPr>
        <w:pStyle w:val="Example"/>
      </w:pPr>
      <w:r>
        <w:t>\</w:t>
      </w:r>
      <w:proofErr w:type="spellStart"/>
      <w:r>
        <w:t>App_Code</w:t>
      </w:r>
      <w:proofErr w:type="spellEnd"/>
      <w:r>
        <w:t>\Shared\</w:t>
      </w:r>
      <w:proofErr w:type="spellStart"/>
      <w:r>
        <w:t>BaseFormulaUtils.cs</w:t>
      </w:r>
      <w:proofErr w:type="spellEnd"/>
      <w:r>
        <w:t xml:space="preserve"> (.</w:t>
      </w:r>
      <w:proofErr w:type="spellStart"/>
      <w:r>
        <w:t>vb</w:t>
      </w:r>
      <w:proofErr w:type="spellEnd"/>
      <w:r>
        <w:t>)</w:t>
      </w:r>
    </w:p>
    <w:p w:rsidR="00183BCC" w:rsidRDefault="00183BCC" w:rsidP="00183BCC">
      <w:r>
        <w:t xml:space="preserve">Or both types can use </w:t>
      </w:r>
      <w:proofErr w:type="spellStart"/>
      <w:r>
        <w:t>FormulaUtils</w:t>
      </w:r>
      <w:proofErr w:type="spellEnd"/>
      <w:r>
        <w:t xml:space="preserve"> which can be found at</w:t>
      </w:r>
    </w:p>
    <w:p w:rsidR="00183BCC" w:rsidRDefault="00183BCC" w:rsidP="00183BCC">
      <w:pPr>
        <w:pStyle w:val="Example"/>
      </w:pPr>
      <w:r>
        <w:t>\Shared\</w:t>
      </w:r>
      <w:proofErr w:type="spellStart"/>
      <w:r>
        <w:t>FormulaUtils.cs</w:t>
      </w:r>
      <w:proofErr w:type="spellEnd"/>
      <w:r>
        <w:t xml:space="preserve"> (.</w:t>
      </w:r>
      <w:proofErr w:type="spellStart"/>
      <w:r>
        <w:t>vb</w:t>
      </w:r>
      <w:proofErr w:type="spellEnd"/>
      <w:r>
        <w:t>)</w:t>
      </w:r>
    </w:p>
    <w:p w:rsidR="00183BCC" w:rsidRDefault="00183BCC" w:rsidP="00183BCC">
      <w:r>
        <w:lastRenderedPageBreak/>
        <w:t xml:space="preserve">Once you specify your custom function in </w:t>
      </w:r>
      <w:proofErr w:type="spellStart"/>
      <w:r>
        <w:t>FormulaUtils</w:t>
      </w:r>
      <w:proofErr w:type="spellEnd"/>
      <w:r>
        <w:t xml:space="preserve"> or </w:t>
      </w:r>
      <w:proofErr w:type="spellStart"/>
      <w:r>
        <w:t>BaseFormulaUtils</w:t>
      </w:r>
      <w:proofErr w:type="spellEnd"/>
      <w:r>
        <w:t>, you can invoke the function by using it in the Formula tab or Add WHERE Clause dialog, e.g.:</w:t>
      </w:r>
    </w:p>
    <w:p w:rsidR="00183BCC" w:rsidRDefault="00183BCC" w:rsidP="00183BCC">
      <w:pPr>
        <w:pStyle w:val="Example"/>
      </w:pPr>
      <w:r>
        <w:t xml:space="preserve">= </w:t>
      </w:r>
      <w:proofErr w:type="spellStart"/>
      <w:proofErr w:type="gramStart"/>
      <w:r>
        <w:t>YourFunction</w:t>
      </w:r>
      <w:proofErr w:type="spellEnd"/>
      <w:r>
        <w:t>()</w:t>
      </w:r>
      <w:proofErr w:type="gramEnd"/>
    </w:p>
    <w:p w:rsidR="00183BCC" w:rsidRPr="001A1F8A" w:rsidRDefault="00183BCC" w:rsidP="00183BCC">
      <w:proofErr w:type="gramStart"/>
      <w:r>
        <w:t>where</w:t>
      </w:r>
      <w:proofErr w:type="gramEnd"/>
      <w:r>
        <w:t xml:space="preserve"> “</w:t>
      </w:r>
      <w:proofErr w:type="spellStart"/>
      <w:r>
        <w:t>YourFunction</w:t>
      </w:r>
      <w:proofErr w:type="spellEnd"/>
      <w:r>
        <w:t>” is the name of your function.</w:t>
      </w:r>
    </w:p>
    <w:p w:rsidR="00183BCC" w:rsidRDefault="00183BCC" w:rsidP="00183BCC"/>
    <w:p w:rsidR="00183BCC" w:rsidRDefault="00183BCC" w:rsidP="00183BCC">
      <w:pPr>
        <w:pStyle w:val="Heading3"/>
      </w:pPr>
      <w:bookmarkStart w:id="274" w:name="_Ref283902552"/>
      <w:bookmarkStart w:id="275" w:name="_Toc424579981"/>
      <w:r>
        <w:t>The Query Wizard ORDER BY Step</w:t>
      </w:r>
      <w:bookmarkEnd w:id="274"/>
      <w:bookmarkEnd w:id="275"/>
    </w:p>
    <w:p w:rsidR="00183BCC" w:rsidRDefault="00183BCC" w:rsidP="00183BCC">
      <w:r>
        <w:rPr>
          <w:noProof/>
        </w:rPr>
        <w:t xml:space="preserve">On the ORDER BY step of the Query Wizard you can select the order in which records are sorted when retrieved. Note, that if you also specified the TOP property, the data source will contain only first TOP records according to the sort order.  You can arrange these values differently when shown in a chart.  For example, you can retrieve the Top 5 records, specifying ORDER BY “UnitPriceSum Ascending” (fetching the 5 recorrds with the smallest values) and then show these 5 resords smallest first or largest first. </w:t>
      </w:r>
      <w:r>
        <w:t>In order to use a Geo-Proximity sort field please add a Geo-Proximity Where Clause first.</w:t>
      </w:r>
    </w:p>
    <w:p w:rsidR="00183BCC" w:rsidRDefault="00183BCC" w:rsidP="00183BCC">
      <w:pPr>
        <w:rPr>
          <w:noProof/>
        </w:rPr>
      </w:pPr>
      <w:r>
        <w:rPr>
          <w:noProof/>
        </w:rPr>
        <w:drawing>
          <wp:inline distT="0" distB="0" distL="0" distR="0" wp14:anchorId="7F0BD5ED" wp14:editId="041AE35B">
            <wp:extent cx="6814812" cy="3352800"/>
            <wp:effectExtent l="0" t="0" r="5715" b="0"/>
            <wp:docPr id="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814812" cy="3352800"/>
                    </a:xfrm>
                    <a:prstGeom prst="rect">
                      <a:avLst/>
                    </a:prstGeom>
                    <a:noFill/>
                    <a:ln>
                      <a:noFill/>
                    </a:ln>
                  </pic:spPr>
                </pic:pic>
              </a:graphicData>
            </a:graphic>
          </wp:inline>
        </w:drawing>
      </w:r>
    </w:p>
    <w:p w:rsidR="00183BCC" w:rsidRDefault="00183BCC" w:rsidP="00183BCC"/>
    <w:p w:rsidR="00183BCC" w:rsidRDefault="00183BCC" w:rsidP="00183BCC">
      <w:pPr>
        <w:pStyle w:val="Heading3"/>
      </w:pPr>
      <w:bookmarkStart w:id="276" w:name="_Ref284002111"/>
      <w:bookmarkStart w:id="277" w:name="_Toc424579982"/>
      <w:r>
        <w:t>The Query Wizard FINISH Step</w:t>
      </w:r>
      <w:bookmarkEnd w:id="276"/>
      <w:bookmarkEnd w:id="277"/>
    </w:p>
    <w:p w:rsidR="00183BCC" w:rsidRPr="002B6943" w:rsidRDefault="00183BCC" w:rsidP="00183BCC">
      <w:r w:rsidRPr="002B6943">
        <w:t xml:space="preserve">Dude, here’s your query!  </w:t>
      </w:r>
      <w:r>
        <w:t>The FINISH step shows a pro forma SQL query encompassing choices made on the other Query Wizard steps.  Please note the query shown is an approximation of the actual SQL query that will be created and is not the exact query created.</w:t>
      </w:r>
    </w:p>
    <w:p w:rsidR="00183BCC" w:rsidRDefault="00183BCC" w:rsidP="00183BCC">
      <w:r>
        <w:rPr>
          <w:noProof/>
        </w:rPr>
        <w:lastRenderedPageBreak/>
        <w:drawing>
          <wp:inline distT="0" distB="0" distL="0" distR="0" wp14:anchorId="1690D016" wp14:editId="4C8B8E0B">
            <wp:extent cx="5943600" cy="4524375"/>
            <wp:effectExtent l="0" t="0" r="0" b="9525"/>
            <wp:docPr id="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43600" cy="4524375"/>
                    </a:xfrm>
                    <a:prstGeom prst="rect">
                      <a:avLst/>
                    </a:prstGeom>
                    <a:noFill/>
                    <a:ln>
                      <a:noFill/>
                    </a:ln>
                  </pic:spPr>
                </pic:pic>
              </a:graphicData>
            </a:graphic>
          </wp:inline>
        </w:drawing>
      </w:r>
    </w:p>
    <w:p w:rsidR="00183BCC" w:rsidRDefault="00183BCC" w:rsidP="00183BCC"/>
    <w:p w:rsidR="00183BCC" w:rsidRDefault="00183BCC" w:rsidP="00183BCC">
      <w:pPr>
        <w:pStyle w:val="Heading3"/>
      </w:pPr>
      <w:bookmarkStart w:id="278" w:name="_Ref208128697"/>
      <w:bookmarkStart w:id="279" w:name="_Toc424579983"/>
      <w:r>
        <w:t>Adding a Custom Query</w:t>
      </w:r>
      <w:bookmarkEnd w:id="278"/>
      <w:bookmarkEnd w:id="279"/>
    </w:p>
    <w:p w:rsidR="00183BCC" w:rsidRDefault="00183BCC" w:rsidP="00183BCC">
      <w:r w:rsidRPr="005917E8">
        <w:fldChar w:fldCharType="begin"/>
      </w:r>
      <w:r w:rsidRPr="005917E8">
        <w:instrText>xe "Adding a Custom Query"</w:instrText>
      </w:r>
      <w:r w:rsidRPr="005917E8">
        <w:fldChar w:fldCharType="end"/>
      </w:r>
      <w:r w:rsidRPr="005917E8">
        <w:fldChar w:fldCharType="begin"/>
      </w:r>
      <w:r w:rsidRPr="005917E8">
        <w:instrText>xe "Custom SQL queries"</w:instrText>
      </w:r>
      <w:r w:rsidRPr="005917E8">
        <w:fldChar w:fldCharType="end"/>
      </w:r>
      <w:r w:rsidRPr="005917E8">
        <w:fldChar w:fldCharType="begin"/>
      </w:r>
      <w:r w:rsidRPr="005917E8">
        <w:instrText xml:space="preserve">xe "SQL queries:Adding </w:instrText>
      </w:r>
      <w:r>
        <w:instrText>custom</w:instrText>
      </w:r>
      <w:r w:rsidRPr="005917E8">
        <w:instrText xml:space="preserve"> queries"</w:instrText>
      </w:r>
      <w:r w:rsidRPr="005917E8">
        <w:fldChar w:fldCharType="end"/>
      </w:r>
    </w:p>
    <w:p w:rsidR="00183BCC" w:rsidRPr="005917E8" w:rsidRDefault="00183BCC" w:rsidP="00183BCC">
      <w:r>
        <w:t>Adding Custom Queries is no longer supported in Version 9.0 and later.  Applications from earlier versions may be migrated with existing Custom Queries which can be edited.</w:t>
      </w:r>
    </w:p>
    <w:p w:rsidR="00183BCC" w:rsidRDefault="00183BCC" w:rsidP="00183BCC">
      <w:pPr>
        <w:pStyle w:val="Heading5"/>
      </w:pPr>
      <w:r>
        <w:t>See Also</w:t>
      </w:r>
    </w:p>
    <w:p w:rsidR="00183BCC" w:rsidRDefault="00183BCC" w:rsidP="00183BCC">
      <w:r>
        <w:t>For information about using Custom Queries in earlier versions of Iron Speed Designer, please refer to the Online Help for those versions.</w:t>
      </w:r>
    </w:p>
    <w:p w:rsidR="00183BCC" w:rsidRDefault="00183BCC" w:rsidP="00183BCC"/>
    <w:p w:rsidR="00594ED3" w:rsidRDefault="00594ED3" w:rsidP="00594ED3">
      <w:pPr>
        <w:pStyle w:val="Heading2"/>
        <w:numPr>
          <w:ilvl w:val="0"/>
          <w:numId w:val="0"/>
        </w:numPr>
      </w:pPr>
      <w:bookmarkStart w:id="280" w:name="_Toc424579984"/>
      <w:r>
        <w:lastRenderedPageBreak/>
        <w:t>Security</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t xml:space="preserve"> Wizard</w:t>
      </w:r>
      <w:bookmarkEnd w:id="145"/>
      <w:bookmarkEnd w:id="280"/>
    </w:p>
    <w:p w:rsidR="00594ED3" w:rsidRPr="003262D8" w:rsidRDefault="00594ED3" w:rsidP="00594ED3">
      <w:r w:rsidRPr="003262D8">
        <w:fldChar w:fldCharType="begin"/>
      </w:r>
      <w:r w:rsidRPr="003262D8">
        <w:instrText>xe "</w:instrText>
      </w:r>
      <w:r>
        <w:instrText>Configuring Application Security</w:instrText>
      </w:r>
      <w:r w:rsidRPr="003262D8">
        <w:instrText>"</w:instrText>
      </w:r>
      <w:r w:rsidRPr="003262D8">
        <w:fldChar w:fldCharType="end"/>
      </w:r>
      <w:r w:rsidRPr="003262D8">
        <w:fldChar w:fldCharType="begin"/>
      </w:r>
      <w:r w:rsidRPr="003262D8">
        <w:instrText>xe "Security:Role-based"</w:instrText>
      </w:r>
      <w:r w:rsidRPr="003262D8">
        <w:fldChar w:fldCharType="end"/>
      </w:r>
      <w:bookmarkStart w:id="281" w:name="OLE_LINK3"/>
      <w:r w:rsidRPr="003262D8">
        <w:fldChar w:fldCharType="begin"/>
      </w:r>
      <w:r w:rsidRPr="003262D8">
        <w:instrText>xe "Role-Based Security Overview"</w:instrText>
      </w:r>
      <w:r w:rsidRPr="003262D8">
        <w:fldChar w:fldCharType="end"/>
      </w:r>
      <w:bookmarkEnd w:id="281"/>
      <w:r w:rsidRPr="003262D8">
        <w:fldChar w:fldCharType="begin"/>
      </w:r>
      <w:r w:rsidRPr="003262D8">
        <w:instrText>xe "Role-based security:Overview"</w:instrText>
      </w:r>
      <w:r w:rsidRPr="003262D8">
        <w:fldChar w:fldCharType="end"/>
      </w:r>
      <w:r w:rsidRPr="003262D8">
        <w:fldChar w:fldCharType="begin"/>
      </w:r>
      <w:r w:rsidRPr="003262D8">
        <w:instrText>xe "Security:Role-based"</w:instrText>
      </w:r>
      <w:r w:rsidRPr="003262D8">
        <w:fldChar w:fldCharType="end"/>
      </w:r>
      <w:r w:rsidRPr="003262D8">
        <w:fldChar w:fldCharType="begin"/>
      </w:r>
      <w:r w:rsidRPr="003262D8">
        <w:instrText>xe "Securing web pages"</w:instrText>
      </w:r>
      <w:r w:rsidRPr="003262D8">
        <w:fldChar w:fldCharType="end"/>
      </w:r>
      <w:r w:rsidR="00CA1B16" w:rsidRPr="003262D8">
        <w:fldChar w:fldCharType="begin"/>
      </w:r>
      <w:r w:rsidR="00CA1B16" w:rsidRPr="003262D8">
        <w:instrText>xe "</w:instrText>
      </w:r>
      <w:r w:rsidR="00CA1B16">
        <w:instrText>Security Wizard</w:instrText>
      </w:r>
      <w:r w:rsidR="00CA1B16" w:rsidRPr="003262D8">
        <w:instrText>"</w:instrText>
      </w:r>
      <w:r w:rsidR="00CA1B16" w:rsidRPr="003262D8">
        <w:fldChar w:fldCharType="end"/>
      </w:r>
      <w:r w:rsidR="00CA1B16" w:rsidRPr="003262D8">
        <w:fldChar w:fldCharType="begin"/>
      </w:r>
      <w:r w:rsidR="00CA1B16" w:rsidRPr="003262D8">
        <w:instrText>xe "</w:instrText>
      </w:r>
      <w:r w:rsidR="00CA1B16">
        <w:instrText>Tools: Security Wizard</w:instrText>
      </w:r>
      <w:r w:rsidR="00CA1B16" w:rsidRPr="003262D8">
        <w:instrText>"</w:instrText>
      </w:r>
      <w:r w:rsidR="00CA1B16" w:rsidRPr="003262D8">
        <w:fldChar w:fldCharType="end"/>
      </w:r>
      <w:r w:rsidRPr="003262D8">
        <w:t xml:space="preserve">Most applications serve a variety of constituents – customers, customer service, marketing, sales, and management, to name a few.  </w:t>
      </w:r>
      <w:r>
        <w:t>With broad use comes a</w:t>
      </w:r>
      <w:r w:rsidRPr="003262D8">
        <w:t xml:space="preserve"> need to partition data according to the user type – and sometimes down to the individual user as well.</w:t>
      </w:r>
    </w:p>
    <w:p w:rsidR="00594ED3" w:rsidRPr="003262D8" w:rsidRDefault="00594ED3" w:rsidP="00594ED3">
      <w:r w:rsidRPr="003262D8">
        <w:t>One of the most convenient security mechanisms is role-based security because it allows individual users to be assigned into roles, and then access granted at the role level.  This makes for convenient administration because most applications need just a handful of roles – 5 or 10 at most – but may have thousands of users.</w:t>
      </w:r>
    </w:p>
    <w:p w:rsidR="00594ED3" w:rsidRPr="003262D8" w:rsidRDefault="00594ED3" w:rsidP="00594ED3">
      <w:r w:rsidRPr="003262D8">
        <w:t xml:space="preserve">Broadly speaking, Iron Speed Designer </w:t>
      </w:r>
      <w:r>
        <w:t>creates</w:t>
      </w:r>
      <w:r w:rsidRPr="003262D8">
        <w:t xml:space="preserve"> </w:t>
      </w:r>
      <w:r>
        <w:t>two</w:t>
      </w:r>
      <w:r w:rsidRPr="003262D8">
        <w:t xml:space="preserve"> types of role-based security:</w:t>
      </w:r>
    </w:p>
    <w:p w:rsidR="00594ED3" w:rsidRPr="003262D8" w:rsidRDefault="00594ED3" w:rsidP="00594ED3">
      <w:pPr>
        <w:numPr>
          <w:ilvl w:val="0"/>
          <w:numId w:val="15"/>
        </w:numPr>
      </w:pPr>
      <w:r w:rsidRPr="003262D8">
        <w:t>Simple sign-in authentication.  Application users must sign into the application.  Only users with user names and passwords can sign in, giving you control over who can access your application.</w:t>
      </w:r>
    </w:p>
    <w:p w:rsidR="00594ED3" w:rsidRPr="003262D8" w:rsidRDefault="00594ED3" w:rsidP="00594ED3">
      <w:pPr>
        <w:numPr>
          <w:ilvl w:val="0"/>
          <w:numId w:val="15"/>
        </w:numPr>
      </w:pPr>
      <w:r>
        <w:t>Role-based authorization</w:t>
      </w:r>
      <w:r w:rsidRPr="003262D8">
        <w:t>.  Individual web pages are configured to accept users who have one of several designated roles.</w:t>
      </w:r>
    </w:p>
    <w:p w:rsidR="00594ED3" w:rsidRDefault="00594ED3" w:rsidP="00594ED3">
      <w:r w:rsidRPr="003262D8">
        <w:t>With role-based security, you can:</w:t>
      </w:r>
    </w:p>
    <w:p w:rsidR="00594ED3" w:rsidRPr="003262D8" w:rsidRDefault="00594ED3" w:rsidP="00594ED3">
      <w:pPr>
        <w:numPr>
          <w:ilvl w:val="0"/>
          <w:numId w:val="13"/>
        </w:numPr>
      </w:pPr>
      <w:r w:rsidRPr="003262D8">
        <w:t>Define user names and passwords.</w:t>
      </w:r>
    </w:p>
    <w:p w:rsidR="00594ED3" w:rsidRPr="003262D8" w:rsidRDefault="00594ED3" w:rsidP="00594ED3">
      <w:pPr>
        <w:numPr>
          <w:ilvl w:val="0"/>
          <w:numId w:val="13"/>
        </w:numPr>
      </w:pPr>
      <w:r w:rsidRPr="003262D8">
        <w:t>Create and assign multiple user roles for your users.</w:t>
      </w:r>
    </w:p>
    <w:p w:rsidR="00594ED3" w:rsidRPr="003262D8" w:rsidRDefault="00594ED3" w:rsidP="00594ED3">
      <w:pPr>
        <w:numPr>
          <w:ilvl w:val="0"/>
          <w:numId w:val="13"/>
        </w:numPr>
      </w:pPr>
      <w:r w:rsidRPr="003262D8">
        <w:t>Configure each web page for access by designated user roles.</w:t>
      </w:r>
    </w:p>
    <w:p w:rsidR="00594ED3" w:rsidRDefault="00594ED3" w:rsidP="00594ED3">
      <w:pPr>
        <w:numPr>
          <w:ilvl w:val="0"/>
          <w:numId w:val="13"/>
        </w:numPr>
      </w:pPr>
      <w:r>
        <w:t>Create</w:t>
      </w:r>
      <w:r w:rsidRPr="003262D8">
        <w:t xml:space="preserve"> your application’s entire role-based security infrastructure.</w:t>
      </w:r>
    </w:p>
    <w:p w:rsidR="00594ED3" w:rsidRDefault="00594ED3" w:rsidP="00594ED3">
      <w:pPr>
        <w:pStyle w:val="Heading5"/>
      </w:pPr>
      <w:r>
        <w:t>Authentication (who can sign in)</w:t>
      </w:r>
    </w:p>
    <w:p w:rsidR="00594ED3" w:rsidRPr="003262D8" w:rsidRDefault="00594ED3" w:rsidP="00594ED3">
      <w:r w:rsidRPr="003262D8">
        <w:fldChar w:fldCharType="begin"/>
      </w:r>
      <w:r w:rsidRPr="003262D8">
        <w:instrText>xe "Simple Sign-In Authentication"</w:instrText>
      </w:r>
      <w:r w:rsidRPr="003262D8">
        <w:fldChar w:fldCharType="end"/>
      </w:r>
      <w:r w:rsidRPr="003262D8">
        <w:fldChar w:fldCharType="begin"/>
      </w:r>
      <w:r w:rsidRPr="003262D8">
        <w:instrText>xe "Authentication:Simple sign-in"</w:instrText>
      </w:r>
      <w:r w:rsidRPr="003262D8">
        <w:fldChar w:fldCharType="end"/>
      </w:r>
      <w:r w:rsidRPr="003262D8">
        <w:fldChar w:fldCharType="begin"/>
      </w:r>
      <w:r w:rsidRPr="003262D8">
        <w:instrText>xe "Role-based security:Simple sign-in"</w:instrText>
      </w:r>
      <w:r w:rsidRPr="003262D8">
        <w:fldChar w:fldCharType="end"/>
      </w:r>
      <w:r w:rsidRPr="003262D8">
        <w:t>Simple sign-in authentication distinguishes between users who are signed in and those are not.  Users who are not signed in are called anonymous users.  Because of the flexibility in Iron Speed Designer’s role-based security model, you can grant access to individual pages to either signed in or anonymous users, or to both signed in and anonymous users.  This is very useful when you want your application to present one view of your data to a signed in user and a different view, perhaps more limited, to users that haven’t signed in or don’t have an account (anonymous users).</w:t>
      </w:r>
    </w:p>
    <w:tbl>
      <w:tblPr>
        <w:tblW w:w="0" w:type="auto"/>
        <w:tblLook w:val="00A0" w:firstRow="1" w:lastRow="0" w:firstColumn="1" w:lastColumn="0" w:noHBand="0" w:noVBand="0"/>
      </w:tblPr>
      <w:tblGrid>
        <w:gridCol w:w="4646"/>
        <w:gridCol w:w="4824"/>
      </w:tblGrid>
      <w:tr w:rsidR="00594ED3" w:rsidRPr="003262D8" w:rsidTr="00594ED3">
        <w:tc>
          <w:tcPr>
            <w:tcW w:w="4646" w:type="dxa"/>
            <w:shd w:val="clear" w:color="auto" w:fill="auto"/>
          </w:tcPr>
          <w:p w:rsidR="00594ED3" w:rsidRPr="003262D8" w:rsidRDefault="00594ED3" w:rsidP="00594ED3">
            <w:r>
              <w:rPr>
                <w:noProof/>
              </w:rPr>
              <w:lastRenderedPageBreak/>
              <w:drawing>
                <wp:inline distT="0" distB="0" distL="0" distR="0" wp14:anchorId="20D522BA" wp14:editId="2BA1EE2C">
                  <wp:extent cx="2714625" cy="24384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14625" cy="2438400"/>
                          </a:xfrm>
                          <a:prstGeom prst="rect">
                            <a:avLst/>
                          </a:prstGeom>
                          <a:noFill/>
                          <a:ln>
                            <a:noFill/>
                          </a:ln>
                        </pic:spPr>
                      </pic:pic>
                    </a:graphicData>
                  </a:graphic>
                </wp:inline>
              </w:drawing>
            </w:r>
          </w:p>
        </w:tc>
        <w:tc>
          <w:tcPr>
            <w:tcW w:w="4824" w:type="dxa"/>
            <w:shd w:val="clear" w:color="auto" w:fill="auto"/>
          </w:tcPr>
          <w:p w:rsidR="00594ED3" w:rsidRPr="007828EB" w:rsidRDefault="00594ED3" w:rsidP="00594ED3">
            <w:pPr>
              <w:rPr>
                <w:i/>
              </w:rPr>
            </w:pPr>
            <w:r w:rsidRPr="007828EB">
              <w:rPr>
                <w:i/>
              </w:rPr>
              <w:t>Simple sign-in authentication distinguishes between users who are signed-in and those who are not (anonymous users).</w:t>
            </w:r>
          </w:p>
        </w:tc>
      </w:tr>
    </w:tbl>
    <w:p w:rsidR="00594ED3" w:rsidRPr="003262D8" w:rsidRDefault="00594ED3" w:rsidP="00594ED3">
      <w:r w:rsidRPr="003262D8">
        <w:t xml:space="preserve">All that is needed to configure sign-in authentication is a </w:t>
      </w:r>
      <w:r>
        <w:t>single source containing your application users’ user name and password information.  For example, c</w:t>
      </w:r>
      <w:r w:rsidRPr="003262D8">
        <w:t>onfiguring simple sign-in authentication is straightforward</w:t>
      </w:r>
      <w:r>
        <w:t xml:space="preserve"> with Database Security, one of several security mechanisms offered by Iron Speed Designer</w:t>
      </w:r>
      <w:r w:rsidRPr="003262D8">
        <w:t>:</w:t>
      </w:r>
    </w:p>
    <w:p w:rsidR="00594ED3" w:rsidRPr="003262D8" w:rsidRDefault="00594ED3" w:rsidP="00594ED3">
      <w:r w:rsidRPr="003262D8">
        <w:rPr>
          <w:b/>
        </w:rPr>
        <w:t>Step 1</w:t>
      </w:r>
      <w:r w:rsidRPr="003262D8">
        <w:t>:  Configure the role-based security by selecting the proper fields from the selected database table.</w:t>
      </w:r>
    </w:p>
    <w:tbl>
      <w:tblPr>
        <w:tblW w:w="0" w:type="auto"/>
        <w:tblLook w:val="00A0" w:firstRow="1" w:lastRow="0" w:firstColumn="1" w:lastColumn="0" w:noHBand="0" w:noVBand="0"/>
      </w:tblPr>
      <w:tblGrid>
        <w:gridCol w:w="6693"/>
        <w:gridCol w:w="3675"/>
      </w:tblGrid>
      <w:tr w:rsidR="00594ED3" w:rsidRPr="003262D8" w:rsidTr="00594ED3">
        <w:tc>
          <w:tcPr>
            <w:tcW w:w="6693" w:type="dxa"/>
            <w:shd w:val="clear" w:color="auto" w:fill="auto"/>
          </w:tcPr>
          <w:p w:rsidR="00594ED3" w:rsidRPr="003262D8" w:rsidRDefault="00594ED3" w:rsidP="00594ED3">
            <w:r>
              <w:rPr>
                <w:noProof/>
              </w:rPr>
              <w:drawing>
                <wp:inline distT="0" distB="0" distL="0" distR="0" wp14:anchorId="7E3AD516" wp14:editId="320DBBA8">
                  <wp:extent cx="4086225" cy="12001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86225" cy="1200150"/>
                          </a:xfrm>
                          <a:prstGeom prst="rect">
                            <a:avLst/>
                          </a:prstGeom>
                          <a:noFill/>
                          <a:ln>
                            <a:noFill/>
                          </a:ln>
                        </pic:spPr>
                      </pic:pic>
                    </a:graphicData>
                  </a:graphic>
                </wp:inline>
              </w:drawing>
            </w:r>
          </w:p>
        </w:tc>
        <w:tc>
          <w:tcPr>
            <w:tcW w:w="3675" w:type="dxa"/>
            <w:shd w:val="clear" w:color="auto" w:fill="auto"/>
          </w:tcPr>
          <w:p w:rsidR="00594ED3" w:rsidRPr="007828EB" w:rsidRDefault="00594ED3" w:rsidP="00594ED3">
            <w:pPr>
              <w:rPr>
                <w:i/>
              </w:rPr>
            </w:pPr>
            <w:r w:rsidRPr="007828EB">
              <w:rPr>
                <w:i/>
              </w:rPr>
              <w:t>Simple sign-in security requires just a single database table (Database Security option) with basic user name and password information.</w:t>
            </w:r>
          </w:p>
        </w:tc>
      </w:tr>
    </w:tbl>
    <w:p w:rsidR="00594ED3" w:rsidRPr="003262D8" w:rsidRDefault="00594ED3" w:rsidP="00594ED3">
      <w:r w:rsidRPr="003262D8">
        <w:rPr>
          <w:b/>
        </w:rPr>
        <w:t>Step 2</w:t>
      </w:r>
      <w:r w:rsidRPr="003262D8">
        <w:t>:  Specify page-specific access rights.</w:t>
      </w:r>
    </w:p>
    <w:p w:rsidR="00594ED3" w:rsidRPr="003262D8" w:rsidRDefault="00594ED3" w:rsidP="00594ED3">
      <w:r w:rsidRPr="003262D8">
        <w:rPr>
          <w:b/>
        </w:rPr>
        <w:t xml:space="preserve">Step </w:t>
      </w:r>
      <w:r>
        <w:rPr>
          <w:b/>
        </w:rPr>
        <w:t>3</w:t>
      </w:r>
      <w:r w:rsidRPr="003262D8">
        <w:t xml:space="preserve">:  </w:t>
      </w:r>
      <w:r>
        <w:t>Build and run your application</w:t>
      </w:r>
      <w:r w:rsidRPr="003262D8">
        <w:t>.</w:t>
      </w:r>
    </w:p>
    <w:p w:rsidR="00594ED3" w:rsidRDefault="00594ED3" w:rsidP="00594ED3">
      <w:pPr>
        <w:pStyle w:val="Heading5"/>
      </w:pPr>
      <w:r>
        <w:t>Authorization (role-based access control)</w:t>
      </w:r>
    </w:p>
    <w:p w:rsidR="00594ED3" w:rsidRPr="003262D8" w:rsidRDefault="00594ED3" w:rsidP="00594ED3">
      <w:r w:rsidRPr="003262D8">
        <w:fldChar w:fldCharType="begin"/>
      </w:r>
      <w:r w:rsidRPr="003262D8">
        <w:instrText>xe "Multiple Role Authentication"</w:instrText>
      </w:r>
      <w:r w:rsidRPr="003262D8">
        <w:fldChar w:fldCharType="end"/>
      </w:r>
      <w:r w:rsidRPr="003262D8">
        <w:fldChar w:fldCharType="begin"/>
      </w:r>
      <w:r w:rsidRPr="003262D8">
        <w:instrText>xe "Authentication:Multiple role"</w:instrText>
      </w:r>
      <w:r w:rsidRPr="003262D8">
        <w:fldChar w:fldCharType="end"/>
      </w:r>
      <w:r w:rsidRPr="003262D8">
        <w:fldChar w:fldCharType="begin"/>
      </w:r>
      <w:r w:rsidRPr="003262D8">
        <w:instrText>xe "Role-based security:Multiple role authentication"</w:instrText>
      </w:r>
      <w:r w:rsidRPr="003262D8">
        <w:fldChar w:fldCharType="end"/>
      </w:r>
      <w:r w:rsidRPr="003262D8">
        <w:t>In more sophisticated role-based security systems, users can be assigned multiple roles, effectively giving them broader access than would be granted by a single role.  A simple example is that every customer service representative may not be authorized to access customer credit card data.  In this example, the customer service supervisor has one role as a "rep" with access to customer account information, and a second role as "manager" with authorization to issue refunds or credits.  Ideally, those roles are accessible simultaneously without requiring the user to log in under a second role.</w:t>
      </w:r>
    </w:p>
    <w:tbl>
      <w:tblPr>
        <w:tblW w:w="0" w:type="auto"/>
        <w:tblLook w:val="00A0" w:firstRow="1" w:lastRow="0" w:firstColumn="1" w:lastColumn="0" w:noHBand="0" w:noVBand="0"/>
      </w:tblPr>
      <w:tblGrid>
        <w:gridCol w:w="5615"/>
        <w:gridCol w:w="3403"/>
      </w:tblGrid>
      <w:tr w:rsidR="00594ED3" w:rsidRPr="003262D8" w:rsidTr="00594ED3">
        <w:tc>
          <w:tcPr>
            <w:tcW w:w="5615" w:type="dxa"/>
            <w:shd w:val="clear" w:color="auto" w:fill="auto"/>
          </w:tcPr>
          <w:p w:rsidR="00594ED3" w:rsidRPr="003262D8" w:rsidRDefault="00594ED3" w:rsidP="00594ED3">
            <w:r>
              <w:rPr>
                <w:noProof/>
              </w:rPr>
              <w:lastRenderedPageBreak/>
              <w:drawing>
                <wp:inline distT="0" distB="0" distL="0" distR="0" wp14:anchorId="53E4EFE0" wp14:editId="10D34808">
                  <wp:extent cx="3409950" cy="2781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09950" cy="2781300"/>
                          </a:xfrm>
                          <a:prstGeom prst="rect">
                            <a:avLst/>
                          </a:prstGeom>
                          <a:noFill/>
                          <a:ln>
                            <a:noFill/>
                          </a:ln>
                        </pic:spPr>
                      </pic:pic>
                    </a:graphicData>
                  </a:graphic>
                </wp:inline>
              </w:drawing>
            </w:r>
          </w:p>
        </w:tc>
        <w:tc>
          <w:tcPr>
            <w:tcW w:w="3403" w:type="dxa"/>
            <w:shd w:val="clear" w:color="auto" w:fill="auto"/>
          </w:tcPr>
          <w:p w:rsidR="00594ED3" w:rsidRPr="007828EB" w:rsidRDefault="00594ED3" w:rsidP="00594ED3">
            <w:pPr>
              <w:rPr>
                <w:i/>
              </w:rPr>
            </w:pPr>
            <w:r w:rsidRPr="007828EB">
              <w:rPr>
                <w:i/>
              </w:rPr>
              <w:t>Multiple-role authentication distinguishes between different classes of users based on their assigned role.  Individual application users can have multiple roles assigned to them, and individual web pages can be configured to permit access by multiple roles.</w:t>
            </w:r>
          </w:p>
        </w:tc>
      </w:tr>
    </w:tbl>
    <w:p w:rsidR="00594ED3" w:rsidRPr="003262D8" w:rsidRDefault="00594ED3" w:rsidP="00594ED3">
      <w:r w:rsidRPr="003262D8">
        <w:t xml:space="preserve">Configuring multiple-role </w:t>
      </w:r>
      <w:r>
        <w:t>authorization</w:t>
      </w:r>
      <w:r w:rsidRPr="003262D8">
        <w:t xml:space="preserve"> is straightforward</w:t>
      </w:r>
      <w:r>
        <w:t xml:space="preserve"> (Database Security option)</w:t>
      </w:r>
      <w:r w:rsidRPr="003262D8">
        <w:t>:</w:t>
      </w:r>
    </w:p>
    <w:p w:rsidR="00594ED3" w:rsidRPr="003262D8" w:rsidRDefault="00594ED3" w:rsidP="00594ED3">
      <w:r w:rsidRPr="003262D8">
        <w:rPr>
          <w:b/>
        </w:rPr>
        <w:t>Step 1</w:t>
      </w:r>
      <w:r w:rsidRPr="003262D8">
        <w:t>:  Configure role-based security by selecting the proper fields from the selected database tables (user name, password, user ID, the role information and the User Role information.)</w:t>
      </w:r>
    </w:p>
    <w:tbl>
      <w:tblPr>
        <w:tblW w:w="0" w:type="auto"/>
        <w:tblLook w:val="00A0" w:firstRow="1" w:lastRow="0" w:firstColumn="1" w:lastColumn="0" w:noHBand="0" w:noVBand="0"/>
      </w:tblPr>
      <w:tblGrid>
        <w:gridCol w:w="6497"/>
        <w:gridCol w:w="3151"/>
      </w:tblGrid>
      <w:tr w:rsidR="00594ED3" w:rsidRPr="003262D8" w:rsidTr="00594ED3">
        <w:tc>
          <w:tcPr>
            <w:tcW w:w="6497" w:type="dxa"/>
            <w:shd w:val="clear" w:color="auto" w:fill="auto"/>
          </w:tcPr>
          <w:p w:rsidR="00594ED3" w:rsidRPr="003262D8" w:rsidRDefault="00594ED3" w:rsidP="00594ED3">
            <w:r>
              <w:rPr>
                <w:noProof/>
              </w:rPr>
              <w:drawing>
                <wp:inline distT="0" distB="0" distL="0" distR="0" wp14:anchorId="147F24B7" wp14:editId="6CB030BB">
                  <wp:extent cx="3962400" cy="2057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2400" cy="2057400"/>
                          </a:xfrm>
                          <a:prstGeom prst="rect">
                            <a:avLst/>
                          </a:prstGeom>
                          <a:noFill/>
                          <a:ln>
                            <a:noFill/>
                          </a:ln>
                        </pic:spPr>
                      </pic:pic>
                    </a:graphicData>
                  </a:graphic>
                </wp:inline>
              </w:drawing>
            </w:r>
          </w:p>
        </w:tc>
        <w:tc>
          <w:tcPr>
            <w:tcW w:w="3151" w:type="dxa"/>
            <w:shd w:val="clear" w:color="auto" w:fill="auto"/>
          </w:tcPr>
          <w:p w:rsidR="00594ED3" w:rsidRPr="007828EB" w:rsidRDefault="00594ED3" w:rsidP="00594ED3">
            <w:pPr>
              <w:rPr>
                <w:i/>
              </w:rPr>
            </w:pPr>
            <w:r w:rsidRPr="007828EB">
              <w:rPr>
                <w:i/>
              </w:rPr>
              <w:t>Multiple role security requires several database tables (Database Security option) with basic user name and password information.</w:t>
            </w:r>
          </w:p>
        </w:tc>
      </w:tr>
    </w:tbl>
    <w:p w:rsidR="00594ED3" w:rsidRPr="003262D8" w:rsidRDefault="00594ED3" w:rsidP="00594ED3">
      <w:r w:rsidRPr="003262D8">
        <w:rPr>
          <w:b/>
        </w:rPr>
        <w:t>Step 2</w:t>
      </w:r>
      <w:r w:rsidRPr="003262D8">
        <w:t>:  Specify page-specific access rights.</w:t>
      </w:r>
    </w:p>
    <w:p w:rsidR="00594ED3" w:rsidRPr="003262D8" w:rsidRDefault="00594ED3" w:rsidP="00594ED3">
      <w:r w:rsidRPr="003262D8">
        <w:rPr>
          <w:b/>
        </w:rPr>
        <w:t xml:space="preserve">Step </w:t>
      </w:r>
      <w:r>
        <w:rPr>
          <w:b/>
        </w:rPr>
        <w:t>3</w:t>
      </w:r>
      <w:r w:rsidRPr="003262D8">
        <w:t xml:space="preserve">:  </w:t>
      </w:r>
      <w:r>
        <w:t>Build and run your application</w:t>
      </w:r>
      <w:r w:rsidRPr="003262D8">
        <w:t>.</w:t>
      </w:r>
    </w:p>
    <w:p w:rsidR="00594ED3" w:rsidRDefault="00594ED3" w:rsidP="00594ED3">
      <w:pPr>
        <w:pStyle w:val="Heading5"/>
      </w:pPr>
      <w:r>
        <w:t>Putting it all together</w:t>
      </w:r>
    </w:p>
    <w:p w:rsidR="00594ED3" w:rsidRDefault="00594ED3" w:rsidP="00594ED3">
      <w:r w:rsidRPr="003262D8">
        <w:fldChar w:fldCharType="begin"/>
      </w:r>
      <w:r w:rsidRPr="003262D8">
        <w:instrText>xe "Putting It All Together"</w:instrText>
      </w:r>
      <w:r w:rsidRPr="003262D8">
        <w:fldChar w:fldCharType="end"/>
      </w:r>
      <w:r w:rsidRPr="003262D8">
        <w:t>Iron Speed Designer</w:t>
      </w:r>
      <w:r>
        <w:t xml:space="preserve">’s </w:t>
      </w:r>
      <w:r w:rsidR="00CA1B16">
        <w:t>Security Wizard</w:t>
      </w:r>
      <w:r w:rsidRPr="003262D8">
        <w:t xml:space="preserve"> automatically adds end-user authentication (sign-in) </w:t>
      </w:r>
      <w:r>
        <w:t xml:space="preserve">and authorization (role-based </w:t>
      </w:r>
      <w:r w:rsidRPr="003262D8">
        <w:t>access control</w:t>
      </w:r>
      <w:r>
        <w:t>)</w:t>
      </w:r>
      <w:r w:rsidRPr="003262D8">
        <w:t xml:space="preserve"> as standa</w:t>
      </w:r>
      <w:r>
        <w:t>rd features to your applications</w:t>
      </w:r>
      <w:r w:rsidRPr="003262D8">
        <w:t>.  You assign any number of roles and give access to any numb</w:t>
      </w:r>
      <w:r>
        <w:t>er of roles to each user.</w:t>
      </w:r>
    </w:p>
    <w:p w:rsidR="00594ED3" w:rsidRPr="003262D8" w:rsidRDefault="00594ED3" w:rsidP="00594ED3">
      <w:r>
        <w:lastRenderedPageBreak/>
        <w:t>For the Database Security option, for example, y</w:t>
      </w:r>
      <w:r w:rsidRPr="003262D8">
        <w:t>our sign-in feature is based on your own user table in your database</w:t>
      </w:r>
      <w:r>
        <w:t xml:space="preserve"> and you </w:t>
      </w:r>
      <w:r w:rsidRPr="003262D8">
        <w:t>can quickly secure individual pages to specific roles</w:t>
      </w:r>
      <w:r>
        <w:t xml:space="preserve"> via the </w:t>
      </w:r>
      <w:r w:rsidR="00CA1B16">
        <w:t>Security Wizard</w:t>
      </w:r>
      <w:r w:rsidRPr="003262D8">
        <w:t>.  Specifically, Iron Speed Designer supports:</w:t>
      </w:r>
    </w:p>
    <w:p w:rsidR="00594ED3" w:rsidRPr="003262D8" w:rsidRDefault="00594ED3" w:rsidP="00594ED3">
      <w:pPr>
        <w:numPr>
          <w:ilvl w:val="0"/>
          <w:numId w:val="13"/>
        </w:numPr>
      </w:pPr>
      <w:r w:rsidRPr="003262D8">
        <w:t>Separate tables for Users, User Roles, and Roles.  You can have a one, two, or three table user roles configuration.</w:t>
      </w:r>
    </w:p>
    <w:p w:rsidR="00594ED3" w:rsidRPr="003262D8" w:rsidRDefault="00594ED3" w:rsidP="00594ED3">
      <w:pPr>
        <w:numPr>
          <w:ilvl w:val="0"/>
          <w:numId w:val="13"/>
        </w:numPr>
      </w:pPr>
      <w:r w:rsidRPr="003262D8">
        <w:t>A variety of data types for these tables so you are not required to change your schema to use role-based security.</w:t>
      </w:r>
    </w:p>
    <w:p w:rsidR="00594ED3" w:rsidRPr="003262D8" w:rsidRDefault="00594ED3" w:rsidP="00594ED3">
      <w:pPr>
        <w:numPr>
          <w:ilvl w:val="0"/>
          <w:numId w:val="13"/>
        </w:numPr>
      </w:pPr>
      <w:r w:rsidRPr="003262D8">
        <w:t>Page access restriction, menu hiding, and button hiding.</w:t>
      </w:r>
    </w:p>
    <w:p w:rsidR="009B3BC4" w:rsidRDefault="009B3BC4" w:rsidP="00594ED3"/>
    <w:p w:rsidR="00594ED3" w:rsidRDefault="00594ED3" w:rsidP="00594ED3">
      <w:pPr>
        <w:pStyle w:val="Heading3"/>
      </w:pPr>
      <w:bookmarkStart w:id="282" w:name="_Toc38781246"/>
      <w:bookmarkStart w:id="283" w:name="_Toc45716107"/>
      <w:bookmarkStart w:id="284" w:name="_Toc45967302"/>
      <w:bookmarkStart w:id="285" w:name="_Toc45968204"/>
      <w:bookmarkStart w:id="286" w:name="_Toc46552664"/>
      <w:bookmarkStart w:id="287" w:name="_Ref48389779"/>
      <w:bookmarkStart w:id="288" w:name="_Toc49837644"/>
      <w:bookmarkStart w:id="289" w:name="_Toc49837839"/>
      <w:bookmarkStart w:id="290" w:name="_Toc53046008"/>
      <w:bookmarkStart w:id="291" w:name="_Toc58845139"/>
      <w:bookmarkStart w:id="292" w:name="_Toc67124697"/>
      <w:bookmarkStart w:id="293" w:name="_Toc74465834"/>
      <w:bookmarkStart w:id="294" w:name="_Toc74555067"/>
      <w:bookmarkStart w:id="295" w:name="_Ref110252397"/>
      <w:bookmarkStart w:id="296" w:name="_Ref190085653"/>
      <w:bookmarkStart w:id="297" w:name="_Ref192566491"/>
      <w:bookmarkStart w:id="298" w:name="_Toc424579985"/>
      <w:bookmarkStart w:id="299" w:name="OLE_LINK6"/>
      <w:r>
        <w:t>Step 1:  Select Application Security</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r>
        <w:t xml:space="preserve"> Type</w:t>
      </w:r>
      <w:bookmarkEnd w:id="296"/>
      <w:bookmarkEnd w:id="297"/>
      <w:bookmarkEnd w:id="298"/>
    </w:p>
    <w:bookmarkEnd w:id="299"/>
    <w:p w:rsidR="00594ED3" w:rsidRDefault="00594ED3" w:rsidP="00594ED3">
      <w:r w:rsidRPr="003262D8">
        <w:fldChar w:fldCharType="begin"/>
      </w:r>
      <w:r w:rsidRPr="003262D8">
        <w:instrText xml:space="preserve">xe "Step 1 -- Configuring </w:instrText>
      </w:r>
      <w:r>
        <w:instrText>Application Security</w:instrText>
      </w:r>
      <w:r w:rsidRPr="003262D8">
        <w:instrText>"</w:instrText>
      </w:r>
      <w:r w:rsidRPr="003262D8">
        <w:fldChar w:fldCharType="end"/>
      </w:r>
      <w:r w:rsidRPr="003262D8">
        <w:fldChar w:fldCharType="begin"/>
      </w:r>
      <w:r w:rsidRPr="003262D8">
        <w:instrText>xe "</w:instrText>
      </w:r>
      <w:r>
        <w:instrText>Application Security</w:instrText>
      </w:r>
      <w:r w:rsidRPr="003262D8">
        <w:instrText>:Configuring simple sign-in authentication"</w:instrText>
      </w:r>
      <w:r w:rsidRPr="003262D8">
        <w:fldChar w:fldCharType="end"/>
      </w:r>
      <w:r w:rsidRPr="003262D8">
        <w:fldChar w:fldCharType="begin"/>
      </w:r>
      <w:r w:rsidRPr="003262D8">
        <w:instrText>xe "Security:Enabling simple sign-in security"</w:instrText>
      </w:r>
      <w:r w:rsidRPr="003262D8">
        <w:fldChar w:fldCharType="end"/>
      </w:r>
    </w:p>
    <w:tbl>
      <w:tblPr>
        <w:tblW w:w="0" w:type="auto"/>
        <w:tblBorders>
          <w:top w:val="single" w:sz="8" w:space="0" w:color="808080"/>
          <w:left w:val="single" w:sz="8" w:space="0" w:color="808080"/>
          <w:bottom w:val="single" w:sz="8" w:space="0" w:color="808080"/>
          <w:right w:val="single" w:sz="8" w:space="0" w:color="808080"/>
        </w:tblBorders>
        <w:tblLook w:val="01E0" w:firstRow="1" w:lastRow="1" w:firstColumn="1" w:lastColumn="1" w:noHBand="0" w:noVBand="0"/>
      </w:tblPr>
      <w:tblGrid>
        <w:gridCol w:w="872"/>
        <w:gridCol w:w="2639"/>
      </w:tblGrid>
      <w:tr w:rsidR="00594ED3" w:rsidRPr="009949DF" w:rsidTr="00594ED3">
        <w:tc>
          <w:tcPr>
            <w:tcW w:w="872" w:type="dxa"/>
            <w:shd w:val="clear" w:color="auto" w:fill="auto"/>
          </w:tcPr>
          <w:p w:rsidR="00594ED3" w:rsidRPr="009949DF" w:rsidRDefault="00594ED3" w:rsidP="00594ED3">
            <w:r>
              <w:t>Go to:</w:t>
            </w:r>
          </w:p>
        </w:tc>
        <w:tc>
          <w:tcPr>
            <w:tcW w:w="2639" w:type="dxa"/>
            <w:shd w:val="clear" w:color="auto" w:fill="auto"/>
          </w:tcPr>
          <w:p w:rsidR="00594ED3" w:rsidRPr="007828EB" w:rsidRDefault="00594ED3" w:rsidP="00594ED3">
            <w:pPr>
              <w:rPr>
                <w:b/>
              </w:rPr>
            </w:pPr>
            <w:r w:rsidRPr="007828EB">
              <w:rPr>
                <w:b/>
              </w:rPr>
              <w:t>Tools, Security Wizard...</w:t>
            </w:r>
          </w:p>
        </w:tc>
      </w:tr>
    </w:tbl>
    <w:p w:rsidR="00594ED3" w:rsidRPr="003262D8" w:rsidRDefault="00594ED3" w:rsidP="00594ED3">
      <w:r>
        <w:t xml:space="preserve">Iron Speed Designer creates several types of application security, which you designate in the </w:t>
      </w:r>
      <w:r w:rsidR="00CA1B16">
        <w:t>Security Wizard</w:t>
      </w:r>
      <w:r>
        <w:t>.</w:t>
      </w:r>
    </w:p>
    <w:tbl>
      <w:tblPr>
        <w:tblW w:w="0" w:type="auto"/>
        <w:tblLook w:val="00A0" w:firstRow="1" w:lastRow="0" w:firstColumn="1" w:lastColumn="0" w:noHBand="0" w:noVBand="0"/>
      </w:tblPr>
      <w:tblGrid>
        <w:gridCol w:w="10476"/>
      </w:tblGrid>
      <w:tr w:rsidR="00594ED3" w:rsidRPr="003262D8" w:rsidTr="00594ED3">
        <w:tc>
          <w:tcPr>
            <w:tcW w:w="9878" w:type="dxa"/>
            <w:shd w:val="clear" w:color="auto" w:fill="auto"/>
          </w:tcPr>
          <w:p w:rsidR="00594ED3" w:rsidRPr="003262D8" w:rsidRDefault="00594ED3" w:rsidP="00594ED3">
            <w:pPr>
              <w:rPr>
                <w:noProof/>
              </w:rPr>
            </w:pPr>
            <w:r>
              <w:rPr>
                <w:noProof/>
              </w:rPr>
              <w:drawing>
                <wp:inline distT="0" distB="0" distL="0" distR="0" wp14:anchorId="3E4A753D" wp14:editId="49807003">
                  <wp:extent cx="6505575" cy="4133850"/>
                  <wp:effectExtent l="0" t="0" r="9525"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505575" cy="4133850"/>
                          </a:xfrm>
                          <a:prstGeom prst="rect">
                            <a:avLst/>
                          </a:prstGeom>
                          <a:noFill/>
                          <a:ln>
                            <a:noFill/>
                          </a:ln>
                        </pic:spPr>
                      </pic:pic>
                    </a:graphicData>
                  </a:graphic>
                </wp:inline>
              </w:drawing>
            </w:r>
          </w:p>
        </w:tc>
      </w:tr>
      <w:tr w:rsidR="00594ED3" w:rsidRPr="003262D8" w:rsidTr="00594ED3">
        <w:tc>
          <w:tcPr>
            <w:tcW w:w="9878" w:type="dxa"/>
            <w:shd w:val="clear" w:color="auto" w:fill="auto"/>
          </w:tcPr>
          <w:p w:rsidR="00594ED3" w:rsidRDefault="00594ED3" w:rsidP="00594ED3">
            <w:r w:rsidRPr="007828EB">
              <w:rPr>
                <w:i/>
              </w:rPr>
              <w:t xml:space="preserve">Use the </w:t>
            </w:r>
            <w:r w:rsidR="00CA1B16">
              <w:rPr>
                <w:i/>
              </w:rPr>
              <w:t>Security Wizard</w:t>
            </w:r>
            <w:r w:rsidRPr="007828EB">
              <w:rPr>
                <w:i/>
              </w:rPr>
              <w:t xml:space="preserve"> to configure authentication and authorization control in your application.</w:t>
            </w:r>
          </w:p>
        </w:tc>
      </w:tr>
    </w:tbl>
    <w:p w:rsidR="00594ED3" w:rsidRDefault="00594ED3" w:rsidP="00594ED3">
      <w:r>
        <w:lastRenderedPageBreak/>
        <w:t>There are two aspects to application security:</w:t>
      </w:r>
    </w:p>
    <w:p w:rsidR="00594ED3" w:rsidRPr="005F3552" w:rsidRDefault="00594ED3" w:rsidP="00041484">
      <w:pPr>
        <w:numPr>
          <w:ilvl w:val="0"/>
          <w:numId w:val="31"/>
        </w:numPr>
      </w:pPr>
      <w:r w:rsidRPr="005F3552">
        <w:t>User authentication.  This enables simple sign-on security.</w:t>
      </w:r>
    </w:p>
    <w:p w:rsidR="00594ED3" w:rsidRPr="005F3552" w:rsidRDefault="00594ED3" w:rsidP="00041484">
      <w:pPr>
        <w:numPr>
          <w:ilvl w:val="0"/>
          <w:numId w:val="31"/>
        </w:numPr>
      </w:pPr>
      <w:r w:rsidRPr="005F3552">
        <w:t>Role-based security type.  This enables role-based security, allowing more controlled access than simple sign-on user authentication.  You must designate where to retrieve the list of roles and the users assigned to those roles.</w:t>
      </w:r>
    </w:p>
    <w:p w:rsidR="00594ED3" w:rsidRDefault="00594ED3" w:rsidP="00594ED3">
      <w:pPr>
        <w:pStyle w:val="Heading5"/>
      </w:pPr>
      <w:r>
        <w:t>User authentication types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520"/>
        <w:gridCol w:w="7560"/>
      </w:tblGrid>
      <w:tr w:rsidR="00594ED3" w:rsidTr="00594ED3">
        <w:trPr>
          <w:tblHeader/>
        </w:trPr>
        <w:tc>
          <w:tcPr>
            <w:tcW w:w="2520" w:type="dxa"/>
            <w:tcBorders>
              <w:top w:val="single" w:sz="12" w:space="0" w:color="FFFFFF"/>
              <w:left w:val="single" w:sz="12" w:space="0" w:color="FFFFFF"/>
              <w:bottom w:val="single" w:sz="12" w:space="0" w:color="FFFFFF"/>
              <w:right w:val="single" w:sz="12" w:space="0" w:color="FFFFFF"/>
            </w:tcBorders>
            <w:shd w:val="clear" w:color="auto" w:fill="808080"/>
          </w:tcPr>
          <w:p w:rsidR="00594ED3" w:rsidRPr="005F3552" w:rsidRDefault="00594ED3" w:rsidP="00594ED3">
            <w:pPr>
              <w:pStyle w:val="TableHeading"/>
            </w:pPr>
            <w:r w:rsidRPr="005F3552">
              <w:t>Authentication type</w:t>
            </w:r>
          </w:p>
        </w:tc>
        <w:tc>
          <w:tcPr>
            <w:tcW w:w="7560" w:type="dxa"/>
            <w:tcBorders>
              <w:top w:val="single" w:sz="12" w:space="0" w:color="FFFFFF"/>
              <w:left w:val="single" w:sz="12" w:space="0" w:color="FFFFFF"/>
              <w:bottom w:val="single" w:sz="12" w:space="0" w:color="FFFFFF"/>
              <w:right w:val="single" w:sz="12" w:space="0" w:color="FFFFFF"/>
            </w:tcBorders>
            <w:shd w:val="clear" w:color="auto" w:fill="808080"/>
          </w:tcPr>
          <w:p w:rsidR="00594ED3" w:rsidRDefault="00594ED3" w:rsidP="00594ED3">
            <w:pPr>
              <w:pStyle w:val="TableHeading"/>
            </w:pPr>
            <w:r>
              <w:t>Description</w:t>
            </w:r>
          </w:p>
        </w:tc>
      </w:tr>
      <w:tr w:rsidR="00594ED3" w:rsidTr="00594ED3">
        <w:tc>
          <w:tcPr>
            <w:tcW w:w="2520"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Database</w:t>
            </w:r>
          </w:p>
        </w:tc>
        <w:tc>
          <w:tcPr>
            <w:tcW w:w="7560"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 xml:space="preserve">Validates the user using user name and password against a designated Users table </w:t>
            </w:r>
            <w:proofErr w:type="spellStart"/>
            <w:r>
              <w:t>your</w:t>
            </w:r>
            <w:proofErr w:type="spellEnd"/>
            <w:r>
              <w:t xml:space="preserve"> the database.  Database security can be used only with </w:t>
            </w:r>
            <w:r w:rsidRPr="00C42746">
              <w:rPr>
                <w:b/>
              </w:rPr>
              <w:t xml:space="preserve">Database </w:t>
            </w:r>
            <w:r>
              <w:t>role-based security where the roles are retrieved from the same database.</w:t>
            </w:r>
          </w:p>
        </w:tc>
      </w:tr>
      <w:tr w:rsidR="00594ED3" w:rsidTr="00594ED3">
        <w:tc>
          <w:tcPr>
            <w:tcW w:w="2520"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Microsoft Active Directory</w:t>
            </w:r>
          </w:p>
        </w:tc>
        <w:tc>
          <w:tcPr>
            <w:tcW w:w="7560"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 xml:space="preserve">Validates the user against the Active Directory server.  It creates a Directory Entry using user name and password and then searches to retrieve information regarding this particular user; the user is considered authenticated if information is retrieved. Active Directory authentication can be used with </w:t>
            </w:r>
            <w:r w:rsidRPr="005D15AA">
              <w:rPr>
                <w:b/>
              </w:rPr>
              <w:t>Database Roles, Active Directory Groups</w:t>
            </w:r>
            <w:r>
              <w:t xml:space="preserve"> and </w:t>
            </w:r>
            <w:proofErr w:type="spellStart"/>
            <w:r w:rsidRPr="005D15AA">
              <w:rPr>
                <w:b/>
              </w:rPr>
              <w:t>AzMan</w:t>
            </w:r>
            <w:proofErr w:type="spellEnd"/>
            <w:r>
              <w:t xml:space="preserve"> roles store.  Active Directory security allows single sign in for Intranet users. It will retrieve the user name from the context and use it to retrieve information from the Active Directory. </w:t>
            </w:r>
          </w:p>
          <w:p w:rsidR="00594ED3" w:rsidRPr="005F3552" w:rsidRDefault="00594ED3" w:rsidP="00594ED3">
            <w:r>
              <w:t>Active Directory security requires certain settings in Microsoft IIS and your application.</w:t>
            </w:r>
          </w:p>
        </w:tc>
      </w:tr>
      <w:tr w:rsidR="00594ED3" w:rsidTr="00594ED3">
        <w:tc>
          <w:tcPr>
            <w:tcW w:w="2520"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Microsoft SharePoint</w:t>
            </w:r>
          </w:p>
        </w:tc>
        <w:tc>
          <w:tcPr>
            <w:tcW w:w="7560"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1F04C3" w:rsidRDefault="00594ED3" w:rsidP="00594ED3">
            <w:r w:rsidRPr="001F04C3">
              <w:t xml:space="preserve">Does not require sign in and delegates authentication functions to SharePoint server. </w:t>
            </w:r>
            <w:r>
              <w:t xml:space="preserve"> </w:t>
            </w:r>
            <w:r w:rsidRPr="001F04C3">
              <w:t xml:space="preserve">It retrieves user identity from the SharePoint context: </w:t>
            </w:r>
            <w:proofErr w:type="spellStart"/>
            <w:r w:rsidRPr="001F04C3">
              <w:t>Microsoft.SharePoint.SPContext.Current.Web.CurrentUser</w:t>
            </w:r>
            <w:proofErr w:type="spellEnd"/>
            <w:r w:rsidRPr="001F04C3">
              <w:t xml:space="preserve">   Microsoft SharePoint authentication could be used </w:t>
            </w:r>
            <w:r>
              <w:t>only with Microsoft SharePoint G</w:t>
            </w:r>
            <w:r w:rsidRPr="001F04C3">
              <w:t>roups authorization.</w:t>
            </w:r>
          </w:p>
        </w:tc>
      </w:tr>
      <w:tr w:rsidR="00594ED3" w:rsidTr="00594ED3">
        <w:tc>
          <w:tcPr>
            <w:tcW w:w="2520"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E12D94" w:rsidRDefault="00594ED3" w:rsidP="00594ED3">
            <w:r>
              <w:t>Windows Authentication</w:t>
            </w:r>
          </w:p>
        </w:tc>
        <w:tc>
          <w:tcPr>
            <w:tcW w:w="7560"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rsidRPr="005F3552">
              <w:t xml:space="preserve">Verifies if </w:t>
            </w:r>
            <w:proofErr w:type="spellStart"/>
            <w:r w:rsidRPr="005F3552">
              <w:t>HttpContext.Current.Identity.User</w:t>
            </w:r>
            <w:proofErr w:type="spellEnd"/>
            <w:r w:rsidRPr="005F3552">
              <w:t xml:space="preserve"> is set and if </w:t>
            </w:r>
            <w:r>
              <w:t>set considers</w:t>
            </w:r>
            <w:r w:rsidRPr="005F3552">
              <w:t xml:space="preserve"> </w:t>
            </w:r>
            <w:r>
              <w:t xml:space="preserve">the </w:t>
            </w:r>
            <w:r w:rsidRPr="005F3552">
              <w:t xml:space="preserve">user as logged </w:t>
            </w:r>
            <w:r>
              <w:t>i</w:t>
            </w:r>
            <w:r w:rsidRPr="005F3552">
              <w:t xml:space="preserve">n and retrieves </w:t>
            </w:r>
            <w:r>
              <w:t xml:space="preserve">the user’s </w:t>
            </w:r>
            <w:r w:rsidRPr="005F3552">
              <w:t xml:space="preserve">roles from the </w:t>
            </w:r>
            <w:r>
              <w:t>d</w:t>
            </w:r>
            <w:r w:rsidRPr="005F3552">
              <w:t xml:space="preserve">atabase. </w:t>
            </w:r>
            <w:r>
              <w:t xml:space="preserve"> </w:t>
            </w:r>
            <w:r w:rsidRPr="005F3552">
              <w:t xml:space="preserve">If </w:t>
            </w:r>
            <w:r>
              <w:t xml:space="preserve">the </w:t>
            </w:r>
            <w:r w:rsidRPr="005F3552">
              <w:t>roles can’t be retrieved</w:t>
            </w:r>
            <w:r>
              <w:t xml:space="preserve">, the role is set </w:t>
            </w:r>
            <w:r w:rsidRPr="005F3552">
              <w:t xml:space="preserve">to Non-Anonymous. </w:t>
            </w:r>
          </w:p>
          <w:p w:rsidR="00594ED3" w:rsidRDefault="00594ED3" w:rsidP="00594ED3">
            <w:r w:rsidRPr="005F3552">
              <w:t xml:space="preserve">Important: use this security type carefully because it does not require </w:t>
            </w:r>
            <w:r>
              <w:t xml:space="preserve">the </w:t>
            </w:r>
            <w:r w:rsidRPr="005F3552">
              <w:t xml:space="preserve">user to </w:t>
            </w:r>
            <w:r>
              <w:t xml:space="preserve">enter a </w:t>
            </w:r>
            <w:r w:rsidRPr="005F3552">
              <w:t xml:space="preserve">password and effectively authenticates every user who logged in into the domain. This security </w:t>
            </w:r>
            <w:r>
              <w:t xml:space="preserve">type </w:t>
            </w:r>
            <w:r w:rsidRPr="005F3552">
              <w:t>should be used only with application</w:t>
            </w:r>
            <w:r>
              <w:t>s</w:t>
            </w:r>
            <w:r w:rsidRPr="005F3552">
              <w:t xml:space="preserve"> and </w:t>
            </w:r>
            <w:r>
              <w:t xml:space="preserve">where Microsoft </w:t>
            </w:r>
            <w:r w:rsidRPr="005F3552">
              <w:t xml:space="preserve">IIS set to Windows authentication. </w:t>
            </w:r>
          </w:p>
          <w:p w:rsidR="00594ED3" w:rsidRPr="005F3552" w:rsidRDefault="00594ED3" w:rsidP="00594ED3">
            <w:r w:rsidRPr="005F3552">
              <w:t xml:space="preserve">If </w:t>
            </w:r>
            <w:proofErr w:type="spellStart"/>
            <w:r w:rsidRPr="005F3552">
              <w:t>HttpContext.Current.User</w:t>
            </w:r>
            <w:proofErr w:type="spellEnd"/>
            <w:r w:rsidRPr="005F3552">
              <w:t xml:space="preserve"> is not set, and Database Roles is selected as a Role</w:t>
            </w:r>
            <w:r>
              <w:t xml:space="preserve">-based security type, the user </w:t>
            </w:r>
            <w:r w:rsidRPr="005F3552">
              <w:t xml:space="preserve">will redirect to </w:t>
            </w:r>
            <w:r>
              <w:t xml:space="preserve">the Sign In </w:t>
            </w:r>
            <w:r w:rsidRPr="005F3552">
              <w:t xml:space="preserve">page and use </w:t>
            </w:r>
            <w:r>
              <w:t xml:space="preserve">the </w:t>
            </w:r>
            <w:r w:rsidRPr="005F3552">
              <w:t xml:space="preserve">database to authenticate user and password. </w:t>
            </w:r>
            <w:r>
              <w:t xml:space="preserve"> Accordingly, </w:t>
            </w:r>
            <w:r w:rsidRPr="005F3552">
              <w:t xml:space="preserve">if </w:t>
            </w:r>
            <w:r>
              <w:t xml:space="preserve">your </w:t>
            </w:r>
            <w:r w:rsidRPr="005F3552">
              <w:t xml:space="preserve">application is used both for intranet and </w:t>
            </w:r>
            <w:r>
              <w:t>I</w:t>
            </w:r>
            <w:r w:rsidRPr="005F3552">
              <w:t>nternet users</w:t>
            </w:r>
            <w:r>
              <w:t xml:space="preserve">, Internet users will </w:t>
            </w:r>
            <w:r w:rsidRPr="005F3552">
              <w:t>use normal database authentication.</w:t>
            </w:r>
          </w:p>
        </w:tc>
      </w:tr>
    </w:tbl>
    <w:p w:rsidR="00594ED3" w:rsidRPr="00233339" w:rsidRDefault="00594ED3" w:rsidP="00594ED3">
      <w:r w:rsidRPr="00233339">
        <w:t xml:space="preserve">To enable authentication for Windows and Active Directory Authentication when using IIS Express development server under .NET 4.5 Framework see </w:t>
      </w:r>
      <w:r w:rsidRPr="00233339">
        <w:fldChar w:fldCharType="begin"/>
      </w:r>
      <w:r w:rsidRPr="00233339">
        <w:instrText xml:space="preserve"> REF _Ref396304592 \h </w:instrText>
      </w:r>
      <w:r>
        <w:instrText xml:space="preserve"> \* MERGEFORMAT </w:instrText>
      </w:r>
      <w:r w:rsidRPr="00233339">
        <w:fldChar w:fldCharType="separate"/>
      </w:r>
      <w:r>
        <w:t>Configuring IIS Express</w:t>
      </w:r>
      <w:r w:rsidRPr="00233339">
        <w:fldChar w:fldCharType="end"/>
      </w:r>
      <w:r>
        <w:t>.</w:t>
      </w:r>
    </w:p>
    <w:p w:rsidR="00594ED3" w:rsidRDefault="00594ED3" w:rsidP="00594ED3"/>
    <w:p w:rsidR="00594ED3" w:rsidRDefault="00594ED3" w:rsidP="00594ED3">
      <w:pPr>
        <w:pStyle w:val="Heading3"/>
      </w:pPr>
      <w:bookmarkStart w:id="300" w:name="_Ref190085655"/>
      <w:bookmarkStart w:id="301" w:name="_Toc424579986"/>
      <w:r>
        <w:t>Step 2:  Enter Active Directory Connection String</w:t>
      </w:r>
      <w:bookmarkEnd w:id="300"/>
      <w:bookmarkEnd w:id="301"/>
    </w:p>
    <w:tbl>
      <w:tblPr>
        <w:tblW w:w="0" w:type="auto"/>
        <w:tblLook w:val="00A0" w:firstRow="1" w:lastRow="0" w:firstColumn="1" w:lastColumn="0" w:noHBand="0" w:noVBand="0"/>
      </w:tblPr>
      <w:tblGrid>
        <w:gridCol w:w="9576"/>
      </w:tblGrid>
      <w:tr w:rsidR="00594ED3" w:rsidRPr="003262D8" w:rsidTr="00594ED3">
        <w:tc>
          <w:tcPr>
            <w:tcW w:w="9558" w:type="dxa"/>
            <w:shd w:val="clear" w:color="auto" w:fill="auto"/>
          </w:tcPr>
          <w:p w:rsidR="00594ED3" w:rsidRPr="003262D8" w:rsidRDefault="00594ED3" w:rsidP="00594ED3">
            <w:r>
              <w:rPr>
                <w:noProof/>
              </w:rPr>
              <w:drawing>
                <wp:inline distT="0" distB="0" distL="0" distR="0" wp14:anchorId="5F560E89" wp14:editId="037889BF">
                  <wp:extent cx="5943600" cy="3781425"/>
                  <wp:effectExtent l="0" t="0" r="0" b="9525"/>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3781425"/>
                          </a:xfrm>
                          <a:prstGeom prst="rect">
                            <a:avLst/>
                          </a:prstGeom>
                          <a:noFill/>
                          <a:ln>
                            <a:noFill/>
                          </a:ln>
                        </pic:spPr>
                      </pic:pic>
                    </a:graphicData>
                  </a:graphic>
                </wp:inline>
              </w:drawing>
            </w:r>
          </w:p>
        </w:tc>
      </w:tr>
      <w:tr w:rsidR="00594ED3" w:rsidRPr="003262D8" w:rsidTr="00594ED3">
        <w:tc>
          <w:tcPr>
            <w:tcW w:w="9558" w:type="dxa"/>
            <w:shd w:val="clear" w:color="auto" w:fill="auto"/>
          </w:tcPr>
          <w:p w:rsidR="00594ED3" w:rsidRDefault="00594ED3" w:rsidP="00594ED3">
            <w:r w:rsidRPr="007828EB">
              <w:rPr>
                <w:i/>
              </w:rPr>
              <w:t>Active Directory security requires a connection string to your Active Directory.</w:t>
            </w:r>
          </w:p>
        </w:tc>
      </w:tr>
    </w:tbl>
    <w:p w:rsidR="00594ED3" w:rsidRDefault="00594ED3" w:rsidP="00594ED3">
      <w:r>
        <w:t>In order to access the Active Directory on your network, your application must have a connection string to the Active Directory.  This connection string allows both Iron Speed Designer and your application to connect to your Active Directory.  Your system administrator should be able to provide you with appropriate connection string information.</w:t>
      </w:r>
    </w:p>
    <w:p w:rsidR="00594ED3" w:rsidRPr="004D5B4C" w:rsidRDefault="00594ED3" w:rsidP="00594ED3">
      <w:r w:rsidRPr="004D5B4C">
        <w:t xml:space="preserve">The </w:t>
      </w:r>
      <w:r w:rsidR="00CA1B16">
        <w:t>Security Wizard</w:t>
      </w:r>
      <w:r w:rsidRPr="004D5B4C">
        <w:t xml:space="preserve"> populates the possible Active Directory connection strings for the root domain controller</w:t>
      </w:r>
      <w:r>
        <w:t xml:space="preserve"> </w:t>
      </w:r>
      <w:r w:rsidRPr="004D5B4C">
        <w:t>and for the first-level domain controllers, which is sufficient to connect to Active Directory and use Active Directory security.  If the Active Directory has a ‘forest’ with multiple controllers, you can configure security access separately for different controllers by adding separate strings for each controller.  You may add connection strings for multiple (different) Active Directory domains, allowing you to configure security not only with the Active Directory where your computer resides, but also for other Active Directories.  This is very powerful feature.</w:t>
      </w:r>
    </w:p>
    <w:p w:rsidR="00594ED3" w:rsidRDefault="00594ED3" w:rsidP="00594ED3">
      <w:r w:rsidRPr="00BC6734">
        <w:t xml:space="preserve">The first string in the list is default and any user who logs in without specifying domain explicitly will be validated against default controller. </w:t>
      </w:r>
      <w:r>
        <w:t xml:space="preserve"> </w:t>
      </w:r>
      <w:r w:rsidRPr="00BC6734">
        <w:t xml:space="preserve">It is a good idea to have connection string to </w:t>
      </w:r>
      <w:r>
        <w:t xml:space="preserve">the </w:t>
      </w:r>
      <w:r w:rsidRPr="00BC6734">
        <w:t xml:space="preserve">root controller as </w:t>
      </w:r>
      <w:r>
        <w:t xml:space="preserve">a </w:t>
      </w:r>
      <w:r w:rsidRPr="00BC6734">
        <w:t xml:space="preserve">default. </w:t>
      </w:r>
      <w:r>
        <w:t xml:space="preserve"> </w:t>
      </w:r>
      <w:r w:rsidRPr="00BC6734">
        <w:t xml:space="preserve">Configured </w:t>
      </w:r>
      <w:r>
        <w:t xml:space="preserve">connection </w:t>
      </w:r>
      <w:r w:rsidRPr="00BC6734">
        <w:t xml:space="preserve">strings are stored as a value of </w:t>
      </w:r>
      <w:r>
        <w:t xml:space="preserve">the </w:t>
      </w:r>
      <w:proofErr w:type="spellStart"/>
      <w:r w:rsidRPr="00BC6734">
        <w:t>ADDomainControllers</w:t>
      </w:r>
      <w:proofErr w:type="spellEnd"/>
      <w:r w:rsidRPr="00BC6734">
        <w:t xml:space="preserve"> key in </w:t>
      </w:r>
      <w:r>
        <w:t xml:space="preserve">your application’s </w:t>
      </w:r>
      <w:proofErr w:type="spellStart"/>
      <w:r>
        <w:t>Web.config</w:t>
      </w:r>
      <w:proofErr w:type="spellEnd"/>
      <w:r w:rsidRPr="00BC6734">
        <w:t xml:space="preserve"> </w:t>
      </w:r>
      <w:r>
        <w:t>file</w:t>
      </w:r>
      <w:r w:rsidRPr="00BC6734">
        <w:t>.</w:t>
      </w:r>
    </w:p>
    <w:p w:rsidR="00594ED3" w:rsidRDefault="00594ED3" w:rsidP="00594ED3">
      <w:r>
        <w:t xml:space="preserve">If </w:t>
      </w:r>
      <w:r w:rsidRPr="00503612">
        <w:t xml:space="preserve">the Active Directory controller is not available when configuring </w:t>
      </w:r>
      <w:r>
        <w:t xml:space="preserve">application </w:t>
      </w:r>
      <w:r w:rsidRPr="00503612">
        <w:t xml:space="preserve">security via the </w:t>
      </w:r>
      <w:r w:rsidR="00CA1B16">
        <w:t>Security Wizard</w:t>
      </w:r>
      <w:r w:rsidRPr="00503612">
        <w:t>, no roles will be visible</w:t>
      </w:r>
      <w:r>
        <w:t xml:space="preserve"> (populated</w:t>
      </w:r>
      <w:r w:rsidRPr="00503612">
        <w:t xml:space="preserve">) </w:t>
      </w:r>
      <w:r>
        <w:t xml:space="preserve">in the wizard </w:t>
      </w:r>
      <w:r w:rsidRPr="00503612">
        <w:t>except standard roles such as ‘everyone’, ‘no one’, and ‘signed-in only’</w:t>
      </w:r>
      <w:r>
        <w:t xml:space="preserve">.  </w:t>
      </w:r>
      <w:r>
        <w:lastRenderedPageBreak/>
        <w:t xml:space="preserve">Hence, Active Directory </w:t>
      </w:r>
      <w:r w:rsidRPr="00503612">
        <w:t xml:space="preserve">role configuration is possible only when the </w:t>
      </w:r>
      <w:r w:rsidR="00CA1B16">
        <w:t>Security Wizard</w:t>
      </w:r>
      <w:r w:rsidRPr="00503612">
        <w:t xml:space="preserve"> can reach the Active Directory controller</w:t>
      </w:r>
      <w:r>
        <w:t>.</w:t>
      </w:r>
    </w:p>
    <w:p w:rsidR="00594ED3" w:rsidRDefault="00594ED3" w:rsidP="00594ED3">
      <w:pPr>
        <w:pStyle w:val="Heading5"/>
      </w:pPr>
      <w:r>
        <w:t>Configuring Active Directory security on your development machine</w:t>
      </w:r>
    </w:p>
    <w:p w:rsidR="00594ED3" w:rsidRDefault="00594ED3" w:rsidP="00594ED3">
      <w:r>
        <w:t>It is difficult to configure Active Directory security if Active Directory</w:t>
      </w:r>
      <w:r w:rsidRPr="00405FD9">
        <w:t xml:space="preserve"> is not available</w:t>
      </w:r>
      <w:r>
        <w:t xml:space="preserve"> in your development environment.  It is also difficult to</w:t>
      </w:r>
      <w:r w:rsidRPr="00405FD9">
        <w:t xml:space="preserve"> test</w:t>
      </w:r>
      <w:r>
        <w:t xml:space="preserve"> your Active Directory security configuration because without Active Directory </w:t>
      </w:r>
      <w:r w:rsidRPr="00405FD9">
        <w:t>available, no</w:t>
      </w:r>
      <w:r>
        <w:t xml:space="preserve"> one</w:t>
      </w:r>
      <w:r w:rsidRPr="00405FD9">
        <w:t xml:space="preserve"> </w:t>
      </w:r>
      <w:r>
        <w:t xml:space="preserve">can </w:t>
      </w:r>
      <w:r w:rsidRPr="00405FD9">
        <w:t>be authenticated.</w:t>
      </w:r>
    </w:p>
    <w:p w:rsidR="00594ED3" w:rsidRDefault="00594ED3" w:rsidP="00594ED3"/>
    <w:p w:rsidR="00594ED3" w:rsidRDefault="00594ED3" w:rsidP="00594ED3">
      <w:pPr>
        <w:pStyle w:val="Heading3"/>
      </w:pPr>
      <w:bookmarkStart w:id="302" w:name="_Ref190085656"/>
      <w:bookmarkStart w:id="303" w:name="_Toc424579987"/>
      <w:r>
        <w:t>Step 3:  Select the User Table (Database Security)</w:t>
      </w:r>
      <w:bookmarkEnd w:id="302"/>
      <w:bookmarkEnd w:id="303"/>
    </w:p>
    <w:p w:rsidR="00594ED3" w:rsidRDefault="00594ED3" w:rsidP="00594ED3">
      <w:r w:rsidRPr="003262D8">
        <w:t xml:space="preserve">In order for Iron Speed Designer to </w:t>
      </w:r>
      <w:r>
        <w:t xml:space="preserve">add </w:t>
      </w:r>
      <w:r w:rsidRPr="003262D8">
        <w:t xml:space="preserve">role-based security </w:t>
      </w:r>
      <w:r>
        <w:t>to your application</w:t>
      </w:r>
      <w:r w:rsidRPr="003262D8">
        <w:t xml:space="preserve">, it must know which database tables contain </w:t>
      </w:r>
      <w:r>
        <w:t>login</w:t>
      </w:r>
      <w:r w:rsidRPr="003262D8">
        <w:t xml:space="preserve"> </w:t>
      </w:r>
      <w:r>
        <w:t>information</w:t>
      </w:r>
      <w:r w:rsidRPr="003262D8">
        <w:t xml:space="preserve"> as well as </w:t>
      </w:r>
      <w:r>
        <w:t>user</w:t>
      </w:r>
      <w:r w:rsidRPr="003262D8">
        <w:t xml:space="preserve"> roles.</w:t>
      </w:r>
    </w:p>
    <w:tbl>
      <w:tblPr>
        <w:tblW w:w="0" w:type="auto"/>
        <w:tblLook w:val="00A0" w:firstRow="1" w:lastRow="0" w:firstColumn="1" w:lastColumn="0" w:noHBand="0" w:noVBand="0"/>
      </w:tblPr>
      <w:tblGrid>
        <w:gridCol w:w="10548"/>
      </w:tblGrid>
      <w:tr w:rsidR="00594ED3" w:rsidRPr="003262D8" w:rsidTr="00594ED3">
        <w:tc>
          <w:tcPr>
            <w:tcW w:w="10548" w:type="dxa"/>
            <w:shd w:val="clear" w:color="auto" w:fill="auto"/>
          </w:tcPr>
          <w:p w:rsidR="00594ED3" w:rsidRPr="00A16D59" w:rsidRDefault="00594ED3" w:rsidP="00594ED3">
            <w:r>
              <w:rPr>
                <w:noProof/>
              </w:rPr>
              <w:drawing>
                <wp:inline distT="0" distB="0" distL="0" distR="0" wp14:anchorId="42490E0C" wp14:editId="07ACBBE7">
                  <wp:extent cx="6496050" cy="4133850"/>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496050" cy="4133850"/>
                          </a:xfrm>
                          <a:prstGeom prst="rect">
                            <a:avLst/>
                          </a:prstGeom>
                          <a:noFill/>
                          <a:ln>
                            <a:noFill/>
                          </a:ln>
                        </pic:spPr>
                      </pic:pic>
                    </a:graphicData>
                  </a:graphic>
                </wp:inline>
              </w:drawing>
            </w:r>
          </w:p>
        </w:tc>
      </w:tr>
      <w:tr w:rsidR="00594ED3" w:rsidRPr="003262D8" w:rsidTr="00594ED3">
        <w:tc>
          <w:tcPr>
            <w:tcW w:w="10548" w:type="dxa"/>
            <w:shd w:val="clear" w:color="auto" w:fill="auto"/>
          </w:tcPr>
          <w:p w:rsidR="00594ED3" w:rsidRDefault="00594ED3" w:rsidP="00594ED3">
            <w:r w:rsidRPr="007828EB">
              <w:rPr>
                <w:i/>
              </w:rPr>
              <w:t xml:space="preserve">Use the </w:t>
            </w:r>
            <w:r w:rsidR="00CA1B16">
              <w:rPr>
                <w:i/>
              </w:rPr>
              <w:t>Security Wizard</w:t>
            </w:r>
            <w:r w:rsidRPr="007828EB">
              <w:rPr>
                <w:i/>
              </w:rPr>
              <w:t xml:space="preserve"> to set up page-based and control-based access control in your application.</w:t>
            </w:r>
          </w:p>
        </w:tc>
      </w:tr>
    </w:tbl>
    <w:p w:rsidR="00594ED3" w:rsidRPr="003262D8" w:rsidRDefault="00594ED3" w:rsidP="00594ED3">
      <w:pPr>
        <w:pStyle w:val="Heading5"/>
      </w:pPr>
      <w:r w:rsidRPr="003262D8">
        <w:t>Creating User Accounts in your Database</w:t>
      </w:r>
    </w:p>
    <w:p w:rsidR="00594ED3" w:rsidRPr="003262D8" w:rsidRDefault="00594ED3" w:rsidP="00594ED3">
      <w:r w:rsidRPr="003262D8">
        <w:fldChar w:fldCharType="begin"/>
      </w:r>
      <w:r w:rsidRPr="003262D8">
        <w:instrText>xe "Creating User Accounts in your Database"</w:instrText>
      </w:r>
      <w:r w:rsidRPr="003262D8">
        <w:fldChar w:fldCharType="end"/>
      </w:r>
      <w:r w:rsidRPr="003262D8">
        <w:fldChar w:fldCharType="begin"/>
      </w:r>
      <w:r w:rsidRPr="003262D8">
        <w:instrText>xe "User accounts:Creating for role-based security"</w:instrText>
      </w:r>
      <w:r w:rsidRPr="003262D8">
        <w:fldChar w:fldCharType="end"/>
      </w:r>
      <w:r w:rsidRPr="003262D8">
        <w:fldChar w:fldCharType="begin"/>
      </w:r>
      <w:r w:rsidRPr="003262D8">
        <w:instrText>xe "User table:Definition of"</w:instrText>
      </w:r>
      <w:r w:rsidRPr="003262D8">
        <w:fldChar w:fldCharType="end"/>
      </w:r>
      <w:r w:rsidRPr="003262D8">
        <w:fldChar w:fldCharType="begin"/>
      </w:r>
      <w:r w:rsidRPr="003262D8">
        <w:instrText>xe "Role-based security:Creating user accounts in database"</w:instrText>
      </w:r>
      <w:r w:rsidRPr="003262D8">
        <w:fldChar w:fldCharType="end"/>
      </w:r>
      <w:r w:rsidRPr="003262D8">
        <w:t>Role-based security is predicated on your application’s ability to know who the user is so that appropriate page access can be granted.  This requires users to sign into the application, which in turn requires your database to contain user name and password information for users.</w:t>
      </w:r>
    </w:p>
    <w:p w:rsidR="00594ED3" w:rsidRPr="003262D8" w:rsidRDefault="00594ED3" w:rsidP="00594ED3">
      <w:r w:rsidRPr="003262D8">
        <w:lastRenderedPageBreak/>
        <w:t>If you are implementing role-based security, Iron Speed Designer requires one table in your database to be designated as a “User Table”.  The User Table contains a list of all of your application’s users and can be any table in your application.  Within this table, you must have three important fields from which Iron Speed Designer builds the sign in mechanism in your application:</w:t>
      </w:r>
    </w:p>
    <w:p w:rsidR="00594ED3" w:rsidRDefault="00594ED3" w:rsidP="00594ED3">
      <w:r w:rsidRPr="003262D8">
        <w:t>Any table in your database can be a User Table; there is no restriction on which table may be designated as a User Table or what other fields it needs to have other than those listed above.</w:t>
      </w:r>
    </w:p>
    <w:tbl>
      <w:tblPr>
        <w:tblW w:w="0" w:type="auto"/>
        <w:tblInd w:w="108" w:type="dxa"/>
        <w:tblLook w:val="0000" w:firstRow="0" w:lastRow="0" w:firstColumn="0" w:lastColumn="0" w:noHBand="0" w:noVBand="0"/>
      </w:tblPr>
      <w:tblGrid>
        <w:gridCol w:w="2582"/>
        <w:gridCol w:w="3846"/>
      </w:tblGrid>
      <w:tr w:rsidR="00594ED3" w:rsidTr="00594ED3">
        <w:trPr>
          <w:cantSplit/>
          <w:trHeight w:val="4610"/>
        </w:trPr>
        <w:tc>
          <w:tcPr>
            <w:tcW w:w="2582" w:type="dxa"/>
          </w:tcPr>
          <w:tbl>
            <w:tblPr>
              <w:tblW w:w="2292" w:type="dxa"/>
              <w:tblBorders>
                <w:top w:val="single" w:sz="4" w:space="0" w:color="808080"/>
                <w:left w:val="single" w:sz="4" w:space="0" w:color="808080"/>
                <w:bottom w:val="single" w:sz="4" w:space="0" w:color="808080"/>
                <w:right w:val="single" w:sz="4" w:space="0" w:color="808080"/>
                <w:insideH w:val="single" w:sz="6" w:space="0" w:color="808080"/>
                <w:insideV w:val="single" w:sz="6" w:space="0" w:color="808080"/>
              </w:tblBorders>
              <w:tblLook w:val="0000" w:firstRow="0" w:lastRow="0" w:firstColumn="0" w:lastColumn="0" w:noHBand="0" w:noVBand="0"/>
            </w:tblPr>
            <w:tblGrid>
              <w:gridCol w:w="1517"/>
              <w:gridCol w:w="839"/>
            </w:tblGrid>
            <w:tr w:rsidR="00594ED3" w:rsidRPr="00950F9C" w:rsidTr="00594ED3">
              <w:trPr>
                <w:cantSplit/>
                <w:trHeight w:val="445"/>
              </w:trPr>
              <w:tc>
                <w:tcPr>
                  <w:tcW w:w="1316" w:type="dxa"/>
                  <w:tcBorders>
                    <w:top w:val="single" w:sz="4" w:space="0" w:color="808080"/>
                    <w:left w:val="single" w:sz="4" w:space="0" w:color="808080"/>
                    <w:bottom w:val="single" w:sz="6" w:space="0" w:color="808080"/>
                    <w:right w:val="single" w:sz="6" w:space="0" w:color="808080"/>
                  </w:tcBorders>
                  <w:shd w:val="clear" w:color="auto" w:fill="B3B3B3"/>
                </w:tcPr>
                <w:p w:rsidR="00594ED3" w:rsidRPr="00950F9C" w:rsidRDefault="00594ED3" w:rsidP="00594ED3">
                  <w:pPr>
                    <w:pStyle w:val="TableHeading"/>
                  </w:pPr>
                  <w:r w:rsidRPr="00950F9C">
                    <w:t>Field</w:t>
                  </w:r>
                </w:p>
              </w:tc>
              <w:tc>
                <w:tcPr>
                  <w:tcW w:w="976" w:type="dxa"/>
                  <w:tcBorders>
                    <w:top w:val="single" w:sz="4" w:space="0" w:color="808080"/>
                    <w:left w:val="single" w:sz="6" w:space="0" w:color="808080"/>
                    <w:bottom w:val="single" w:sz="6" w:space="0" w:color="808080"/>
                    <w:right w:val="single" w:sz="4" w:space="0" w:color="808080"/>
                  </w:tcBorders>
                  <w:shd w:val="clear" w:color="auto" w:fill="B3B3B3"/>
                </w:tcPr>
                <w:p w:rsidR="00594ED3" w:rsidRPr="00950F9C" w:rsidRDefault="00594ED3" w:rsidP="00594ED3">
                  <w:pPr>
                    <w:pStyle w:val="TableHeading"/>
                  </w:pPr>
                  <w:r w:rsidRPr="00950F9C">
                    <w:t>Type</w:t>
                  </w:r>
                </w:p>
              </w:tc>
            </w:tr>
            <w:tr w:rsidR="00594ED3" w:rsidTr="00594ED3">
              <w:trPr>
                <w:cantSplit/>
                <w:trHeight w:val="445"/>
              </w:trPr>
              <w:tc>
                <w:tcPr>
                  <w:tcW w:w="1316" w:type="dxa"/>
                  <w:tcBorders>
                    <w:top w:val="single" w:sz="6" w:space="0" w:color="808080"/>
                    <w:left w:val="single" w:sz="4" w:space="0" w:color="808080"/>
                    <w:bottom w:val="single" w:sz="6" w:space="0" w:color="808080"/>
                    <w:right w:val="single" w:sz="6" w:space="0" w:color="808080"/>
                  </w:tcBorders>
                </w:tcPr>
                <w:p w:rsidR="00594ED3" w:rsidRPr="003262D8" w:rsidRDefault="00594ED3" w:rsidP="00594ED3">
                  <w:pPr>
                    <w:rPr>
                      <w:b/>
                    </w:rPr>
                  </w:pPr>
                  <w:proofErr w:type="spellStart"/>
                  <w:r w:rsidRPr="003262D8">
                    <w:rPr>
                      <w:b/>
                    </w:rPr>
                    <w:t>UserID</w:t>
                  </w:r>
                  <w:proofErr w:type="spellEnd"/>
                </w:p>
              </w:tc>
              <w:tc>
                <w:tcPr>
                  <w:tcW w:w="976" w:type="dxa"/>
                  <w:tcBorders>
                    <w:top w:val="single" w:sz="6" w:space="0" w:color="808080"/>
                    <w:left w:val="single" w:sz="6" w:space="0" w:color="808080"/>
                    <w:bottom w:val="single" w:sz="6" w:space="0" w:color="808080"/>
                    <w:right w:val="single" w:sz="4" w:space="0" w:color="808080"/>
                  </w:tcBorders>
                </w:tcPr>
                <w:p w:rsidR="00594ED3" w:rsidRPr="003262D8" w:rsidRDefault="00594ED3" w:rsidP="00594ED3">
                  <w:r w:rsidRPr="003262D8">
                    <w:t>Integer</w:t>
                  </w:r>
                </w:p>
              </w:tc>
            </w:tr>
            <w:tr w:rsidR="00594ED3" w:rsidTr="00594ED3">
              <w:trPr>
                <w:cantSplit/>
                <w:trHeight w:val="459"/>
              </w:trPr>
              <w:tc>
                <w:tcPr>
                  <w:tcW w:w="1316" w:type="dxa"/>
                  <w:tcBorders>
                    <w:top w:val="single" w:sz="6" w:space="0" w:color="808080"/>
                    <w:left w:val="single" w:sz="4" w:space="0" w:color="808080"/>
                    <w:bottom w:val="single" w:sz="6" w:space="0" w:color="808080"/>
                    <w:right w:val="single" w:sz="6" w:space="0" w:color="808080"/>
                  </w:tcBorders>
                </w:tcPr>
                <w:p w:rsidR="00594ED3" w:rsidRPr="003262D8" w:rsidRDefault="00594ED3" w:rsidP="00594ED3">
                  <w:r>
                    <w:t>...</w:t>
                  </w:r>
                </w:p>
              </w:tc>
              <w:tc>
                <w:tcPr>
                  <w:tcW w:w="976" w:type="dxa"/>
                  <w:tcBorders>
                    <w:top w:val="single" w:sz="6" w:space="0" w:color="808080"/>
                    <w:left w:val="single" w:sz="6" w:space="0" w:color="808080"/>
                    <w:bottom w:val="single" w:sz="6" w:space="0" w:color="808080"/>
                    <w:right w:val="single" w:sz="4" w:space="0" w:color="808080"/>
                  </w:tcBorders>
                </w:tcPr>
                <w:p w:rsidR="00594ED3" w:rsidRPr="003262D8" w:rsidRDefault="00594ED3" w:rsidP="00594ED3"/>
              </w:tc>
            </w:tr>
            <w:tr w:rsidR="00594ED3" w:rsidTr="00594ED3">
              <w:trPr>
                <w:cantSplit/>
                <w:trHeight w:val="445"/>
              </w:trPr>
              <w:tc>
                <w:tcPr>
                  <w:tcW w:w="1316" w:type="dxa"/>
                  <w:tcBorders>
                    <w:top w:val="single" w:sz="6" w:space="0" w:color="808080"/>
                    <w:left w:val="single" w:sz="4" w:space="0" w:color="808080"/>
                    <w:bottom w:val="single" w:sz="6" w:space="0" w:color="808080"/>
                    <w:right w:val="single" w:sz="6" w:space="0" w:color="808080"/>
                  </w:tcBorders>
                </w:tcPr>
                <w:p w:rsidR="00594ED3" w:rsidRPr="003262D8" w:rsidRDefault="00594ED3" w:rsidP="00594ED3">
                  <w:proofErr w:type="spellStart"/>
                  <w:r w:rsidRPr="003262D8">
                    <w:t>FirstName</w:t>
                  </w:r>
                  <w:proofErr w:type="spellEnd"/>
                </w:p>
              </w:tc>
              <w:tc>
                <w:tcPr>
                  <w:tcW w:w="976" w:type="dxa"/>
                  <w:tcBorders>
                    <w:top w:val="single" w:sz="6" w:space="0" w:color="808080"/>
                    <w:left w:val="single" w:sz="6" w:space="0" w:color="808080"/>
                    <w:bottom w:val="single" w:sz="6" w:space="0" w:color="808080"/>
                    <w:right w:val="single" w:sz="4" w:space="0" w:color="808080"/>
                  </w:tcBorders>
                </w:tcPr>
                <w:p w:rsidR="00594ED3" w:rsidRPr="003262D8" w:rsidRDefault="00594ED3" w:rsidP="00594ED3">
                  <w:r w:rsidRPr="003262D8">
                    <w:t>String</w:t>
                  </w:r>
                </w:p>
              </w:tc>
            </w:tr>
            <w:tr w:rsidR="00594ED3" w:rsidTr="00594ED3">
              <w:trPr>
                <w:cantSplit/>
                <w:trHeight w:val="459"/>
              </w:trPr>
              <w:tc>
                <w:tcPr>
                  <w:tcW w:w="1316" w:type="dxa"/>
                  <w:tcBorders>
                    <w:top w:val="single" w:sz="6" w:space="0" w:color="808080"/>
                    <w:left w:val="single" w:sz="4" w:space="0" w:color="808080"/>
                    <w:bottom w:val="single" w:sz="6" w:space="0" w:color="808080"/>
                    <w:right w:val="single" w:sz="6" w:space="0" w:color="808080"/>
                  </w:tcBorders>
                </w:tcPr>
                <w:p w:rsidR="00594ED3" w:rsidRPr="003262D8" w:rsidRDefault="00594ED3" w:rsidP="00594ED3">
                  <w:proofErr w:type="spellStart"/>
                  <w:r w:rsidRPr="003262D8">
                    <w:t>LastName</w:t>
                  </w:r>
                  <w:proofErr w:type="spellEnd"/>
                </w:p>
              </w:tc>
              <w:tc>
                <w:tcPr>
                  <w:tcW w:w="976" w:type="dxa"/>
                  <w:tcBorders>
                    <w:top w:val="single" w:sz="6" w:space="0" w:color="808080"/>
                    <w:left w:val="single" w:sz="6" w:space="0" w:color="808080"/>
                    <w:bottom w:val="single" w:sz="6" w:space="0" w:color="808080"/>
                    <w:right w:val="single" w:sz="4" w:space="0" w:color="808080"/>
                  </w:tcBorders>
                </w:tcPr>
                <w:p w:rsidR="00594ED3" w:rsidRPr="003262D8" w:rsidRDefault="00594ED3" w:rsidP="00594ED3">
                  <w:r w:rsidRPr="003262D8">
                    <w:t>String</w:t>
                  </w:r>
                </w:p>
              </w:tc>
            </w:tr>
            <w:tr w:rsidR="00594ED3" w:rsidTr="00594ED3">
              <w:trPr>
                <w:cantSplit/>
                <w:trHeight w:val="445"/>
              </w:trPr>
              <w:tc>
                <w:tcPr>
                  <w:tcW w:w="1316" w:type="dxa"/>
                  <w:tcBorders>
                    <w:top w:val="single" w:sz="6" w:space="0" w:color="808080"/>
                    <w:left w:val="single" w:sz="4" w:space="0" w:color="808080"/>
                    <w:bottom w:val="single" w:sz="6" w:space="0" w:color="808080"/>
                    <w:right w:val="single" w:sz="6" w:space="0" w:color="808080"/>
                  </w:tcBorders>
                </w:tcPr>
                <w:p w:rsidR="00594ED3" w:rsidRPr="003262D8" w:rsidRDefault="00594ED3" w:rsidP="00594ED3">
                  <w:pPr>
                    <w:rPr>
                      <w:b/>
                    </w:rPr>
                  </w:pPr>
                  <w:proofErr w:type="spellStart"/>
                  <w:r w:rsidRPr="003262D8">
                    <w:rPr>
                      <w:b/>
                    </w:rPr>
                    <w:t>UserName</w:t>
                  </w:r>
                  <w:proofErr w:type="spellEnd"/>
                </w:p>
              </w:tc>
              <w:tc>
                <w:tcPr>
                  <w:tcW w:w="976" w:type="dxa"/>
                  <w:tcBorders>
                    <w:top w:val="single" w:sz="6" w:space="0" w:color="808080"/>
                    <w:left w:val="single" w:sz="6" w:space="0" w:color="808080"/>
                    <w:bottom w:val="single" w:sz="6" w:space="0" w:color="808080"/>
                    <w:right w:val="single" w:sz="4" w:space="0" w:color="808080"/>
                  </w:tcBorders>
                </w:tcPr>
                <w:p w:rsidR="00594ED3" w:rsidRPr="003262D8" w:rsidRDefault="00594ED3" w:rsidP="00594ED3">
                  <w:r w:rsidRPr="003262D8">
                    <w:t>String</w:t>
                  </w:r>
                </w:p>
              </w:tc>
            </w:tr>
            <w:tr w:rsidR="00594ED3" w:rsidTr="00594ED3">
              <w:trPr>
                <w:cantSplit/>
                <w:trHeight w:val="459"/>
              </w:trPr>
              <w:tc>
                <w:tcPr>
                  <w:tcW w:w="1316" w:type="dxa"/>
                  <w:tcBorders>
                    <w:top w:val="single" w:sz="6" w:space="0" w:color="808080"/>
                    <w:left w:val="single" w:sz="4" w:space="0" w:color="808080"/>
                    <w:bottom w:val="single" w:sz="6" w:space="0" w:color="808080"/>
                    <w:right w:val="single" w:sz="6" w:space="0" w:color="808080"/>
                  </w:tcBorders>
                </w:tcPr>
                <w:p w:rsidR="00594ED3" w:rsidRPr="003262D8" w:rsidRDefault="00594ED3" w:rsidP="00594ED3">
                  <w:pPr>
                    <w:rPr>
                      <w:b/>
                    </w:rPr>
                  </w:pPr>
                  <w:r w:rsidRPr="003262D8">
                    <w:rPr>
                      <w:b/>
                    </w:rPr>
                    <w:t>Password</w:t>
                  </w:r>
                </w:p>
              </w:tc>
              <w:tc>
                <w:tcPr>
                  <w:tcW w:w="976" w:type="dxa"/>
                  <w:tcBorders>
                    <w:top w:val="single" w:sz="6" w:space="0" w:color="808080"/>
                    <w:left w:val="single" w:sz="6" w:space="0" w:color="808080"/>
                    <w:bottom w:val="single" w:sz="6" w:space="0" w:color="808080"/>
                    <w:right w:val="single" w:sz="4" w:space="0" w:color="808080"/>
                  </w:tcBorders>
                </w:tcPr>
                <w:p w:rsidR="00594ED3" w:rsidRPr="003262D8" w:rsidRDefault="00594ED3" w:rsidP="00594ED3">
                  <w:r w:rsidRPr="003262D8">
                    <w:t>String</w:t>
                  </w:r>
                </w:p>
              </w:tc>
            </w:tr>
            <w:tr w:rsidR="00594ED3" w:rsidTr="00594ED3">
              <w:trPr>
                <w:cantSplit/>
                <w:trHeight w:val="445"/>
              </w:trPr>
              <w:tc>
                <w:tcPr>
                  <w:tcW w:w="1316" w:type="dxa"/>
                  <w:tcBorders>
                    <w:top w:val="single" w:sz="6" w:space="0" w:color="808080"/>
                    <w:left w:val="single" w:sz="4" w:space="0" w:color="808080"/>
                    <w:bottom w:val="single" w:sz="6" w:space="0" w:color="808080"/>
                    <w:right w:val="single" w:sz="6" w:space="0" w:color="808080"/>
                  </w:tcBorders>
                </w:tcPr>
                <w:p w:rsidR="00594ED3" w:rsidRPr="003262D8" w:rsidRDefault="00594ED3" w:rsidP="00594ED3">
                  <w:r w:rsidRPr="003262D8">
                    <w:t>Address</w:t>
                  </w:r>
                </w:p>
              </w:tc>
              <w:tc>
                <w:tcPr>
                  <w:tcW w:w="976" w:type="dxa"/>
                  <w:tcBorders>
                    <w:top w:val="single" w:sz="6" w:space="0" w:color="808080"/>
                    <w:left w:val="single" w:sz="6" w:space="0" w:color="808080"/>
                    <w:bottom w:val="single" w:sz="6" w:space="0" w:color="808080"/>
                    <w:right w:val="single" w:sz="4" w:space="0" w:color="808080"/>
                  </w:tcBorders>
                </w:tcPr>
                <w:p w:rsidR="00594ED3" w:rsidRPr="003262D8" w:rsidRDefault="00594ED3" w:rsidP="00594ED3">
                  <w:r w:rsidRPr="003262D8">
                    <w:t>String</w:t>
                  </w:r>
                </w:p>
              </w:tc>
            </w:tr>
            <w:tr w:rsidR="00594ED3" w:rsidTr="00594ED3">
              <w:trPr>
                <w:cantSplit/>
                <w:trHeight w:val="445"/>
              </w:trPr>
              <w:tc>
                <w:tcPr>
                  <w:tcW w:w="1316" w:type="dxa"/>
                  <w:tcBorders>
                    <w:top w:val="single" w:sz="6" w:space="0" w:color="808080"/>
                    <w:left w:val="single" w:sz="4" w:space="0" w:color="808080"/>
                    <w:bottom w:val="single" w:sz="6" w:space="0" w:color="808080"/>
                    <w:right w:val="single" w:sz="6" w:space="0" w:color="808080"/>
                  </w:tcBorders>
                </w:tcPr>
                <w:p w:rsidR="00594ED3" w:rsidRPr="003262D8" w:rsidRDefault="00594ED3" w:rsidP="00594ED3">
                  <w:proofErr w:type="spellStart"/>
                  <w:r w:rsidRPr="005154FE">
                    <w:rPr>
                      <w:b/>
                    </w:rPr>
                    <w:t>Emailaddress</w:t>
                  </w:r>
                  <w:proofErr w:type="spellEnd"/>
                </w:p>
              </w:tc>
              <w:tc>
                <w:tcPr>
                  <w:tcW w:w="976" w:type="dxa"/>
                  <w:tcBorders>
                    <w:top w:val="single" w:sz="6" w:space="0" w:color="808080"/>
                    <w:left w:val="single" w:sz="6" w:space="0" w:color="808080"/>
                    <w:bottom w:val="single" w:sz="6" w:space="0" w:color="808080"/>
                    <w:right w:val="single" w:sz="4" w:space="0" w:color="808080"/>
                  </w:tcBorders>
                </w:tcPr>
                <w:p w:rsidR="00594ED3" w:rsidRPr="003262D8" w:rsidRDefault="00594ED3" w:rsidP="00594ED3">
                  <w:r w:rsidRPr="003262D8">
                    <w:t>String</w:t>
                  </w:r>
                </w:p>
              </w:tc>
            </w:tr>
            <w:tr w:rsidR="00594ED3" w:rsidTr="00594ED3">
              <w:trPr>
                <w:cantSplit/>
                <w:trHeight w:val="459"/>
              </w:trPr>
              <w:tc>
                <w:tcPr>
                  <w:tcW w:w="1316" w:type="dxa"/>
                  <w:tcBorders>
                    <w:top w:val="single" w:sz="6" w:space="0" w:color="808080"/>
                    <w:left w:val="single" w:sz="4" w:space="0" w:color="808080"/>
                    <w:bottom w:val="single" w:sz="4" w:space="0" w:color="808080"/>
                    <w:right w:val="single" w:sz="6" w:space="0" w:color="808080"/>
                  </w:tcBorders>
                </w:tcPr>
                <w:p w:rsidR="00594ED3" w:rsidRPr="003262D8" w:rsidRDefault="00594ED3" w:rsidP="00594ED3">
                  <w:r>
                    <w:t>...</w:t>
                  </w:r>
                </w:p>
              </w:tc>
              <w:tc>
                <w:tcPr>
                  <w:tcW w:w="976" w:type="dxa"/>
                  <w:tcBorders>
                    <w:top w:val="single" w:sz="6" w:space="0" w:color="808080"/>
                    <w:left w:val="single" w:sz="6" w:space="0" w:color="808080"/>
                    <w:bottom w:val="single" w:sz="4" w:space="0" w:color="808080"/>
                    <w:right w:val="single" w:sz="4" w:space="0" w:color="808080"/>
                  </w:tcBorders>
                </w:tcPr>
                <w:p w:rsidR="00594ED3" w:rsidRPr="003262D8" w:rsidRDefault="00594ED3" w:rsidP="00594ED3"/>
              </w:tc>
            </w:tr>
          </w:tbl>
          <w:p w:rsidR="00594ED3" w:rsidRDefault="00594ED3" w:rsidP="00594ED3">
            <w:pPr>
              <w:rPr>
                <w:rStyle w:val="BodyTextCharCharCharCharCharCharCharChar1"/>
              </w:rPr>
            </w:pPr>
          </w:p>
        </w:tc>
        <w:tc>
          <w:tcPr>
            <w:tcW w:w="3846" w:type="dxa"/>
          </w:tcPr>
          <w:p w:rsidR="00594ED3" w:rsidRPr="003262D8" w:rsidRDefault="00594ED3" w:rsidP="00594ED3">
            <w:pPr>
              <w:rPr>
                <w:i/>
              </w:rPr>
            </w:pPr>
            <w:r w:rsidRPr="003262D8">
              <w:rPr>
                <w:i/>
              </w:rPr>
              <w:t>An example table designated as a User Table.  This table contains normal account information, including First Name, Last Name, and Address, as well as the required sign in information (shown highlighted).</w:t>
            </w:r>
            <w:r>
              <w:t xml:space="preserve"> </w:t>
            </w:r>
            <w:proofErr w:type="spellStart"/>
            <w:r w:rsidRPr="00F27846">
              <w:rPr>
                <w:i/>
              </w:rPr>
              <w:t>Emailaddress</w:t>
            </w:r>
            <w:proofErr w:type="spellEnd"/>
            <w:r w:rsidRPr="00F27846">
              <w:rPr>
                <w:i/>
              </w:rPr>
              <w:t xml:space="preserve"> is required to include a Forgot Password link on the Sign In page. The </w:t>
            </w:r>
            <w:proofErr w:type="spellStart"/>
            <w:r w:rsidRPr="00F27846">
              <w:rPr>
                <w:i/>
              </w:rPr>
              <w:t>Emailaddress</w:t>
            </w:r>
            <w:proofErr w:type="spellEnd"/>
            <w:r w:rsidRPr="00F27846">
              <w:rPr>
                <w:i/>
              </w:rPr>
              <w:t xml:space="preserve"> field only applies to Database security and not any other security type.</w:t>
            </w:r>
          </w:p>
        </w:tc>
      </w:tr>
    </w:tbl>
    <w:p w:rsidR="00594ED3" w:rsidRPr="003262D8" w:rsidRDefault="00594ED3" w:rsidP="00594ED3">
      <w:pPr>
        <w:pStyle w:val="Heading5"/>
      </w:pPr>
      <w:r w:rsidRPr="003262D8">
        <w:t>Selecting the User Table</w:t>
      </w:r>
    </w:p>
    <w:p w:rsidR="00594ED3" w:rsidRPr="003262D8" w:rsidRDefault="00594ED3" w:rsidP="00594ED3">
      <w:r w:rsidRPr="003262D8">
        <w:fldChar w:fldCharType="begin"/>
      </w:r>
      <w:r w:rsidRPr="003262D8">
        <w:instrText>xe "Selecting the User Table"</w:instrText>
      </w:r>
      <w:r w:rsidRPr="003262D8">
        <w:fldChar w:fldCharType="end"/>
      </w:r>
      <w:r w:rsidRPr="003262D8">
        <w:fldChar w:fldCharType="begin"/>
      </w:r>
      <w:r w:rsidRPr="003262D8">
        <w:instrText>xe "User table:Selecting for role-based security"</w:instrText>
      </w:r>
      <w:r w:rsidRPr="003262D8">
        <w:fldChar w:fldCharType="end"/>
      </w:r>
      <w:r w:rsidRPr="003262D8">
        <w:t xml:space="preserve">In the </w:t>
      </w:r>
      <w:r w:rsidR="00CA1B16">
        <w:t>Security Wizard</w:t>
      </w:r>
      <w:r w:rsidRPr="003262D8">
        <w:t>, make these selections: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206"/>
        <w:gridCol w:w="7162"/>
      </w:tblGrid>
      <w:tr w:rsidR="00594ED3" w:rsidTr="00594ED3">
        <w:trPr>
          <w:tblHeader/>
        </w:trPr>
        <w:tc>
          <w:tcPr>
            <w:tcW w:w="2206" w:type="dxa"/>
            <w:tcBorders>
              <w:top w:val="single" w:sz="12" w:space="0" w:color="FFFFFF"/>
              <w:left w:val="single" w:sz="12" w:space="0" w:color="FFFFFF"/>
              <w:bottom w:val="single" w:sz="12" w:space="0" w:color="FFFFFF"/>
              <w:right w:val="single" w:sz="12" w:space="0" w:color="FFFFFF"/>
            </w:tcBorders>
            <w:shd w:val="clear" w:color="auto" w:fill="808080"/>
          </w:tcPr>
          <w:p w:rsidR="00594ED3" w:rsidRDefault="00594ED3" w:rsidP="00594ED3">
            <w:pPr>
              <w:pStyle w:val="TableHeading"/>
            </w:pPr>
            <w:r>
              <w:t>Field</w:t>
            </w:r>
          </w:p>
        </w:tc>
        <w:tc>
          <w:tcPr>
            <w:tcW w:w="7162" w:type="dxa"/>
            <w:tcBorders>
              <w:top w:val="single" w:sz="12" w:space="0" w:color="FFFFFF"/>
              <w:left w:val="single" w:sz="12" w:space="0" w:color="FFFFFF"/>
              <w:bottom w:val="single" w:sz="12" w:space="0" w:color="FFFFFF"/>
              <w:right w:val="single" w:sz="12" w:space="0" w:color="FFFFFF"/>
            </w:tcBorders>
            <w:shd w:val="clear" w:color="auto" w:fill="808080"/>
          </w:tcPr>
          <w:p w:rsidR="00594ED3" w:rsidRDefault="00594ED3" w:rsidP="00594ED3">
            <w:pPr>
              <w:pStyle w:val="TableHeading"/>
            </w:pPr>
            <w:r>
              <w:t>Description</w:t>
            </w:r>
          </w:p>
        </w:tc>
      </w:tr>
      <w:tr w:rsidR="00594ED3" w:rsidRPr="003262D8" w:rsidTr="00594ED3">
        <w:trPr>
          <w:cantSplit/>
        </w:trPr>
        <w:tc>
          <w:tcPr>
            <w:tcW w:w="2206"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Server</w:t>
            </w:r>
          </w:p>
          <w:p w:rsidR="00594ED3" w:rsidRDefault="00594ED3" w:rsidP="00594ED3">
            <w:r>
              <w:t>Database</w:t>
            </w:r>
          </w:p>
          <w:p w:rsidR="00594ED3" w:rsidRPr="003262D8" w:rsidRDefault="00594ED3" w:rsidP="00594ED3">
            <w:r>
              <w:t>Table, View or Query</w:t>
            </w:r>
          </w:p>
        </w:tc>
        <w:tc>
          <w:tcPr>
            <w:tcW w:w="7162"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3262D8" w:rsidRDefault="00594ED3" w:rsidP="00594ED3">
            <w:r w:rsidRPr="003262D8">
              <w:fldChar w:fldCharType="begin"/>
            </w:r>
            <w:r w:rsidRPr="003262D8">
              <w:instrText>xe "User table:Selecting"</w:instrText>
            </w:r>
            <w:r w:rsidRPr="003262D8">
              <w:fldChar w:fldCharType="end"/>
            </w:r>
            <w:r w:rsidRPr="003262D8">
              <w:t>The table in your database containing the user name and password information.</w:t>
            </w:r>
          </w:p>
          <w:p w:rsidR="00594ED3" w:rsidRPr="003262D8" w:rsidRDefault="00594ED3" w:rsidP="00594ED3">
            <w:r w:rsidRPr="003262D8">
              <w:t xml:space="preserve">Note: </w:t>
            </w:r>
            <w:r>
              <w:t xml:space="preserve"> Only a subset of the tables and database views in your database are visible in the User Table field.  </w:t>
            </w:r>
            <w:r w:rsidRPr="003262D8">
              <w:t xml:space="preserve">By default, only those tables used by Application Wizard </w:t>
            </w:r>
            <w:r>
              <w:t>(</w:t>
            </w:r>
            <w:r w:rsidRPr="003262D8">
              <w:t xml:space="preserve">for </w:t>
            </w:r>
            <w:r>
              <w:t>creating</w:t>
            </w:r>
            <w:r w:rsidRPr="003262D8">
              <w:t xml:space="preserve"> pages) are available in the </w:t>
            </w:r>
            <w:r w:rsidR="00CA1B16">
              <w:t>Security Wizard</w:t>
            </w:r>
            <w:r w:rsidRPr="003262D8">
              <w:t xml:space="preserve">.  To make other tables appear in this dropdown list, check the "Include table/view in application" option for each table desired in </w:t>
            </w:r>
            <w:r>
              <w:t>Databases</w:t>
            </w:r>
            <w:r w:rsidRPr="003262D8">
              <w:t xml:space="preserve"> for </w:t>
            </w:r>
            <w:r>
              <w:t>each additional table you wish to appear.</w:t>
            </w:r>
          </w:p>
        </w:tc>
      </w:tr>
      <w:tr w:rsidR="00594ED3" w:rsidRPr="003262D8" w:rsidTr="00594ED3">
        <w:tc>
          <w:tcPr>
            <w:tcW w:w="2206"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3262D8" w:rsidRDefault="00594ED3" w:rsidP="00594ED3">
            <w:r w:rsidRPr="003262D8">
              <w:t>User Name</w:t>
            </w:r>
            <w:r>
              <w:t xml:space="preserve"> field</w:t>
            </w:r>
          </w:p>
        </w:tc>
        <w:tc>
          <w:tcPr>
            <w:tcW w:w="7162"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3262D8" w:rsidRDefault="00594ED3" w:rsidP="00594ED3">
            <w:r w:rsidRPr="003262D8">
              <w:fldChar w:fldCharType="begin"/>
            </w:r>
            <w:r w:rsidRPr="003262D8">
              <w:instrText>xe "User table:User name field selection"</w:instrText>
            </w:r>
            <w:r w:rsidRPr="003262D8">
              <w:fldChar w:fldCharType="end"/>
            </w:r>
            <w:r w:rsidRPr="003262D8">
              <w:fldChar w:fldCharType="begin"/>
            </w:r>
            <w:r w:rsidRPr="003262D8">
              <w:instrText>xe "User names and passwords"</w:instrText>
            </w:r>
            <w:r w:rsidRPr="003262D8">
              <w:fldChar w:fldCharType="end"/>
            </w:r>
            <w:r w:rsidRPr="003262D8">
              <w:t>The User Name is the text string entered by an application user on the Sign In page.  This can be any field in your User Table, including a first name, last name, or email address.</w:t>
            </w:r>
          </w:p>
        </w:tc>
      </w:tr>
      <w:tr w:rsidR="00594ED3" w:rsidRPr="003262D8" w:rsidTr="00594ED3">
        <w:tc>
          <w:tcPr>
            <w:tcW w:w="2206"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3262D8" w:rsidRDefault="00594ED3" w:rsidP="00594ED3">
            <w:r w:rsidRPr="003262D8">
              <w:t>Password</w:t>
            </w:r>
            <w:r>
              <w:t xml:space="preserve"> field</w:t>
            </w:r>
          </w:p>
        </w:tc>
        <w:tc>
          <w:tcPr>
            <w:tcW w:w="7162"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3262D8" w:rsidRDefault="00594ED3" w:rsidP="00594ED3">
            <w:r w:rsidRPr="003262D8">
              <w:fldChar w:fldCharType="begin"/>
            </w:r>
            <w:r w:rsidRPr="003262D8">
              <w:instrText>xe "User table:Password field selection"</w:instrText>
            </w:r>
            <w:r w:rsidRPr="003262D8">
              <w:fldChar w:fldCharType="end"/>
            </w:r>
            <w:r w:rsidRPr="003262D8">
              <w:fldChar w:fldCharType="begin"/>
            </w:r>
            <w:r w:rsidRPr="003262D8">
              <w:instrText>xe "Passwords:In User table"</w:instrText>
            </w:r>
            <w:r w:rsidRPr="003262D8">
              <w:fldChar w:fldCharType="end"/>
            </w:r>
            <w:r w:rsidRPr="003262D8">
              <w:t xml:space="preserve">The Password is a text string entered by an application user on the Sign In page.  This can be any field in your User Table.  The User Name and Password together uniquely identify a user account in the User Table and are </w:t>
            </w:r>
            <w:r w:rsidRPr="003262D8">
              <w:lastRenderedPageBreak/>
              <w:t>sufficient to authenticate a user and sign them in.</w:t>
            </w:r>
          </w:p>
        </w:tc>
      </w:tr>
      <w:tr w:rsidR="00594ED3" w:rsidRPr="003262D8" w:rsidTr="00594ED3">
        <w:tc>
          <w:tcPr>
            <w:tcW w:w="2206"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3262D8" w:rsidRDefault="00594ED3" w:rsidP="00594ED3">
            <w:r w:rsidRPr="003262D8">
              <w:lastRenderedPageBreak/>
              <w:t>User ID</w:t>
            </w:r>
            <w:r>
              <w:t xml:space="preserve"> field</w:t>
            </w:r>
          </w:p>
        </w:tc>
        <w:tc>
          <w:tcPr>
            <w:tcW w:w="7162"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3262D8" w:rsidRDefault="00594ED3" w:rsidP="00594ED3">
            <w:r w:rsidRPr="003262D8">
              <w:fldChar w:fldCharType="begin"/>
            </w:r>
            <w:r w:rsidRPr="003262D8">
              <w:instrText>xe "User table:User ID field selection"</w:instrText>
            </w:r>
            <w:r w:rsidRPr="003262D8">
              <w:fldChar w:fldCharType="end"/>
            </w:r>
            <w:r w:rsidRPr="003262D8">
              <w:fldChar w:fldCharType="begin"/>
            </w:r>
            <w:r w:rsidRPr="003262D8">
              <w:instrText>xe "User ID field:In User table"</w:instrText>
            </w:r>
            <w:r w:rsidRPr="003262D8">
              <w:fldChar w:fldCharType="end"/>
            </w:r>
            <w:r w:rsidRPr="003262D8">
              <w:t>The User ID field is the unique record identifier corresponding to a record in the User Table for a particular user account.</w:t>
            </w:r>
          </w:p>
        </w:tc>
      </w:tr>
      <w:tr w:rsidR="00594ED3" w:rsidRPr="003262D8" w:rsidTr="00594ED3">
        <w:tc>
          <w:tcPr>
            <w:tcW w:w="2206"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3262D8" w:rsidRDefault="00594ED3" w:rsidP="00594ED3">
            <w:bookmarkStart w:id="304" w:name="_Toc38781247"/>
            <w:bookmarkStart w:id="305" w:name="_Toc45716108"/>
            <w:bookmarkStart w:id="306" w:name="_Toc45967303"/>
            <w:bookmarkStart w:id="307" w:name="_Toc45968205"/>
            <w:bookmarkStart w:id="308" w:name="_Toc46552665"/>
            <w:bookmarkStart w:id="309" w:name="_Ref48389780"/>
            <w:bookmarkStart w:id="310" w:name="_Toc49837645"/>
            <w:bookmarkStart w:id="311" w:name="_Toc49837840"/>
            <w:bookmarkStart w:id="312" w:name="_Toc53046009"/>
            <w:r w:rsidRPr="00F27846">
              <w:t>Email field</w:t>
            </w:r>
          </w:p>
        </w:tc>
        <w:tc>
          <w:tcPr>
            <w:tcW w:w="7162"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 xml:space="preserve">The Email field is a text string giving the email address to be used for a particular user account. This field is optional. If it is specified, then the Sign In page will include a link for Users to request that User Name and Password be sent to them by email. </w:t>
            </w:r>
          </w:p>
          <w:p w:rsidR="00594ED3" w:rsidRPr="003262D8" w:rsidRDefault="00594ED3" w:rsidP="00594ED3">
            <w:r>
              <w:t xml:space="preserve">With Email specified, additional configuration is require to the ForgotUser.aspx page to configure or remove the </w:t>
            </w:r>
            <w:proofErr w:type="spellStart"/>
            <w:r>
              <w:t>recaptcha</w:t>
            </w:r>
            <w:proofErr w:type="spellEnd"/>
            <w:r>
              <w:t xml:space="preserve"> control, as explained in Step 7:  Configure the ForgotUser.aspx page.  In addition, you must follow the steps in the section Configuring an Email Server Connection</w:t>
            </w:r>
          </w:p>
        </w:tc>
      </w:tr>
    </w:tbl>
    <w:p w:rsidR="00594ED3" w:rsidRDefault="00594ED3" w:rsidP="00594ED3">
      <w:r w:rsidRPr="003262D8">
        <w:t>As a matter of convenience, you may wish to set the Display Foreign Key As property for the Roles Table so that text descriptions of the roles are displayed in your application rather than the Role ID values.</w:t>
      </w:r>
    </w:p>
    <w:p w:rsidR="00594ED3" w:rsidRDefault="00594ED3" w:rsidP="00594ED3">
      <w:bookmarkStart w:id="313" w:name="_Ref69015745"/>
      <w:bookmarkStart w:id="314" w:name="_Toc74465835"/>
      <w:bookmarkStart w:id="315" w:name="_Toc74555068"/>
      <w:bookmarkStart w:id="316" w:name="_Ref190085659"/>
    </w:p>
    <w:p w:rsidR="00594ED3" w:rsidRDefault="00594ED3" w:rsidP="00594ED3">
      <w:pPr>
        <w:pStyle w:val="Heading3"/>
      </w:pPr>
      <w:bookmarkStart w:id="317" w:name="_Ref192566492"/>
      <w:bookmarkStart w:id="318" w:name="_Toc424579988"/>
      <w:r>
        <w:t>Step 4:  Select the Role</w:t>
      </w:r>
      <w:bookmarkEnd w:id="313"/>
      <w:bookmarkEnd w:id="314"/>
      <w:bookmarkEnd w:id="315"/>
      <w:r>
        <w:t>s Table (Database Security)</w:t>
      </w:r>
      <w:bookmarkEnd w:id="316"/>
      <w:bookmarkEnd w:id="317"/>
      <w:bookmarkEnd w:id="318"/>
    </w:p>
    <w:p w:rsidR="00594ED3" w:rsidRPr="002813B7" w:rsidRDefault="00594ED3" w:rsidP="00594ED3">
      <w:r w:rsidRPr="002813B7">
        <w:fldChar w:fldCharType="begin"/>
      </w:r>
      <w:r w:rsidRPr="002813B7">
        <w:instrText xml:space="preserve">xe "Step </w:instrText>
      </w:r>
      <w:r>
        <w:instrText>4</w:instrText>
      </w:r>
      <w:r w:rsidRPr="002813B7">
        <w:instrText xml:space="preserve"> – Select Roles Table"</w:instrText>
      </w:r>
      <w:r w:rsidRPr="002813B7">
        <w:fldChar w:fldCharType="end"/>
      </w:r>
      <w:r w:rsidRPr="002813B7">
        <w:fldChar w:fldCharType="begin"/>
      </w:r>
      <w:r w:rsidRPr="002813B7">
        <w:instrText>xe "Role-based security:Selecting the Roles table"</w:instrText>
      </w:r>
      <w:r w:rsidRPr="002813B7">
        <w:fldChar w:fldCharType="end"/>
      </w:r>
      <w:r w:rsidRPr="002813B7">
        <w:fldChar w:fldCharType="begin"/>
      </w:r>
      <w:r w:rsidRPr="002813B7">
        <w:instrText>xe "Security:Configuring user roles"</w:instrText>
      </w:r>
      <w:r w:rsidRPr="002813B7">
        <w:fldChar w:fldCharType="end"/>
      </w:r>
      <w:r w:rsidRPr="002813B7">
        <w:fldChar w:fldCharType="begin"/>
      </w:r>
      <w:r w:rsidRPr="002813B7">
        <w:instrText>xe "Creating User Roles"</w:instrText>
      </w:r>
      <w:r w:rsidRPr="002813B7">
        <w:fldChar w:fldCharType="end"/>
      </w:r>
      <w:r w:rsidRPr="002813B7">
        <w:fldChar w:fldCharType="begin"/>
      </w:r>
      <w:r w:rsidRPr="002813B7">
        <w:instrText>xe "User roles"</w:instrText>
      </w:r>
      <w:r w:rsidRPr="002813B7">
        <w:fldChar w:fldCharType="end"/>
      </w:r>
      <w:r w:rsidRPr="002813B7">
        <w:fldChar w:fldCharType="begin"/>
      </w:r>
      <w:r w:rsidRPr="002813B7">
        <w:instrText>xe "Security:User roles"</w:instrText>
      </w:r>
      <w:r w:rsidRPr="002813B7">
        <w:fldChar w:fldCharType="end"/>
      </w:r>
      <w:r w:rsidRPr="002813B7">
        <w:fldChar w:fldCharType="begin"/>
      </w:r>
      <w:r w:rsidRPr="002813B7">
        <w:instrText>xe "Roles table:Description of"</w:instrText>
      </w:r>
      <w:r w:rsidRPr="002813B7">
        <w:fldChar w:fldCharType="end"/>
      </w:r>
    </w:p>
    <w:tbl>
      <w:tblPr>
        <w:tblW w:w="0" w:type="auto"/>
        <w:tblLook w:val="00A0" w:firstRow="1" w:lastRow="0" w:firstColumn="1" w:lastColumn="0" w:noHBand="0" w:noVBand="0"/>
      </w:tblPr>
      <w:tblGrid>
        <w:gridCol w:w="10368"/>
      </w:tblGrid>
      <w:tr w:rsidR="00594ED3" w:rsidRPr="002813B7" w:rsidTr="00594ED3">
        <w:tc>
          <w:tcPr>
            <w:tcW w:w="10368" w:type="dxa"/>
            <w:shd w:val="clear" w:color="auto" w:fill="auto"/>
          </w:tcPr>
          <w:p w:rsidR="00594ED3" w:rsidRPr="002813B7" w:rsidRDefault="00594ED3" w:rsidP="00594ED3">
            <w:r>
              <w:rPr>
                <w:noProof/>
              </w:rPr>
              <w:lastRenderedPageBreak/>
              <w:drawing>
                <wp:inline distT="0" distB="0" distL="0" distR="0" wp14:anchorId="08B142B8" wp14:editId="1359505B">
                  <wp:extent cx="6381750" cy="405765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381750" cy="4057650"/>
                          </a:xfrm>
                          <a:prstGeom prst="rect">
                            <a:avLst/>
                          </a:prstGeom>
                          <a:noFill/>
                          <a:ln>
                            <a:noFill/>
                          </a:ln>
                        </pic:spPr>
                      </pic:pic>
                    </a:graphicData>
                  </a:graphic>
                </wp:inline>
              </w:drawing>
            </w:r>
          </w:p>
        </w:tc>
      </w:tr>
      <w:tr w:rsidR="00594ED3" w:rsidRPr="002813B7" w:rsidTr="00594ED3">
        <w:tc>
          <w:tcPr>
            <w:tcW w:w="10368" w:type="dxa"/>
            <w:shd w:val="clear" w:color="auto" w:fill="auto"/>
          </w:tcPr>
          <w:p w:rsidR="00594ED3" w:rsidRDefault="00594ED3" w:rsidP="00594ED3">
            <w:r w:rsidRPr="007828EB">
              <w:rPr>
                <w:i/>
              </w:rPr>
              <w:t>The Roles Table associates users with their assigned roles.</w:t>
            </w:r>
          </w:p>
        </w:tc>
      </w:tr>
    </w:tbl>
    <w:p w:rsidR="00594ED3" w:rsidRPr="002813B7" w:rsidRDefault="00594ED3" w:rsidP="00594ED3">
      <w:r w:rsidRPr="002813B7">
        <w:t>Role-based security requires users to belong to different roles.  Based on the roles assigned to individual users, they are granted access to specific pages that permit access for those roles.  Your database will need a table that identifies the role(s) assigned to each user.</w:t>
      </w:r>
    </w:p>
    <w:p w:rsidR="00594ED3" w:rsidRPr="002813B7" w:rsidRDefault="00594ED3" w:rsidP="00594ED3">
      <w:r w:rsidRPr="002813B7">
        <w:t>Iron Speed Designer supports two different styles of user-assigned roles:</w:t>
      </w:r>
    </w:p>
    <w:p w:rsidR="00594ED3" w:rsidRPr="002813B7" w:rsidRDefault="00594ED3" w:rsidP="00594ED3">
      <w:pPr>
        <w:numPr>
          <w:ilvl w:val="0"/>
          <w:numId w:val="16"/>
        </w:numPr>
      </w:pPr>
      <w:r w:rsidRPr="002813B7">
        <w:t>User has only one assigned role.  Each user has one and only one role assigned to him.  The role assignment can be placed either in the User Table (see previous section) or in a separate Roles Table.</w:t>
      </w:r>
    </w:p>
    <w:p w:rsidR="00594ED3" w:rsidRPr="002813B7" w:rsidRDefault="00594ED3" w:rsidP="00594ED3">
      <w:pPr>
        <w:numPr>
          <w:ilvl w:val="0"/>
          <w:numId w:val="16"/>
        </w:numPr>
      </w:pPr>
      <w:r w:rsidRPr="002813B7">
        <w:t>User has multiple assigned roles.  Each user can have zero or more roles assigned to him.  The role assignments are in a separate Roles Table, effectively creating a one-to-many relationship between each individual user in the User Table and multiple corresponding entries in the Roles table.</w:t>
      </w:r>
    </w:p>
    <w:p w:rsidR="00594ED3" w:rsidRPr="002813B7" w:rsidRDefault="00594ED3" w:rsidP="00594ED3">
      <w:r w:rsidRPr="002813B7">
        <w:t>If you are implementing role-based security, Iron Speed Designer requires one table in your database to be designated as a “Roles Table”.  The Roles Table contains a list of your application’s users and their respective roles.  The Roles Table can be any table in your application, including the User Table.  Within this table, you must have two important fields from which Iron Speed Designer builds the role-based mechanism in your application:</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806"/>
        <w:gridCol w:w="7310"/>
      </w:tblGrid>
      <w:tr w:rsidR="00594ED3" w:rsidTr="00CA1B16">
        <w:trPr>
          <w:tblHeader/>
        </w:trPr>
        <w:tc>
          <w:tcPr>
            <w:tcW w:w="1806" w:type="dxa"/>
            <w:tcBorders>
              <w:top w:val="single" w:sz="12" w:space="0" w:color="FFFFFF"/>
              <w:left w:val="single" w:sz="12" w:space="0" w:color="FFFFFF"/>
              <w:bottom w:val="single" w:sz="12" w:space="0" w:color="FFFFFF"/>
              <w:right w:val="single" w:sz="12" w:space="0" w:color="FFFFFF"/>
            </w:tcBorders>
            <w:shd w:val="clear" w:color="auto" w:fill="808080"/>
          </w:tcPr>
          <w:p w:rsidR="00594ED3" w:rsidRDefault="00594ED3" w:rsidP="00594ED3">
            <w:pPr>
              <w:pStyle w:val="TableHeading"/>
            </w:pPr>
            <w:r>
              <w:t>Field</w:t>
            </w:r>
          </w:p>
        </w:tc>
        <w:tc>
          <w:tcPr>
            <w:tcW w:w="7310" w:type="dxa"/>
            <w:tcBorders>
              <w:top w:val="single" w:sz="12" w:space="0" w:color="FFFFFF"/>
              <w:left w:val="single" w:sz="12" w:space="0" w:color="FFFFFF"/>
              <w:bottom w:val="single" w:sz="12" w:space="0" w:color="FFFFFF"/>
              <w:right w:val="single" w:sz="12" w:space="0" w:color="FFFFFF"/>
            </w:tcBorders>
            <w:shd w:val="clear" w:color="auto" w:fill="808080"/>
          </w:tcPr>
          <w:p w:rsidR="00594ED3" w:rsidRDefault="00594ED3" w:rsidP="00594ED3">
            <w:pPr>
              <w:pStyle w:val="TableHeading"/>
            </w:pPr>
            <w:r>
              <w:t>Description</w:t>
            </w:r>
          </w:p>
        </w:tc>
      </w:tr>
      <w:tr w:rsidR="00594ED3" w:rsidRPr="002813B7" w:rsidTr="00CA1B16">
        <w:tc>
          <w:tcPr>
            <w:tcW w:w="1806"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2813B7" w:rsidRDefault="00594ED3" w:rsidP="00594ED3">
            <w:r>
              <w:t>User Roles table</w:t>
            </w:r>
          </w:p>
        </w:tc>
        <w:tc>
          <w:tcPr>
            <w:tcW w:w="7310"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rsidRPr="002813B7">
              <w:fldChar w:fldCharType="begin"/>
            </w:r>
            <w:r w:rsidRPr="002813B7">
              <w:instrText>xe "User</w:instrText>
            </w:r>
            <w:r>
              <w:instrText xml:space="preserve"> Roles</w:instrText>
            </w:r>
            <w:r w:rsidRPr="002813B7">
              <w:instrText xml:space="preserve"> field:In </w:instrText>
            </w:r>
            <w:r>
              <w:instrText>user roles</w:instrText>
            </w:r>
            <w:r w:rsidRPr="002813B7">
              <w:instrText xml:space="preserve"> table"</w:instrText>
            </w:r>
            <w:r w:rsidRPr="002813B7">
              <w:fldChar w:fldCharType="end"/>
            </w:r>
            <w:r w:rsidRPr="002813B7">
              <w:fldChar w:fldCharType="begin"/>
            </w:r>
            <w:r w:rsidRPr="002813B7">
              <w:instrText>xe "</w:instrText>
            </w:r>
            <w:r>
              <w:instrText xml:space="preserve">User </w:instrText>
            </w:r>
            <w:r w:rsidRPr="002813B7">
              <w:instrText xml:space="preserve">Roles table:User </w:instrText>
            </w:r>
            <w:r>
              <w:instrText>Roles table</w:instrText>
            </w:r>
            <w:r w:rsidRPr="002813B7">
              <w:instrText xml:space="preserve"> field"</w:instrText>
            </w:r>
            <w:r w:rsidRPr="002813B7">
              <w:fldChar w:fldCharType="end"/>
            </w:r>
            <w:r>
              <w:t>The table containing the list of user roles.</w:t>
            </w:r>
          </w:p>
          <w:p w:rsidR="00594ED3" w:rsidRPr="002813B7" w:rsidRDefault="00594ED3" w:rsidP="00594ED3">
            <w:r w:rsidRPr="003262D8">
              <w:t xml:space="preserve">Note: </w:t>
            </w:r>
            <w:r>
              <w:t xml:space="preserve"> Only a subset of the tables and database views in your database are </w:t>
            </w:r>
            <w:r>
              <w:lastRenderedPageBreak/>
              <w:t xml:space="preserve">visible in the User Roles Table field.  </w:t>
            </w:r>
            <w:r w:rsidRPr="003262D8">
              <w:t xml:space="preserve">By default, only those tables used by Application Wizard </w:t>
            </w:r>
            <w:r>
              <w:t>(</w:t>
            </w:r>
            <w:r w:rsidRPr="003262D8">
              <w:t xml:space="preserve">for </w:t>
            </w:r>
            <w:r>
              <w:t>creating</w:t>
            </w:r>
            <w:r w:rsidRPr="003262D8">
              <w:t xml:space="preserve"> pages) are available in the </w:t>
            </w:r>
            <w:r w:rsidR="00CA1B16">
              <w:t>Security Wizard</w:t>
            </w:r>
            <w:r w:rsidRPr="003262D8">
              <w:t xml:space="preserve">.  To make other tables appear in this dropdown list, check the "Include table/view in application" option for each table desired in </w:t>
            </w:r>
            <w:r>
              <w:t>Databases</w:t>
            </w:r>
            <w:r w:rsidRPr="003262D8">
              <w:t xml:space="preserve"> for </w:t>
            </w:r>
            <w:r>
              <w:t>each additional table you wish to appear.</w:t>
            </w:r>
          </w:p>
        </w:tc>
      </w:tr>
      <w:tr w:rsidR="00594ED3" w:rsidRPr="002813B7" w:rsidTr="00CA1B16">
        <w:tc>
          <w:tcPr>
            <w:tcW w:w="1806"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2813B7" w:rsidRDefault="00594ED3" w:rsidP="00594ED3">
            <w:r w:rsidRPr="002813B7">
              <w:lastRenderedPageBreak/>
              <w:t>User ID Field</w:t>
            </w:r>
          </w:p>
        </w:tc>
        <w:tc>
          <w:tcPr>
            <w:tcW w:w="7310"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2813B7" w:rsidRDefault="00594ED3" w:rsidP="00594ED3">
            <w:r w:rsidRPr="002813B7">
              <w:fldChar w:fldCharType="begin"/>
            </w:r>
            <w:r w:rsidRPr="002813B7">
              <w:instrText>xe "User ID field:In roles table"</w:instrText>
            </w:r>
            <w:r w:rsidRPr="002813B7">
              <w:fldChar w:fldCharType="end"/>
            </w:r>
            <w:r w:rsidRPr="002813B7">
              <w:fldChar w:fldCharType="begin"/>
            </w:r>
            <w:r w:rsidRPr="002813B7">
              <w:instrText>xe "Roles table:User ID field"</w:instrText>
            </w:r>
            <w:r w:rsidRPr="002813B7">
              <w:fldChar w:fldCharType="end"/>
            </w:r>
            <w:r w:rsidRPr="002813B7">
              <w:t>The User ID Field designates the field in the Roles Table that uniquely identifies each user.</w:t>
            </w:r>
          </w:p>
        </w:tc>
      </w:tr>
      <w:tr w:rsidR="00594ED3" w:rsidRPr="002813B7" w:rsidTr="00CA1B16">
        <w:trPr>
          <w:cantSplit/>
        </w:trPr>
        <w:tc>
          <w:tcPr>
            <w:tcW w:w="1806"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2813B7" w:rsidRDefault="00594ED3" w:rsidP="00594ED3">
            <w:r w:rsidRPr="002813B7">
              <w:t>Role ID Field</w:t>
            </w:r>
          </w:p>
        </w:tc>
        <w:tc>
          <w:tcPr>
            <w:tcW w:w="7310"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2813B7" w:rsidRDefault="00594ED3" w:rsidP="00594ED3">
            <w:r w:rsidRPr="002813B7">
              <w:fldChar w:fldCharType="begin"/>
            </w:r>
            <w:r w:rsidRPr="002813B7">
              <w:instrText>xe "Role ID field:In roles table"</w:instrText>
            </w:r>
            <w:r w:rsidRPr="002813B7">
              <w:fldChar w:fldCharType="end"/>
            </w:r>
            <w:r w:rsidRPr="002813B7">
              <w:fldChar w:fldCharType="begin"/>
            </w:r>
            <w:r w:rsidRPr="002813B7">
              <w:instrText>xe "Roles table:Role ID field"</w:instrText>
            </w:r>
            <w:r w:rsidRPr="002813B7">
              <w:fldChar w:fldCharType="end"/>
            </w:r>
            <w:r w:rsidRPr="002813B7">
              <w:t>The Role ID Field designates the field containing the role assigned to the user.</w:t>
            </w:r>
          </w:p>
        </w:tc>
      </w:tr>
    </w:tbl>
    <w:p w:rsidR="00594ED3" w:rsidRDefault="00594ED3" w:rsidP="00594ED3">
      <w:pPr>
        <w:pStyle w:val="Heading5"/>
      </w:pPr>
      <w:bookmarkStart w:id="319" w:name="_Toc38781244"/>
      <w:bookmarkStart w:id="320" w:name="_Toc45716105"/>
      <w:bookmarkStart w:id="321" w:name="_Toc45968202"/>
      <w:bookmarkStart w:id="322" w:name="_Toc46552662"/>
      <w:bookmarkStart w:id="323" w:name="_Ref48476367"/>
      <w:bookmarkStart w:id="324" w:name="_Toc49837642"/>
      <w:bookmarkStart w:id="325" w:name="_Toc49837837"/>
      <w:bookmarkStart w:id="326" w:name="_Toc53046006"/>
      <w:bookmarkStart w:id="327" w:name="_Toc58845137"/>
      <w:bookmarkStart w:id="328" w:name="_Toc67124695"/>
      <w:r>
        <w:t>Placing Role Information in Your User Table</w:t>
      </w:r>
      <w:bookmarkEnd w:id="319"/>
      <w:bookmarkEnd w:id="320"/>
      <w:bookmarkEnd w:id="321"/>
      <w:bookmarkEnd w:id="322"/>
      <w:bookmarkEnd w:id="323"/>
      <w:bookmarkEnd w:id="324"/>
      <w:bookmarkEnd w:id="325"/>
      <w:bookmarkEnd w:id="326"/>
      <w:bookmarkEnd w:id="327"/>
      <w:bookmarkEnd w:id="328"/>
    </w:p>
    <w:p w:rsidR="00594ED3" w:rsidRPr="002813B7" w:rsidRDefault="00594ED3" w:rsidP="00594ED3">
      <w:r w:rsidRPr="002813B7">
        <w:fldChar w:fldCharType="begin"/>
      </w:r>
      <w:r w:rsidRPr="002813B7">
        <w:instrText>xe "Placing Role Information in Your User Table"</w:instrText>
      </w:r>
      <w:r w:rsidRPr="002813B7">
        <w:fldChar w:fldCharType="end"/>
      </w:r>
      <w:r w:rsidRPr="002813B7">
        <w:fldChar w:fldCharType="begin"/>
      </w:r>
      <w:r w:rsidRPr="002813B7">
        <w:instrText>xe "User tables:Adding role information"</w:instrText>
      </w:r>
      <w:r w:rsidRPr="002813B7">
        <w:fldChar w:fldCharType="end"/>
      </w:r>
      <w:r w:rsidRPr="002813B7">
        <w:fldChar w:fldCharType="begin"/>
      </w:r>
      <w:r w:rsidRPr="002813B7">
        <w:instrText>xe "Database tables:User role"</w:instrText>
      </w:r>
      <w:r w:rsidRPr="002813B7">
        <w:fldChar w:fldCharType="end"/>
      </w:r>
      <w:r w:rsidRPr="002813B7">
        <w:t>In situations where an individual user has only one assigned role, the role assignment is usually maintained in the User Table directly, although there is no requirement that this information be in the User Table.</w:t>
      </w:r>
    </w:p>
    <w:tbl>
      <w:tblPr>
        <w:tblW w:w="0" w:type="auto"/>
        <w:tblInd w:w="108" w:type="dxa"/>
        <w:tblLook w:val="0000" w:firstRow="0" w:lastRow="0" w:firstColumn="0" w:lastColumn="0" w:noHBand="0" w:noVBand="0"/>
      </w:tblPr>
      <w:tblGrid>
        <w:gridCol w:w="2454"/>
        <w:gridCol w:w="5400"/>
      </w:tblGrid>
      <w:tr w:rsidR="00594ED3" w:rsidTr="00594ED3">
        <w:trPr>
          <w:cantSplit/>
          <w:trHeight w:val="4601"/>
        </w:trPr>
        <w:tc>
          <w:tcPr>
            <w:tcW w:w="2454" w:type="dxa"/>
          </w:tcPr>
          <w:tbl>
            <w:tblPr>
              <w:tblW w:w="0" w:type="auto"/>
              <w:tblBorders>
                <w:top w:val="single" w:sz="4" w:space="0" w:color="808080"/>
                <w:left w:val="single" w:sz="4" w:space="0" w:color="808080"/>
                <w:bottom w:val="single" w:sz="4" w:space="0" w:color="808080"/>
                <w:right w:val="single" w:sz="4" w:space="0" w:color="808080"/>
                <w:insideH w:val="single" w:sz="6" w:space="0" w:color="808080"/>
                <w:insideV w:val="single" w:sz="6" w:space="0" w:color="808080"/>
              </w:tblBorders>
              <w:tblLook w:val="0000" w:firstRow="0" w:lastRow="0" w:firstColumn="0" w:lastColumn="0" w:noHBand="0" w:noVBand="0"/>
            </w:tblPr>
            <w:tblGrid>
              <w:gridCol w:w="1281"/>
              <w:gridCol w:w="947"/>
            </w:tblGrid>
            <w:tr w:rsidR="00594ED3" w:rsidRPr="002813B7" w:rsidTr="00594ED3">
              <w:trPr>
                <w:cantSplit/>
              </w:trPr>
              <w:tc>
                <w:tcPr>
                  <w:tcW w:w="1283" w:type="dxa"/>
                  <w:tcBorders>
                    <w:top w:val="single" w:sz="4" w:space="0" w:color="808080"/>
                    <w:left w:val="single" w:sz="4" w:space="0" w:color="808080"/>
                    <w:bottom w:val="single" w:sz="6" w:space="0" w:color="808080"/>
                    <w:right w:val="single" w:sz="6" w:space="0" w:color="808080"/>
                  </w:tcBorders>
                  <w:shd w:val="clear" w:color="auto" w:fill="B3B3B3"/>
                </w:tcPr>
                <w:p w:rsidR="00594ED3" w:rsidRPr="002813B7" w:rsidRDefault="00594ED3" w:rsidP="00594ED3">
                  <w:pPr>
                    <w:pStyle w:val="TableHeading"/>
                  </w:pPr>
                  <w:r w:rsidRPr="002813B7">
                    <w:t>Field</w:t>
                  </w:r>
                </w:p>
              </w:tc>
              <w:tc>
                <w:tcPr>
                  <w:tcW w:w="950" w:type="dxa"/>
                  <w:tcBorders>
                    <w:top w:val="single" w:sz="4" w:space="0" w:color="808080"/>
                    <w:left w:val="single" w:sz="6" w:space="0" w:color="808080"/>
                    <w:bottom w:val="single" w:sz="6" w:space="0" w:color="808080"/>
                    <w:right w:val="single" w:sz="4" w:space="0" w:color="808080"/>
                  </w:tcBorders>
                  <w:shd w:val="clear" w:color="auto" w:fill="B3B3B3"/>
                </w:tcPr>
                <w:p w:rsidR="00594ED3" w:rsidRPr="002813B7" w:rsidRDefault="00594ED3" w:rsidP="00594ED3">
                  <w:pPr>
                    <w:pStyle w:val="TableHeading"/>
                  </w:pPr>
                  <w:r w:rsidRPr="002813B7">
                    <w:t>Type</w:t>
                  </w:r>
                </w:p>
              </w:tc>
            </w:tr>
            <w:tr w:rsidR="00594ED3" w:rsidTr="00594ED3">
              <w:trPr>
                <w:cantSplit/>
              </w:trPr>
              <w:tc>
                <w:tcPr>
                  <w:tcW w:w="1283" w:type="dxa"/>
                  <w:tcBorders>
                    <w:top w:val="single" w:sz="6" w:space="0" w:color="808080"/>
                    <w:left w:val="single" w:sz="4" w:space="0" w:color="808080"/>
                    <w:bottom w:val="single" w:sz="6" w:space="0" w:color="808080"/>
                    <w:right w:val="single" w:sz="6" w:space="0" w:color="808080"/>
                  </w:tcBorders>
                </w:tcPr>
                <w:p w:rsidR="00594ED3" w:rsidRPr="002813B7" w:rsidRDefault="00594ED3" w:rsidP="00594ED3">
                  <w:pPr>
                    <w:rPr>
                      <w:b/>
                    </w:rPr>
                  </w:pPr>
                  <w:proofErr w:type="spellStart"/>
                  <w:r w:rsidRPr="002813B7">
                    <w:rPr>
                      <w:b/>
                    </w:rPr>
                    <w:t>UserID</w:t>
                  </w:r>
                  <w:proofErr w:type="spellEnd"/>
                </w:p>
              </w:tc>
              <w:tc>
                <w:tcPr>
                  <w:tcW w:w="950" w:type="dxa"/>
                  <w:tcBorders>
                    <w:top w:val="single" w:sz="6" w:space="0" w:color="808080"/>
                    <w:left w:val="single" w:sz="6" w:space="0" w:color="808080"/>
                    <w:bottom w:val="single" w:sz="6" w:space="0" w:color="808080"/>
                    <w:right w:val="single" w:sz="4" w:space="0" w:color="808080"/>
                  </w:tcBorders>
                </w:tcPr>
                <w:p w:rsidR="00594ED3" w:rsidRPr="002813B7" w:rsidRDefault="00594ED3" w:rsidP="00594ED3">
                  <w:r w:rsidRPr="002813B7">
                    <w:t>Integer</w:t>
                  </w:r>
                </w:p>
              </w:tc>
            </w:tr>
            <w:tr w:rsidR="00594ED3" w:rsidTr="00594ED3">
              <w:trPr>
                <w:cantSplit/>
              </w:trPr>
              <w:tc>
                <w:tcPr>
                  <w:tcW w:w="1283" w:type="dxa"/>
                  <w:tcBorders>
                    <w:top w:val="single" w:sz="6" w:space="0" w:color="808080"/>
                    <w:left w:val="single" w:sz="4" w:space="0" w:color="808080"/>
                    <w:bottom w:val="single" w:sz="6" w:space="0" w:color="808080"/>
                    <w:right w:val="single" w:sz="6" w:space="0" w:color="808080"/>
                  </w:tcBorders>
                </w:tcPr>
                <w:p w:rsidR="00594ED3" w:rsidRPr="002813B7" w:rsidRDefault="00594ED3" w:rsidP="00594ED3">
                  <w:proofErr w:type="spellStart"/>
                  <w:r w:rsidRPr="002813B7">
                    <w:t>FirstName</w:t>
                  </w:r>
                  <w:proofErr w:type="spellEnd"/>
                </w:p>
              </w:tc>
              <w:tc>
                <w:tcPr>
                  <w:tcW w:w="950" w:type="dxa"/>
                  <w:tcBorders>
                    <w:top w:val="single" w:sz="6" w:space="0" w:color="808080"/>
                    <w:left w:val="single" w:sz="6" w:space="0" w:color="808080"/>
                    <w:bottom w:val="single" w:sz="6" w:space="0" w:color="808080"/>
                    <w:right w:val="single" w:sz="4" w:space="0" w:color="808080"/>
                  </w:tcBorders>
                </w:tcPr>
                <w:p w:rsidR="00594ED3" w:rsidRPr="002813B7" w:rsidRDefault="00594ED3" w:rsidP="00594ED3">
                  <w:r w:rsidRPr="002813B7">
                    <w:t>String</w:t>
                  </w:r>
                </w:p>
              </w:tc>
            </w:tr>
            <w:tr w:rsidR="00594ED3" w:rsidTr="00594ED3">
              <w:trPr>
                <w:cantSplit/>
              </w:trPr>
              <w:tc>
                <w:tcPr>
                  <w:tcW w:w="1283" w:type="dxa"/>
                  <w:tcBorders>
                    <w:top w:val="single" w:sz="6" w:space="0" w:color="808080"/>
                    <w:left w:val="single" w:sz="4" w:space="0" w:color="808080"/>
                    <w:bottom w:val="single" w:sz="6" w:space="0" w:color="808080"/>
                    <w:right w:val="single" w:sz="6" w:space="0" w:color="808080"/>
                  </w:tcBorders>
                </w:tcPr>
                <w:p w:rsidR="00594ED3" w:rsidRPr="002813B7" w:rsidRDefault="00594ED3" w:rsidP="00594ED3">
                  <w:proofErr w:type="spellStart"/>
                  <w:r w:rsidRPr="002813B7">
                    <w:t>LastName</w:t>
                  </w:r>
                  <w:proofErr w:type="spellEnd"/>
                </w:p>
              </w:tc>
              <w:tc>
                <w:tcPr>
                  <w:tcW w:w="950" w:type="dxa"/>
                  <w:tcBorders>
                    <w:top w:val="single" w:sz="6" w:space="0" w:color="808080"/>
                    <w:left w:val="single" w:sz="6" w:space="0" w:color="808080"/>
                    <w:bottom w:val="single" w:sz="6" w:space="0" w:color="808080"/>
                    <w:right w:val="single" w:sz="4" w:space="0" w:color="808080"/>
                  </w:tcBorders>
                </w:tcPr>
                <w:p w:rsidR="00594ED3" w:rsidRPr="002813B7" w:rsidRDefault="00594ED3" w:rsidP="00594ED3">
                  <w:r w:rsidRPr="002813B7">
                    <w:t>String</w:t>
                  </w:r>
                </w:p>
              </w:tc>
            </w:tr>
            <w:tr w:rsidR="00594ED3" w:rsidTr="00594ED3">
              <w:trPr>
                <w:cantSplit/>
              </w:trPr>
              <w:tc>
                <w:tcPr>
                  <w:tcW w:w="1283" w:type="dxa"/>
                  <w:tcBorders>
                    <w:top w:val="single" w:sz="6" w:space="0" w:color="808080"/>
                    <w:left w:val="single" w:sz="4" w:space="0" w:color="808080"/>
                    <w:bottom w:val="single" w:sz="6" w:space="0" w:color="808080"/>
                    <w:right w:val="single" w:sz="6" w:space="0" w:color="808080"/>
                  </w:tcBorders>
                </w:tcPr>
                <w:p w:rsidR="00594ED3" w:rsidRPr="002813B7" w:rsidRDefault="00594ED3" w:rsidP="00594ED3">
                  <w:pPr>
                    <w:rPr>
                      <w:b/>
                    </w:rPr>
                  </w:pPr>
                  <w:proofErr w:type="spellStart"/>
                  <w:r w:rsidRPr="002813B7">
                    <w:rPr>
                      <w:b/>
                    </w:rPr>
                    <w:t>UserName</w:t>
                  </w:r>
                  <w:proofErr w:type="spellEnd"/>
                </w:p>
              </w:tc>
              <w:tc>
                <w:tcPr>
                  <w:tcW w:w="950" w:type="dxa"/>
                  <w:tcBorders>
                    <w:top w:val="single" w:sz="6" w:space="0" w:color="808080"/>
                    <w:left w:val="single" w:sz="6" w:space="0" w:color="808080"/>
                    <w:bottom w:val="single" w:sz="6" w:space="0" w:color="808080"/>
                    <w:right w:val="single" w:sz="4" w:space="0" w:color="808080"/>
                  </w:tcBorders>
                </w:tcPr>
                <w:p w:rsidR="00594ED3" w:rsidRPr="002813B7" w:rsidRDefault="00594ED3" w:rsidP="00594ED3">
                  <w:r w:rsidRPr="002813B7">
                    <w:t>String</w:t>
                  </w:r>
                </w:p>
              </w:tc>
            </w:tr>
            <w:tr w:rsidR="00594ED3" w:rsidTr="00594ED3">
              <w:trPr>
                <w:cantSplit/>
              </w:trPr>
              <w:tc>
                <w:tcPr>
                  <w:tcW w:w="1283" w:type="dxa"/>
                  <w:tcBorders>
                    <w:top w:val="single" w:sz="6" w:space="0" w:color="808080"/>
                    <w:left w:val="single" w:sz="4" w:space="0" w:color="808080"/>
                    <w:bottom w:val="single" w:sz="6" w:space="0" w:color="808080"/>
                    <w:right w:val="single" w:sz="6" w:space="0" w:color="808080"/>
                  </w:tcBorders>
                </w:tcPr>
                <w:p w:rsidR="00594ED3" w:rsidRPr="002813B7" w:rsidRDefault="00594ED3" w:rsidP="00594ED3">
                  <w:pPr>
                    <w:rPr>
                      <w:b/>
                    </w:rPr>
                  </w:pPr>
                  <w:r w:rsidRPr="002813B7">
                    <w:rPr>
                      <w:b/>
                    </w:rPr>
                    <w:t>Password</w:t>
                  </w:r>
                </w:p>
              </w:tc>
              <w:tc>
                <w:tcPr>
                  <w:tcW w:w="950" w:type="dxa"/>
                  <w:tcBorders>
                    <w:top w:val="single" w:sz="6" w:space="0" w:color="808080"/>
                    <w:left w:val="single" w:sz="6" w:space="0" w:color="808080"/>
                    <w:bottom w:val="single" w:sz="6" w:space="0" w:color="808080"/>
                    <w:right w:val="single" w:sz="4" w:space="0" w:color="808080"/>
                  </w:tcBorders>
                </w:tcPr>
                <w:p w:rsidR="00594ED3" w:rsidRPr="002813B7" w:rsidRDefault="00594ED3" w:rsidP="00594ED3">
                  <w:r w:rsidRPr="002813B7">
                    <w:t>String</w:t>
                  </w:r>
                </w:p>
              </w:tc>
            </w:tr>
            <w:tr w:rsidR="00594ED3" w:rsidTr="00594ED3">
              <w:trPr>
                <w:cantSplit/>
              </w:trPr>
              <w:tc>
                <w:tcPr>
                  <w:tcW w:w="1283" w:type="dxa"/>
                  <w:tcBorders>
                    <w:top w:val="single" w:sz="6" w:space="0" w:color="808080"/>
                    <w:left w:val="single" w:sz="4" w:space="0" w:color="808080"/>
                    <w:bottom w:val="single" w:sz="6" w:space="0" w:color="808080"/>
                    <w:right w:val="single" w:sz="6" w:space="0" w:color="808080"/>
                  </w:tcBorders>
                </w:tcPr>
                <w:p w:rsidR="00594ED3" w:rsidRPr="002813B7" w:rsidRDefault="00594ED3" w:rsidP="00594ED3">
                  <w:pPr>
                    <w:rPr>
                      <w:b/>
                    </w:rPr>
                  </w:pPr>
                  <w:proofErr w:type="spellStart"/>
                  <w:r w:rsidRPr="002813B7">
                    <w:rPr>
                      <w:b/>
                    </w:rPr>
                    <w:t>RoleID</w:t>
                  </w:r>
                  <w:proofErr w:type="spellEnd"/>
                </w:p>
              </w:tc>
              <w:tc>
                <w:tcPr>
                  <w:tcW w:w="950" w:type="dxa"/>
                  <w:tcBorders>
                    <w:top w:val="single" w:sz="6" w:space="0" w:color="808080"/>
                    <w:left w:val="single" w:sz="6" w:space="0" w:color="808080"/>
                    <w:bottom w:val="single" w:sz="6" w:space="0" w:color="808080"/>
                    <w:right w:val="single" w:sz="4" w:space="0" w:color="808080"/>
                  </w:tcBorders>
                </w:tcPr>
                <w:p w:rsidR="00594ED3" w:rsidRPr="002813B7" w:rsidRDefault="00594ED3" w:rsidP="00594ED3">
                  <w:r w:rsidRPr="002813B7">
                    <w:t>String</w:t>
                  </w:r>
                </w:p>
              </w:tc>
            </w:tr>
            <w:tr w:rsidR="00594ED3" w:rsidTr="00594ED3">
              <w:trPr>
                <w:cantSplit/>
              </w:trPr>
              <w:tc>
                <w:tcPr>
                  <w:tcW w:w="1283" w:type="dxa"/>
                  <w:tcBorders>
                    <w:top w:val="single" w:sz="6" w:space="0" w:color="808080"/>
                    <w:left w:val="single" w:sz="4" w:space="0" w:color="808080"/>
                    <w:bottom w:val="single" w:sz="6" w:space="0" w:color="808080"/>
                    <w:right w:val="single" w:sz="6" w:space="0" w:color="808080"/>
                  </w:tcBorders>
                </w:tcPr>
                <w:p w:rsidR="00594ED3" w:rsidRPr="002813B7" w:rsidRDefault="00594ED3" w:rsidP="00594ED3">
                  <w:r w:rsidRPr="002813B7">
                    <w:t>Address</w:t>
                  </w:r>
                </w:p>
              </w:tc>
              <w:tc>
                <w:tcPr>
                  <w:tcW w:w="950" w:type="dxa"/>
                  <w:tcBorders>
                    <w:top w:val="single" w:sz="6" w:space="0" w:color="808080"/>
                    <w:left w:val="single" w:sz="6" w:space="0" w:color="808080"/>
                    <w:bottom w:val="single" w:sz="6" w:space="0" w:color="808080"/>
                    <w:right w:val="single" w:sz="4" w:space="0" w:color="808080"/>
                  </w:tcBorders>
                </w:tcPr>
                <w:p w:rsidR="00594ED3" w:rsidRPr="002813B7" w:rsidRDefault="00594ED3" w:rsidP="00594ED3">
                  <w:r w:rsidRPr="002813B7">
                    <w:t>String</w:t>
                  </w:r>
                </w:p>
              </w:tc>
            </w:tr>
            <w:tr w:rsidR="00594ED3" w:rsidTr="00594ED3">
              <w:trPr>
                <w:cantSplit/>
              </w:trPr>
              <w:tc>
                <w:tcPr>
                  <w:tcW w:w="1283" w:type="dxa"/>
                  <w:tcBorders>
                    <w:top w:val="single" w:sz="6" w:space="0" w:color="808080"/>
                    <w:left w:val="single" w:sz="4" w:space="0" w:color="808080"/>
                    <w:bottom w:val="single" w:sz="4" w:space="0" w:color="808080"/>
                    <w:right w:val="single" w:sz="6" w:space="0" w:color="808080"/>
                  </w:tcBorders>
                </w:tcPr>
                <w:p w:rsidR="00594ED3" w:rsidRPr="002813B7" w:rsidRDefault="00594ED3" w:rsidP="00594ED3">
                  <w:r>
                    <w:t>...</w:t>
                  </w:r>
                </w:p>
              </w:tc>
              <w:tc>
                <w:tcPr>
                  <w:tcW w:w="950" w:type="dxa"/>
                  <w:tcBorders>
                    <w:top w:val="single" w:sz="6" w:space="0" w:color="808080"/>
                    <w:left w:val="single" w:sz="6" w:space="0" w:color="808080"/>
                    <w:bottom w:val="single" w:sz="4" w:space="0" w:color="808080"/>
                    <w:right w:val="single" w:sz="4" w:space="0" w:color="808080"/>
                  </w:tcBorders>
                </w:tcPr>
                <w:p w:rsidR="00594ED3" w:rsidRPr="002813B7" w:rsidRDefault="00594ED3" w:rsidP="00594ED3"/>
              </w:tc>
            </w:tr>
          </w:tbl>
          <w:p w:rsidR="00594ED3" w:rsidRDefault="00594ED3" w:rsidP="00594ED3">
            <w:pPr>
              <w:rPr>
                <w:rStyle w:val="BodyTextCharCharCharCharCharCharCharChar1"/>
              </w:rPr>
            </w:pPr>
          </w:p>
        </w:tc>
        <w:tc>
          <w:tcPr>
            <w:tcW w:w="5400" w:type="dxa"/>
          </w:tcPr>
          <w:p w:rsidR="00594ED3" w:rsidRPr="002813B7" w:rsidRDefault="00594ED3" w:rsidP="00594ED3">
            <w:pPr>
              <w:rPr>
                <w:i/>
              </w:rPr>
            </w:pPr>
            <w:r w:rsidRPr="002813B7">
              <w:rPr>
                <w:i/>
              </w:rPr>
              <w:t>A User Table with a role assignment for each user.  This configuration permits only one role per individual user.</w:t>
            </w:r>
          </w:p>
          <w:p w:rsidR="00594ED3" w:rsidRPr="00775260" w:rsidRDefault="00594ED3" w:rsidP="00594ED3">
            <w:pPr>
              <w:rPr>
                <w:rStyle w:val="BodyTextChar"/>
                <w:i/>
                <w:iCs/>
              </w:rPr>
            </w:pPr>
            <w:r w:rsidRPr="002813B7">
              <w:rPr>
                <w:i/>
              </w:rPr>
              <w:t>This example shows the table designated as your application’s User Table containing the sign in information (</w:t>
            </w:r>
            <w:proofErr w:type="spellStart"/>
            <w:r w:rsidRPr="002813B7">
              <w:rPr>
                <w:i/>
              </w:rPr>
              <w:t>UserID</w:t>
            </w:r>
            <w:proofErr w:type="spellEnd"/>
            <w:r w:rsidRPr="002813B7">
              <w:rPr>
                <w:i/>
              </w:rPr>
              <w:t xml:space="preserve">, </w:t>
            </w:r>
            <w:proofErr w:type="spellStart"/>
            <w:r w:rsidRPr="002813B7">
              <w:rPr>
                <w:i/>
              </w:rPr>
              <w:t>UserName</w:t>
            </w:r>
            <w:proofErr w:type="spellEnd"/>
            <w:r w:rsidRPr="002813B7">
              <w:rPr>
                <w:i/>
              </w:rPr>
              <w:t>, and Password), as well as the assigned role (</w:t>
            </w:r>
            <w:proofErr w:type="spellStart"/>
            <w:r w:rsidRPr="002813B7">
              <w:rPr>
                <w:i/>
              </w:rPr>
              <w:t>RoleID</w:t>
            </w:r>
            <w:proofErr w:type="spellEnd"/>
            <w:r w:rsidRPr="002813B7">
              <w:rPr>
                <w:i/>
              </w:rPr>
              <w:t>).</w:t>
            </w:r>
          </w:p>
        </w:tc>
      </w:tr>
    </w:tbl>
    <w:p w:rsidR="00594ED3" w:rsidRDefault="00594ED3" w:rsidP="00594ED3">
      <w:pPr>
        <w:pStyle w:val="Heading5"/>
      </w:pPr>
      <w:bookmarkStart w:id="329" w:name="_Toc38781245"/>
      <w:bookmarkStart w:id="330" w:name="_Toc45716106"/>
      <w:bookmarkStart w:id="331" w:name="_Toc45968203"/>
      <w:bookmarkStart w:id="332" w:name="_Toc46552663"/>
      <w:bookmarkStart w:id="333" w:name="_Ref48476369"/>
      <w:bookmarkStart w:id="334" w:name="_Toc49837643"/>
      <w:bookmarkStart w:id="335" w:name="_Toc49837838"/>
      <w:bookmarkStart w:id="336" w:name="_Toc53046007"/>
      <w:bookmarkStart w:id="337" w:name="_Toc58845138"/>
      <w:bookmarkStart w:id="338" w:name="_Toc67124696"/>
      <w:r>
        <w:t>Placing Role Information in a Separate Roles Table</w:t>
      </w:r>
      <w:bookmarkEnd w:id="329"/>
      <w:bookmarkEnd w:id="330"/>
      <w:bookmarkEnd w:id="331"/>
      <w:bookmarkEnd w:id="332"/>
      <w:bookmarkEnd w:id="333"/>
      <w:bookmarkEnd w:id="334"/>
      <w:bookmarkEnd w:id="335"/>
      <w:bookmarkEnd w:id="336"/>
      <w:bookmarkEnd w:id="337"/>
      <w:bookmarkEnd w:id="338"/>
    </w:p>
    <w:p w:rsidR="00594ED3" w:rsidRPr="002813B7" w:rsidRDefault="00594ED3" w:rsidP="00594ED3">
      <w:r w:rsidRPr="002813B7">
        <w:fldChar w:fldCharType="begin"/>
      </w:r>
      <w:r w:rsidRPr="002813B7">
        <w:instrText>xe "Security:Roles tables"</w:instrText>
      </w:r>
      <w:r w:rsidRPr="002813B7">
        <w:fldChar w:fldCharType="end"/>
      </w:r>
      <w:r w:rsidRPr="002813B7">
        <w:fldChar w:fldCharType="begin"/>
      </w:r>
      <w:r w:rsidRPr="002813B7">
        <w:instrText>xe "Roles table:Adding role information"</w:instrText>
      </w:r>
      <w:r w:rsidRPr="002813B7">
        <w:fldChar w:fldCharType="end"/>
      </w:r>
      <w:r w:rsidRPr="002813B7">
        <w:fldChar w:fldCharType="begin"/>
      </w:r>
      <w:r w:rsidRPr="002813B7">
        <w:instrText>xe "Securing web pages"</w:instrText>
      </w:r>
      <w:r w:rsidRPr="002813B7">
        <w:fldChar w:fldCharType="end"/>
      </w:r>
      <w:r w:rsidRPr="002813B7">
        <w:t>In systems where individual users can have multiple assigned roles, the role information must be maintained in a separate roles table.  A one-to-many relationship exists between each individual user in the User Table and multiple corresponding entries in the Roles table.</w:t>
      </w:r>
    </w:p>
    <w:tbl>
      <w:tblPr>
        <w:tblW w:w="0" w:type="auto"/>
        <w:tblInd w:w="108" w:type="dxa"/>
        <w:tblLook w:val="0000" w:firstRow="0" w:lastRow="0" w:firstColumn="0" w:lastColumn="0" w:noHBand="0" w:noVBand="0"/>
      </w:tblPr>
      <w:tblGrid>
        <w:gridCol w:w="2143"/>
        <w:gridCol w:w="4697"/>
      </w:tblGrid>
      <w:tr w:rsidR="00594ED3" w:rsidTr="00594ED3">
        <w:trPr>
          <w:cantSplit/>
        </w:trPr>
        <w:tc>
          <w:tcPr>
            <w:tcW w:w="2143" w:type="dxa"/>
          </w:tcPr>
          <w:tbl>
            <w:tblPr>
              <w:tblW w:w="0" w:type="auto"/>
              <w:tblBorders>
                <w:top w:val="single" w:sz="4" w:space="0" w:color="808080"/>
                <w:left w:val="single" w:sz="4" w:space="0" w:color="808080"/>
                <w:bottom w:val="single" w:sz="4" w:space="0" w:color="808080"/>
                <w:right w:val="single" w:sz="4" w:space="0" w:color="808080"/>
                <w:insideH w:val="single" w:sz="6" w:space="0" w:color="808080"/>
                <w:insideV w:val="single" w:sz="6" w:space="0" w:color="808080"/>
              </w:tblBorders>
              <w:tblLook w:val="0000" w:firstRow="0" w:lastRow="0" w:firstColumn="0" w:lastColumn="0" w:noHBand="0" w:noVBand="0"/>
            </w:tblPr>
            <w:tblGrid>
              <w:gridCol w:w="970"/>
              <w:gridCol w:w="947"/>
            </w:tblGrid>
            <w:tr w:rsidR="00594ED3" w:rsidTr="00594ED3">
              <w:trPr>
                <w:cantSplit/>
              </w:trPr>
              <w:tc>
                <w:tcPr>
                  <w:tcW w:w="972" w:type="dxa"/>
                  <w:tcBorders>
                    <w:top w:val="single" w:sz="4" w:space="0" w:color="808080"/>
                    <w:left w:val="single" w:sz="4" w:space="0" w:color="808080"/>
                    <w:bottom w:val="single" w:sz="6" w:space="0" w:color="808080"/>
                    <w:right w:val="single" w:sz="6" w:space="0" w:color="808080"/>
                  </w:tcBorders>
                  <w:shd w:val="clear" w:color="auto" w:fill="B3B3B3"/>
                </w:tcPr>
                <w:p w:rsidR="00594ED3" w:rsidRPr="002813B7" w:rsidRDefault="00594ED3" w:rsidP="00594ED3">
                  <w:pPr>
                    <w:pStyle w:val="TableHeading"/>
                  </w:pPr>
                  <w:r w:rsidRPr="002813B7">
                    <w:t>Field</w:t>
                  </w:r>
                </w:p>
              </w:tc>
              <w:tc>
                <w:tcPr>
                  <w:tcW w:w="950" w:type="dxa"/>
                  <w:tcBorders>
                    <w:top w:val="single" w:sz="4" w:space="0" w:color="808080"/>
                    <w:left w:val="single" w:sz="6" w:space="0" w:color="808080"/>
                    <w:bottom w:val="single" w:sz="6" w:space="0" w:color="808080"/>
                    <w:right w:val="single" w:sz="4" w:space="0" w:color="808080"/>
                  </w:tcBorders>
                  <w:shd w:val="clear" w:color="auto" w:fill="B3B3B3"/>
                </w:tcPr>
                <w:p w:rsidR="00594ED3" w:rsidRPr="002813B7" w:rsidRDefault="00594ED3" w:rsidP="00594ED3">
                  <w:pPr>
                    <w:pStyle w:val="TableHeading"/>
                  </w:pPr>
                  <w:r w:rsidRPr="002813B7">
                    <w:t>Type</w:t>
                  </w:r>
                </w:p>
              </w:tc>
            </w:tr>
            <w:tr w:rsidR="00594ED3" w:rsidRPr="003F4811" w:rsidTr="00594ED3">
              <w:trPr>
                <w:cantSplit/>
              </w:trPr>
              <w:tc>
                <w:tcPr>
                  <w:tcW w:w="972" w:type="dxa"/>
                  <w:tcBorders>
                    <w:top w:val="single" w:sz="6" w:space="0" w:color="808080"/>
                    <w:left w:val="single" w:sz="4" w:space="0" w:color="808080"/>
                    <w:bottom w:val="single" w:sz="6" w:space="0" w:color="808080"/>
                    <w:right w:val="single" w:sz="6" w:space="0" w:color="808080"/>
                  </w:tcBorders>
                </w:tcPr>
                <w:p w:rsidR="00594ED3" w:rsidRPr="002813B7" w:rsidRDefault="00594ED3" w:rsidP="00594ED3">
                  <w:pPr>
                    <w:rPr>
                      <w:b/>
                    </w:rPr>
                  </w:pPr>
                  <w:proofErr w:type="spellStart"/>
                  <w:r w:rsidRPr="002813B7">
                    <w:rPr>
                      <w:b/>
                    </w:rPr>
                    <w:t>UserID</w:t>
                  </w:r>
                  <w:proofErr w:type="spellEnd"/>
                </w:p>
              </w:tc>
              <w:tc>
                <w:tcPr>
                  <w:tcW w:w="950" w:type="dxa"/>
                  <w:tcBorders>
                    <w:top w:val="single" w:sz="6" w:space="0" w:color="808080"/>
                    <w:left w:val="single" w:sz="6" w:space="0" w:color="808080"/>
                    <w:bottom w:val="single" w:sz="6" w:space="0" w:color="808080"/>
                    <w:right w:val="single" w:sz="4" w:space="0" w:color="808080"/>
                  </w:tcBorders>
                </w:tcPr>
                <w:p w:rsidR="00594ED3" w:rsidRPr="002813B7" w:rsidRDefault="00594ED3" w:rsidP="00594ED3">
                  <w:r w:rsidRPr="002813B7">
                    <w:t>Integer</w:t>
                  </w:r>
                </w:p>
              </w:tc>
            </w:tr>
            <w:tr w:rsidR="00594ED3" w:rsidRPr="003F4811" w:rsidTr="00594ED3">
              <w:trPr>
                <w:cantSplit/>
              </w:trPr>
              <w:tc>
                <w:tcPr>
                  <w:tcW w:w="972" w:type="dxa"/>
                  <w:tcBorders>
                    <w:top w:val="single" w:sz="6" w:space="0" w:color="808080"/>
                    <w:left w:val="single" w:sz="4" w:space="0" w:color="808080"/>
                    <w:bottom w:val="single" w:sz="6" w:space="0" w:color="808080"/>
                    <w:right w:val="single" w:sz="6" w:space="0" w:color="808080"/>
                  </w:tcBorders>
                </w:tcPr>
                <w:p w:rsidR="00594ED3" w:rsidRPr="002813B7" w:rsidRDefault="00594ED3" w:rsidP="00594ED3">
                  <w:pPr>
                    <w:rPr>
                      <w:b/>
                    </w:rPr>
                  </w:pPr>
                  <w:proofErr w:type="spellStart"/>
                  <w:r w:rsidRPr="002813B7">
                    <w:rPr>
                      <w:b/>
                    </w:rPr>
                    <w:t>RoleID</w:t>
                  </w:r>
                  <w:proofErr w:type="spellEnd"/>
                </w:p>
              </w:tc>
              <w:tc>
                <w:tcPr>
                  <w:tcW w:w="950" w:type="dxa"/>
                  <w:tcBorders>
                    <w:top w:val="single" w:sz="6" w:space="0" w:color="808080"/>
                    <w:left w:val="single" w:sz="6" w:space="0" w:color="808080"/>
                    <w:bottom w:val="single" w:sz="6" w:space="0" w:color="808080"/>
                    <w:right w:val="single" w:sz="4" w:space="0" w:color="808080"/>
                  </w:tcBorders>
                </w:tcPr>
                <w:p w:rsidR="00594ED3" w:rsidRPr="002813B7" w:rsidRDefault="00594ED3" w:rsidP="00594ED3">
                  <w:r w:rsidRPr="002813B7">
                    <w:t>String</w:t>
                  </w:r>
                </w:p>
              </w:tc>
            </w:tr>
            <w:tr w:rsidR="00594ED3" w:rsidRPr="003F4811" w:rsidTr="00594ED3">
              <w:trPr>
                <w:cantSplit/>
              </w:trPr>
              <w:tc>
                <w:tcPr>
                  <w:tcW w:w="972" w:type="dxa"/>
                  <w:tcBorders>
                    <w:top w:val="single" w:sz="6" w:space="0" w:color="808080"/>
                    <w:left w:val="single" w:sz="4" w:space="0" w:color="808080"/>
                    <w:bottom w:val="single" w:sz="4" w:space="0" w:color="808080"/>
                    <w:right w:val="single" w:sz="6" w:space="0" w:color="808080"/>
                  </w:tcBorders>
                </w:tcPr>
                <w:p w:rsidR="00594ED3" w:rsidRPr="002813B7" w:rsidRDefault="00594ED3" w:rsidP="00594ED3">
                  <w:r>
                    <w:t>...</w:t>
                  </w:r>
                </w:p>
              </w:tc>
              <w:tc>
                <w:tcPr>
                  <w:tcW w:w="950" w:type="dxa"/>
                  <w:tcBorders>
                    <w:top w:val="single" w:sz="6" w:space="0" w:color="808080"/>
                    <w:left w:val="single" w:sz="6" w:space="0" w:color="808080"/>
                    <w:bottom w:val="single" w:sz="4" w:space="0" w:color="808080"/>
                    <w:right w:val="single" w:sz="4" w:space="0" w:color="808080"/>
                  </w:tcBorders>
                </w:tcPr>
                <w:p w:rsidR="00594ED3" w:rsidRPr="002813B7" w:rsidRDefault="00594ED3" w:rsidP="00594ED3"/>
              </w:tc>
            </w:tr>
          </w:tbl>
          <w:p w:rsidR="00594ED3" w:rsidRDefault="00594ED3" w:rsidP="00594ED3">
            <w:pPr>
              <w:rPr>
                <w:rStyle w:val="BodyTextCharCharCharCharCharCharCharChar1"/>
              </w:rPr>
            </w:pPr>
          </w:p>
        </w:tc>
        <w:tc>
          <w:tcPr>
            <w:tcW w:w="4697" w:type="dxa"/>
          </w:tcPr>
          <w:p w:rsidR="00594ED3" w:rsidRPr="002813B7" w:rsidRDefault="00594ED3" w:rsidP="00594ED3">
            <w:pPr>
              <w:rPr>
                <w:i/>
              </w:rPr>
            </w:pPr>
            <w:r w:rsidRPr="002813B7">
              <w:rPr>
                <w:i/>
              </w:rPr>
              <w:t>An example table definition of a Roles Table.  Because it is implemented as a separate table from the User Table, this Roles table permits multiple roles to be specified for an individual user.</w:t>
            </w:r>
          </w:p>
        </w:tc>
      </w:tr>
    </w:tbl>
    <w:p w:rsidR="00594ED3" w:rsidRPr="00F772DB" w:rsidRDefault="00594ED3" w:rsidP="00594ED3"/>
    <w:tbl>
      <w:tblPr>
        <w:tblW w:w="0" w:type="auto"/>
        <w:tblInd w:w="108" w:type="dxa"/>
        <w:tblLook w:val="0000" w:firstRow="0" w:lastRow="0" w:firstColumn="0" w:lastColumn="0" w:noHBand="0" w:noVBand="0"/>
      </w:tblPr>
      <w:tblGrid>
        <w:gridCol w:w="3690"/>
        <w:gridCol w:w="3145"/>
      </w:tblGrid>
      <w:tr w:rsidR="00594ED3" w:rsidTr="00CA1B16">
        <w:trPr>
          <w:cantSplit/>
          <w:trHeight w:val="1782"/>
        </w:trPr>
        <w:tc>
          <w:tcPr>
            <w:tcW w:w="3690" w:type="dxa"/>
          </w:tcPr>
          <w:tbl>
            <w:tblPr>
              <w:tblW w:w="0" w:type="auto"/>
              <w:tblBorders>
                <w:top w:val="single" w:sz="4" w:space="0" w:color="808080"/>
                <w:left w:val="single" w:sz="4" w:space="0" w:color="808080"/>
                <w:bottom w:val="single" w:sz="4" w:space="0" w:color="808080"/>
                <w:right w:val="single" w:sz="4" w:space="0" w:color="808080"/>
                <w:insideH w:val="single" w:sz="6" w:space="0" w:color="808080"/>
                <w:insideV w:val="single" w:sz="6" w:space="0" w:color="808080"/>
              </w:tblBorders>
              <w:tblLook w:val="0000" w:firstRow="0" w:lastRow="0" w:firstColumn="0" w:lastColumn="0" w:noHBand="0" w:noVBand="0"/>
            </w:tblPr>
            <w:tblGrid>
              <w:gridCol w:w="972"/>
              <w:gridCol w:w="2339"/>
            </w:tblGrid>
            <w:tr w:rsidR="00594ED3" w:rsidTr="00594ED3">
              <w:trPr>
                <w:cantSplit/>
              </w:trPr>
              <w:tc>
                <w:tcPr>
                  <w:tcW w:w="972" w:type="dxa"/>
                  <w:tcBorders>
                    <w:top w:val="single" w:sz="4" w:space="0" w:color="808080"/>
                    <w:left w:val="single" w:sz="4" w:space="0" w:color="808080"/>
                    <w:bottom w:val="single" w:sz="6" w:space="0" w:color="808080"/>
                    <w:right w:val="single" w:sz="6" w:space="0" w:color="808080"/>
                  </w:tcBorders>
                  <w:shd w:val="clear" w:color="auto" w:fill="B3B3B3"/>
                </w:tcPr>
                <w:p w:rsidR="00594ED3" w:rsidRPr="002813B7" w:rsidRDefault="00594ED3" w:rsidP="00594ED3">
                  <w:pPr>
                    <w:pStyle w:val="TableHeading"/>
                  </w:pPr>
                  <w:proofErr w:type="spellStart"/>
                  <w:r w:rsidRPr="002813B7">
                    <w:lastRenderedPageBreak/>
                    <w:t>UserID</w:t>
                  </w:r>
                  <w:proofErr w:type="spellEnd"/>
                </w:p>
              </w:tc>
              <w:tc>
                <w:tcPr>
                  <w:tcW w:w="2339" w:type="dxa"/>
                  <w:tcBorders>
                    <w:top w:val="single" w:sz="4" w:space="0" w:color="808080"/>
                    <w:left w:val="single" w:sz="6" w:space="0" w:color="808080"/>
                    <w:bottom w:val="single" w:sz="6" w:space="0" w:color="808080"/>
                    <w:right w:val="single" w:sz="4" w:space="0" w:color="808080"/>
                  </w:tcBorders>
                  <w:shd w:val="clear" w:color="auto" w:fill="B3B3B3"/>
                </w:tcPr>
                <w:p w:rsidR="00594ED3" w:rsidRPr="002813B7" w:rsidRDefault="00594ED3" w:rsidP="00594ED3">
                  <w:pPr>
                    <w:pStyle w:val="TableHeading"/>
                  </w:pPr>
                  <w:proofErr w:type="spellStart"/>
                  <w:r w:rsidRPr="002813B7">
                    <w:t>RoleID</w:t>
                  </w:r>
                  <w:proofErr w:type="spellEnd"/>
                </w:p>
              </w:tc>
            </w:tr>
            <w:tr w:rsidR="00594ED3" w:rsidRPr="003F4811" w:rsidTr="00594ED3">
              <w:trPr>
                <w:cantSplit/>
              </w:trPr>
              <w:tc>
                <w:tcPr>
                  <w:tcW w:w="972" w:type="dxa"/>
                  <w:tcBorders>
                    <w:top w:val="single" w:sz="6" w:space="0" w:color="808080"/>
                    <w:left w:val="single" w:sz="4" w:space="0" w:color="808080"/>
                    <w:bottom w:val="single" w:sz="6" w:space="0" w:color="808080"/>
                    <w:right w:val="single" w:sz="6" w:space="0" w:color="808080"/>
                  </w:tcBorders>
                </w:tcPr>
                <w:p w:rsidR="00594ED3" w:rsidRPr="002813B7" w:rsidRDefault="00594ED3" w:rsidP="00594ED3">
                  <w:r w:rsidRPr="002813B7">
                    <w:t>10</w:t>
                  </w:r>
                </w:p>
              </w:tc>
              <w:tc>
                <w:tcPr>
                  <w:tcW w:w="2339" w:type="dxa"/>
                  <w:tcBorders>
                    <w:top w:val="single" w:sz="6" w:space="0" w:color="808080"/>
                    <w:left w:val="single" w:sz="6" w:space="0" w:color="808080"/>
                    <w:bottom w:val="single" w:sz="6" w:space="0" w:color="808080"/>
                    <w:right w:val="single" w:sz="4" w:space="0" w:color="808080"/>
                  </w:tcBorders>
                </w:tcPr>
                <w:p w:rsidR="00594ED3" w:rsidRPr="002813B7" w:rsidRDefault="00594ED3" w:rsidP="00594ED3">
                  <w:r w:rsidRPr="002813B7">
                    <w:t>Customer</w:t>
                  </w:r>
                </w:p>
              </w:tc>
            </w:tr>
            <w:tr w:rsidR="00594ED3" w:rsidRPr="003F4811" w:rsidTr="00594ED3">
              <w:trPr>
                <w:cantSplit/>
              </w:trPr>
              <w:tc>
                <w:tcPr>
                  <w:tcW w:w="972" w:type="dxa"/>
                  <w:tcBorders>
                    <w:top w:val="single" w:sz="6" w:space="0" w:color="808080"/>
                    <w:left w:val="single" w:sz="4" w:space="0" w:color="808080"/>
                    <w:bottom w:val="single" w:sz="6" w:space="0" w:color="808080"/>
                    <w:right w:val="single" w:sz="6" w:space="0" w:color="808080"/>
                  </w:tcBorders>
                </w:tcPr>
                <w:p w:rsidR="00594ED3" w:rsidRPr="002813B7" w:rsidRDefault="00594ED3" w:rsidP="00594ED3">
                  <w:r w:rsidRPr="002813B7">
                    <w:t>11</w:t>
                  </w:r>
                </w:p>
              </w:tc>
              <w:tc>
                <w:tcPr>
                  <w:tcW w:w="2339" w:type="dxa"/>
                  <w:tcBorders>
                    <w:top w:val="single" w:sz="6" w:space="0" w:color="808080"/>
                    <w:left w:val="single" w:sz="6" w:space="0" w:color="808080"/>
                    <w:bottom w:val="single" w:sz="6" w:space="0" w:color="808080"/>
                    <w:right w:val="single" w:sz="4" w:space="0" w:color="808080"/>
                  </w:tcBorders>
                </w:tcPr>
                <w:p w:rsidR="00594ED3" w:rsidRPr="002813B7" w:rsidRDefault="00594ED3" w:rsidP="00594ED3">
                  <w:r w:rsidRPr="002813B7">
                    <w:t>Customer Service Rep</w:t>
                  </w:r>
                </w:p>
              </w:tc>
            </w:tr>
            <w:tr w:rsidR="00594ED3" w:rsidRPr="003F4811" w:rsidTr="00594ED3">
              <w:trPr>
                <w:cantSplit/>
              </w:trPr>
              <w:tc>
                <w:tcPr>
                  <w:tcW w:w="972" w:type="dxa"/>
                  <w:tcBorders>
                    <w:top w:val="single" w:sz="6" w:space="0" w:color="808080"/>
                    <w:left w:val="single" w:sz="4" w:space="0" w:color="808080"/>
                    <w:bottom w:val="single" w:sz="6" w:space="0" w:color="808080"/>
                    <w:right w:val="single" w:sz="6" w:space="0" w:color="808080"/>
                  </w:tcBorders>
                </w:tcPr>
                <w:p w:rsidR="00594ED3" w:rsidRPr="002813B7" w:rsidRDefault="00594ED3" w:rsidP="00594ED3">
                  <w:r w:rsidRPr="002813B7">
                    <w:t>11</w:t>
                  </w:r>
                </w:p>
              </w:tc>
              <w:tc>
                <w:tcPr>
                  <w:tcW w:w="2339" w:type="dxa"/>
                  <w:tcBorders>
                    <w:top w:val="single" w:sz="6" w:space="0" w:color="808080"/>
                    <w:left w:val="single" w:sz="6" w:space="0" w:color="808080"/>
                    <w:bottom w:val="single" w:sz="6" w:space="0" w:color="808080"/>
                    <w:right w:val="single" w:sz="4" w:space="0" w:color="808080"/>
                  </w:tcBorders>
                </w:tcPr>
                <w:p w:rsidR="00594ED3" w:rsidRPr="002813B7" w:rsidRDefault="00594ED3" w:rsidP="00594ED3">
                  <w:r w:rsidRPr="002813B7">
                    <w:t>Credit Card Authorizer</w:t>
                  </w:r>
                </w:p>
              </w:tc>
            </w:tr>
            <w:tr w:rsidR="00594ED3" w:rsidRPr="003F4811" w:rsidTr="00594ED3">
              <w:trPr>
                <w:cantSplit/>
              </w:trPr>
              <w:tc>
                <w:tcPr>
                  <w:tcW w:w="972" w:type="dxa"/>
                  <w:tcBorders>
                    <w:top w:val="single" w:sz="6" w:space="0" w:color="808080"/>
                    <w:left w:val="single" w:sz="4" w:space="0" w:color="808080"/>
                    <w:bottom w:val="single" w:sz="4" w:space="0" w:color="808080"/>
                    <w:right w:val="single" w:sz="6" w:space="0" w:color="808080"/>
                  </w:tcBorders>
                </w:tcPr>
                <w:p w:rsidR="00594ED3" w:rsidRPr="002813B7" w:rsidRDefault="00594ED3" w:rsidP="00594ED3">
                  <w:r w:rsidRPr="002813B7">
                    <w:t>12</w:t>
                  </w:r>
                </w:p>
              </w:tc>
              <w:tc>
                <w:tcPr>
                  <w:tcW w:w="2339" w:type="dxa"/>
                  <w:tcBorders>
                    <w:top w:val="single" w:sz="6" w:space="0" w:color="808080"/>
                    <w:left w:val="single" w:sz="6" w:space="0" w:color="808080"/>
                    <w:bottom w:val="single" w:sz="4" w:space="0" w:color="808080"/>
                    <w:right w:val="single" w:sz="4" w:space="0" w:color="808080"/>
                  </w:tcBorders>
                </w:tcPr>
                <w:p w:rsidR="00594ED3" w:rsidRPr="002813B7" w:rsidRDefault="00594ED3" w:rsidP="00594ED3">
                  <w:r w:rsidRPr="002813B7">
                    <w:t>Marketing Manager</w:t>
                  </w:r>
                </w:p>
              </w:tc>
            </w:tr>
          </w:tbl>
          <w:p w:rsidR="00594ED3" w:rsidRDefault="00594ED3" w:rsidP="00594ED3">
            <w:pPr>
              <w:spacing w:before="120" w:after="120"/>
              <w:rPr>
                <w:rStyle w:val="BodyTextCharCharCharCharCharCharCharChar1"/>
                <w:b/>
                <w:bCs/>
              </w:rPr>
            </w:pPr>
          </w:p>
        </w:tc>
        <w:tc>
          <w:tcPr>
            <w:tcW w:w="3145" w:type="dxa"/>
          </w:tcPr>
          <w:p w:rsidR="00594ED3" w:rsidRPr="002813B7" w:rsidRDefault="00594ED3" w:rsidP="00594ED3">
            <w:pPr>
              <w:rPr>
                <w:i/>
              </w:rPr>
            </w:pPr>
            <w:r w:rsidRPr="002813B7">
              <w:rPr>
                <w:i/>
              </w:rPr>
              <w:t>An example Roles table showing multiple roles assigned to certain users.</w:t>
            </w:r>
          </w:p>
        </w:tc>
      </w:tr>
    </w:tbl>
    <w:p w:rsidR="00594ED3" w:rsidRPr="002813B7" w:rsidRDefault="00594ED3" w:rsidP="00594ED3">
      <w:r w:rsidRPr="002813B7">
        <w:t xml:space="preserve">Iron Speed Designer </w:t>
      </w:r>
      <w:r>
        <w:t>creates</w:t>
      </w:r>
      <w:r w:rsidRPr="002813B7">
        <w:t xml:space="preserve"> application code for both of these scenarios based on how you identify the location of the role information in your database.</w:t>
      </w:r>
    </w:p>
    <w:p w:rsidR="00594ED3" w:rsidRPr="00C82C0B" w:rsidRDefault="00594ED3" w:rsidP="00594ED3">
      <w:pPr>
        <w:pStyle w:val="Heading5"/>
      </w:pPr>
      <w:r w:rsidRPr="00C82C0B">
        <w:t>Selecting the Roles Table</w:t>
      </w:r>
    </w:p>
    <w:p w:rsidR="00594ED3" w:rsidRPr="002813B7" w:rsidRDefault="00594ED3" w:rsidP="00594ED3">
      <w:r w:rsidRPr="002813B7">
        <w:fldChar w:fldCharType="begin"/>
      </w:r>
      <w:r w:rsidRPr="002813B7">
        <w:instrText>xe "Selecting the Roles Table"</w:instrText>
      </w:r>
      <w:r w:rsidRPr="002813B7">
        <w:fldChar w:fldCharType="end"/>
      </w:r>
      <w:r w:rsidRPr="002813B7">
        <w:fldChar w:fldCharType="begin"/>
      </w:r>
      <w:r w:rsidRPr="002813B7">
        <w:instrText>xe "Roles table:Selecting for role-based security"</w:instrText>
      </w:r>
      <w:r w:rsidRPr="002813B7">
        <w:fldChar w:fldCharType="end"/>
      </w:r>
      <w:r w:rsidRPr="002813B7">
        <w:t xml:space="preserve">In the </w:t>
      </w:r>
      <w:r w:rsidR="00CA1B16">
        <w:t>Security Wizard</w:t>
      </w:r>
      <w:r w:rsidRPr="002813B7">
        <w:t>, make these selections: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550"/>
        <w:gridCol w:w="8620"/>
      </w:tblGrid>
      <w:tr w:rsidR="00594ED3" w:rsidTr="00594ED3">
        <w:trPr>
          <w:tblHeader/>
        </w:trPr>
        <w:tc>
          <w:tcPr>
            <w:tcW w:w="1550" w:type="dxa"/>
            <w:tcBorders>
              <w:top w:val="single" w:sz="12" w:space="0" w:color="FFFFFF"/>
              <w:left w:val="single" w:sz="12" w:space="0" w:color="FFFFFF"/>
              <w:bottom w:val="single" w:sz="12" w:space="0" w:color="FFFFFF"/>
              <w:right w:val="single" w:sz="12" w:space="0" w:color="FFFFFF"/>
            </w:tcBorders>
            <w:shd w:val="clear" w:color="auto" w:fill="808080"/>
          </w:tcPr>
          <w:p w:rsidR="00594ED3" w:rsidRDefault="00594ED3" w:rsidP="00594ED3">
            <w:pPr>
              <w:pStyle w:val="TableHeading"/>
            </w:pPr>
            <w:r>
              <w:t>Field</w:t>
            </w:r>
          </w:p>
        </w:tc>
        <w:tc>
          <w:tcPr>
            <w:tcW w:w="8620" w:type="dxa"/>
            <w:tcBorders>
              <w:top w:val="single" w:sz="12" w:space="0" w:color="FFFFFF"/>
              <w:left w:val="single" w:sz="12" w:space="0" w:color="FFFFFF"/>
              <w:bottom w:val="single" w:sz="12" w:space="0" w:color="FFFFFF"/>
              <w:right w:val="single" w:sz="12" w:space="0" w:color="FFFFFF"/>
            </w:tcBorders>
            <w:shd w:val="clear" w:color="auto" w:fill="808080"/>
          </w:tcPr>
          <w:p w:rsidR="00594ED3" w:rsidRDefault="00594ED3" w:rsidP="00594ED3">
            <w:pPr>
              <w:pStyle w:val="TableHeading"/>
            </w:pPr>
            <w:r>
              <w:t>Description</w:t>
            </w:r>
          </w:p>
        </w:tc>
      </w:tr>
      <w:tr w:rsidR="00594ED3" w:rsidRPr="002813B7" w:rsidTr="00594ED3">
        <w:tc>
          <w:tcPr>
            <w:tcW w:w="1550"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2813B7" w:rsidRDefault="00594ED3" w:rsidP="00594ED3">
            <w:r w:rsidRPr="002813B7">
              <w:t>User ID Field</w:t>
            </w:r>
          </w:p>
        </w:tc>
        <w:tc>
          <w:tcPr>
            <w:tcW w:w="8620"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2813B7" w:rsidRDefault="00594ED3" w:rsidP="00594ED3">
            <w:r w:rsidRPr="002813B7">
              <w:fldChar w:fldCharType="begin"/>
            </w:r>
            <w:r w:rsidRPr="002813B7">
              <w:instrText>xe "User ID field:In roles table"</w:instrText>
            </w:r>
            <w:r w:rsidRPr="002813B7">
              <w:fldChar w:fldCharType="end"/>
            </w:r>
            <w:r w:rsidRPr="002813B7">
              <w:fldChar w:fldCharType="begin"/>
            </w:r>
            <w:r w:rsidRPr="002813B7">
              <w:instrText>xe "Roles table:User ID field selection"</w:instrText>
            </w:r>
            <w:r w:rsidRPr="002813B7">
              <w:fldChar w:fldCharType="end"/>
            </w:r>
            <w:r w:rsidRPr="002813B7">
              <w:t>The User ID Field designates the field in the Roles Table that uniquely identifies each user.</w:t>
            </w:r>
          </w:p>
        </w:tc>
      </w:tr>
      <w:tr w:rsidR="00594ED3" w:rsidRPr="002813B7" w:rsidTr="00594ED3">
        <w:trPr>
          <w:cantSplit/>
        </w:trPr>
        <w:tc>
          <w:tcPr>
            <w:tcW w:w="1550"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2813B7" w:rsidRDefault="00594ED3" w:rsidP="00594ED3">
            <w:r w:rsidRPr="002813B7">
              <w:t>Role ID Field</w:t>
            </w:r>
          </w:p>
        </w:tc>
        <w:tc>
          <w:tcPr>
            <w:tcW w:w="8620"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2813B7" w:rsidRDefault="00594ED3" w:rsidP="00594ED3">
            <w:r w:rsidRPr="002813B7">
              <w:fldChar w:fldCharType="begin"/>
            </w:r>
            <w:r w:rsidRPr="002813B7">
              <w:instrText>xe "Role ID field:In roles table"</w:instrText>
            </w:r>
            <w:r w:rsidRPr="002813B7">
              <w:fldChar w:fldCharType="end"/>
            </w:r>
            <w:r w:rsidRPr="002813B7">
              <w:fldChar w:fldCharType="begin"/>
            </w:r>
            <w:r w:rsidRPr="002813B7">
              <w:instrText>xe "Roles table:Role ID field selection"</w:instrText>
            </w:r>
            <w:r w:rsidRPr="002813B7">
              <w:fldChar w:fldCharType="end"/>
            </w:r>
            <w:r w:rsidRPr="002813B7">
              <w:t>The Role ID Field designates the field containing the role assigned to the user.</w:t>
            </w:r>
          </w:p>
        </w:tc>
      </w:tr>
    </w:tbl>
    <w:p w:rsidR="00594ED3" w:rsidRDefault="00594ED3" w:rsidP="00594ED3"/>
    <w:p w:rsidR="00594ED3" w:rsidRDefault="00594ED3" w:rsidP="00594ED3">
      <w:pPr>
        <w:pStyle w:val="Heading3"/>
      </w:pPr>
      <w:bookmarkStart w:id="339" w:name="_Ref190085661"/>
      <w:bookmarkStart w:id="340" w:name="_Toc424579989"/>
      <w:r>
        <w:t>Step 4:  Select the Policy Store Role Provider (</w:t>
      </w:r>
      <w:proofErr w:type="spellStart"/>
      <w:r>
        <w:t>AzMan</w:t>
      </w:r>
      <w:proofErr w:type="spellEnd"/>
      <w:r>
        <w:t xml:space="preserve"> Security)</w:t>
      </w:r>
      <w:bookmarkEnd w:id="339"/>
      <w:bookmarkEnd w:id="340"/>
    </w:p>
    <w:tbl>
      <w:tblPr>
        <w:tblW w:w="0" w:type="auto"/>
        <w:tblLook w:val="00A0" w:firstRow="1" w:lastRow="0" w:firstColumn="1" w:lastColumn="0" w:noHBand="0" w:noVBand="0"/>
      </w:tblPr>
      <w:tblGrid>
        <w:gridCol w:w="10278"/>
      </w:tblGrid>
      <w:tr w:rsidR="00594ED3" w:rsidRPr="002813B7" w:rsidTr="00594ED3">
        <w:tc>
          <w:tcPr>
            <w:tcW w:w="10278" w:type="dxa"/>
            <w:shd w:val="clear" w:color="auto" w:fill="auto"/>
          </w:tcPr>
          <w:p w:rsidR="00594ED3" w:rsidRPr="002813B7" w:rsidRDefault="00594ED3" w:rsidP="00594ED3">
            <w:r>
              <w:rPr>
                <w:noProof/>
              </w:rPr>
              <w:drawing>
                <wp:inline distT="0" distB="0" distL="0" distR="0" wp14:anchorId="646C7FC9" wp14:editId="316F1BDC">
                  <wp:extent cx="6372225" cy="4057650"/>
                  <wp:effectExtent l="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372225" cy="4057650"/>
                          </a:xfrm>
                          <a:prstGeom prst="rect">
                            <a:avLst/>
                          </a:prstGeom>
                          <a:noFill/>
                          <a:ln>
                            <a:noFill/>
                          </a:ln>
                        </pic:spPr>
                      </pic:pic>
                    </a:graphicData>
                  </a:graphic>
                </wp:inline>
              </w:drawing>
            </w:r>
          </w:p>
        </w:tc>
      </w:tr>
      <w:tr w:rsidR="00594ED3" w:rsidRPr="002813B7" w:rsidTr="00594ED3">
        <w:tc>
          <w:tcPr>
            <w:tcW w:w="10278" w:type="dxa"/>
            <w:shd w:val="clear" w:color="auto" w:fill="auto"/>
          </w:tcPr>
          <w:p w:rsidR="00594ED3" w:rsidRPr="007828EB" w:rsidRDefault="00594ED3" w:rsidP="00594ED3">
            <w:pPr>
              <w:rPr>
                <w:i/>
              </w:rPr>
            </w:pPr>
            <w:r w:rsidRPr="007828EB">
              <w:rPr>
                <w:i/>
              </w:rPr>
              <w:lastRenderedPageBreak/>
              <w:t>Microsoft Authentication Manager (</w:t>
            </w:r>
            <w:proofErr w:type="spellStart"/>
            <w:r w:rsidRPr="007828EB">
              <w:rPr>
                <w:i/>
              </w:rPr>
              <w:t>AzMan</w:t>
            </w:r>
            <w:proofErr w:type="spellEnd"/>
            <w:r w:rsidRPr="007828EB">
              <w:rPr>
                <w:i/>
              </w:rPr>
              <w:t>) security requires a designated policy store.</w:t>
            </w:r>
          </w:p>
        </w:tc>
      </w:tr>
    </w:tbl>
    <w:p w:rsidR="00594ED3" w:rsidRDefault="00594ED3" w:rsidP="00594ED3">
      <w:r>
        <w:t>Microsoft Authentication Manager (</w:t>
      </w:r>
      <w:proofErr w:type="spellStart"/>
      <w:r>
        <w:t>AzMan</w:t>
      </w:r>
      <w:proofErr w:type="spellEnd"/>
      <w:r>
        <w:t>) requires you to designate a policy store</w:t>
      </w:r>
      <w:r w:rsidRPr="00371B5F">
        <w:t xml:space="preserve"> </w:t>
      </w:r>
      <w:r>
        <w:t>role provider.  Iron Speed Designer supports both file-based and Active Directory-based policy stores.</w:t>
      </w:r>
    </w:p>
    <w:p w:rsidR="00594ED3" w:rsidRDefault="00594ED3" w:rsidP="00594ED3">
      <w:r>
        <w:t>Your system administrator should be able to provide you with appropriate connection string information.</w:t>
      </w:r>
    </w:p>
    <w:p w:rsidR="00594ED3" w:rsidRDefault="00594ED3" w:rsidP="00594ED3"/>
    <w:p w:rsidR="00594ED3" w:rsidRDefault="00594ED3" w:rsidP="00594ED3">
      <w:pPr>
        <w:pStyle w:val="Heading3"/>
      </w:pPr>
      <w:bookmarkStart w:id="341" w:name="_Ref262229525"/>
      <w:bookmarkStart w:id="342" w:name="_Toc424579990"/>
      <w:r>
        <w:t>Step 4:  Select the Roles (SharePoint Security)</w:t>
      </w:r>
      <w:bookmarkEnd w:id="341"/>
      <w:bookmarkEnd w:id="342"/>
    </w:p>
    <w:p w:rsidR="00594ED3" w:rsidRDefault="00594ED3" w:rsidP="00594ED3">
      <w:r>
        <w:rPr>
          <w:noProof/>
        </w:rPr>
        <w:drawing>
          <wp:inline distT="0" distB="0" distL="0" distR="0" wp14:anchorId="0E8C9899" wp14:editId="42C6D89C">
            <wp:extent cx="5943600" cy="4057650"/>
            <wp:effectExtent l="0" t="0" r="0"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43600" cy="4057650"/>
                    </a:xfrm>
                    <a:prstGeom prst="rect">
                      <a:avLst/>
                    </a:prstGeom>
                    <a:noFill/>
                    <a:ln>
                      <a:noFill/>
                    </a:ln>
                  </pic:spPr>
                </pic:pic>
              </a:graphicData>
            </a:graphic>
          </wp:inline>
        </w:drawing>
      </w:r>
    </w:p>
    <w:p w:rsidR="00594ED3" w:rsidRDefault="00594ED3" w:rsidP="00594ED3">
      <w:r>
        <w:t>Microsoft SharePoint Authorization uses SharePoint Groups as roles to authorize users.  In the SharePoint environment, groups are specific to the Site Collection.  Each SharePoint Web Application can have multiple site collections and each site collection can have its own set of groups.  Users can belong to groups in different site collections.</w:t>
      </w:r>
    </w:p>
    <w:p w:rsidR="00594ED3" w:rsidRDefault="00594ED3" w:rsidP="00594ED3">
      <w:r>
        <w:t xml:space="preserve">A user role is a pairing of a site collection and a group.  For example, if you secure a page to be available to members of the Viewers group in </w:t>
      </w:r>
      <w:proofErr w:type="spellStart"/>
      <w:r>
        <w:t>CustomSiteCollection</w:t>
      </w:r>
      <w:proofErr w:type="spellEnd"/>
      <w:r>
        <w:t>, members of a Viewers group in the root site collection will not be able to see it.  Finally, different web applications can have site collections and groups with similar names.  It is possible to configure authentication to be specific to certain web application or to be common for all web applications.</w:t>
      </w:r>
    </w:p>
    <w:p w:rsidR="00594ED3" w:rsidRDefault="00594ED3" w:rsidP="00594ED3">
      <w:r>
        <w:lastRenderedPageBreak/>
        <w:t>You can choose one of two ways to retrieve group information from the SharePoint environment: using web services or using a direct connection to your SharePoint server.</w:t>
      </w:r>
    </w:p>
    <w:p w:rsidR="00594ED3" w:rsidRPr="00B02485" w:rsidRDefault="00594ED3" w:rsidP="00594ED3">
      <w:pPr>
        <w:pStyle w:val="Heading5"/>
      </w:pPr>
      <w:r w:rsidRPr="00B02485">
        <w:t>Using web services</w:t>
      </w:r>
      <w:r>
        <w:t xml:space="preserve"> to retrieve SharePoint groups</w:t>
      </w:r>
    </w:p>
    <w:p w:rsidR="00594ED3" w:rsidRDefault="00594ED3" w:rsidP="00594ED3">
      <w:r>
        <w:rPr>
          <w:noProof/>
        </w:rPr>
        <w:drawing>
          <wp:inline distT="0" distB="0" distL="0" distR="0" wp14:anchorId="6170A6E5" wp14:editId="39BF914F">
            <wp:extent cx="5486400" cy="2276475"/>
            <wp:effectExtent l="19050" t="19050" r="57150" b="666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86400" cy="227647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594ED3" w:rsidRDefault="00594ED3" w:rsidP="00594ED3">
      <w:r>
        <w:t>To select groups from a certain web application and a certain site collection, you must provide a URL pointing to any site in this site collection.  For example, if your web application has 10 site collection and you want to have all groups from each site collection available for security configuration you must provide all 10 URLs.  The screen shot above shows two URLs pointing to two site collections (“/” and “/sites/custom/ “) inside the “qa-sharepoint</w:t>
      </w:r>
      <w:proofErr w:type="gramStart"/>
      <w:r>
        <w:t>:35831</w:t>
      </w:r>
      <w:proofErr w:type="gramEnd"/>
      <w:r>
        <w:t xml:space="preserve">” web application.  </w:t>
      </w:r>
    </w:p>
    <w:p w:rsidR="00594ED3" w:rsidRDefault="00594ED3" w:rsidP="00594ED3">
      <w:r>
        <w:t xml:space="preserve">Although you can configure groups from site collections belonging to different web applications, you should configure one web application at a time.  For example, to configure groups for web application w1 and w2, first add all groups from application w1.  Then revisit this </w:t>
      </w:r>
      <w:r w:rsidR="00CA1B16">
        <w:t>Security Wizard</w:t>
      </w:r>
      <w:r>
        <w:t xml:space="preserve"> step and provide URLs belonging to application w2 and proceed to the next step in the </w:t>
      </w:r>
      <w:r w:rsidR="00CA1B16">
        <w:t>Security Wizard</w:t>
      </w:r>
      <w:r>
        <w:t xml:space="preserve"> again.</w:t>
      </w:r>
    </w:p>
    <w:p w:rsidR="00594ED3" w:rsidRDefault="00594ED3" w:rsidP="00594ED3">
      <w:r>
        <w:t>In order to ascertain the list of groups, you must provide login credentials sufficient for Iron Speed Designer to access your SharePoint server via a web services call.  You may use Windows login credentials if your SharePoint Server is in the same Active Directory domain as your workstation where Iron Speed Designer is running and SharePoint can authenticate your username.  Otherwise provide your username, password and Active Directory domain you belong to.</w:t>
      </w:r>
    </w:p>
    <w:p w:rsidR="00594ED3" w:rsidRDefault="00594ED3" w:rsidP="00594ED3">
      <w:pPr>
        <w:pStyle w:val="Heading5"/>
      </w:pPr>
      <w:r>
        <w:lastRenderedPageBreak/>
        <w:t>Using SharePoint server connection to retrieve SharePoint groups</w:t>
      </w:r>
    </w:p>
    <w:p w:rsidR="00594ED3" w:rsidRDefault="00594ED3" w:rsidP="00594ED3">
      <w:r>
        <w:rPr>
          <w:noProof/>
        </w:rPr>
        <w:drawing>
          <wp:inline distT="0" distB="0" distL="0" distR="0" wp14:anchorId="05364FAE" wp14:editId="0F9B80BC">
            <wp:extent cx="5486400" cy="3676650"/>
            <wp:effectExtent l="19050" t="19050" r="57150" b="571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86400" cy="367665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594ED3" w:rsidRDefault="00594ED3" w:rsidP="00594ED3">
      <w:r>
        <w:t>Using a direct connection to the SharePoint database allows Iron Speed Designer to see all web applications at once and does not require knowledge of all site collections – this information will be retrieved automatically from SharePoint database.  However the direct connection method requires credentials to log into the Microsoft SQL Server database containing the group information, knowledge of the exact database name, and sometimes knowledge of the SharePoint database schema.  Usually Iron Speed Designer is able to find tables for each application’s database where site collection and group information is stored, but in non-standard configurations you might need to select these tables manually.  Similarly to the web services approach, you can configure one web application at a time.</w:t>
      </w:r>
    </w:p>
    <w:p w:rsidR="00594ED3" w:rsidRDefault="00594ED3" w:rsidP="00594ED3"/>
    <w:p w:rsidR="00594ED3" w:rsidRDefault="00594ED3" w:rsidP="00594ED3">
      <w:pPr>
        <w:pStyle w:val="Heading3"/>
      </w:pPr>
      <w:bookmarkStart w:id="343" w:name="_Ref129764178"/>
      <w:bookmarkStart w:id="344" w:name="_Toc424579991"/>
      <w:r>
        <w:t>Step 5:  Assign Page Permissions</w:t>
      </w:r>
      <w:bookmarkEnd w:id="343"/>
      <w:bookmarkEnd w:id="344"/>
    </w:p>
    <w:p w:rsidR="00594ED3" w:rsidRPr="002813B7" w:rsidRDefault="00594ED3" w:rsidP="00594ED3">
      <w:r w:rsidRPr="002813B7">
        <w:fldChar w:fldCharType="begin"/>
      </w:r>
      <w:r w:rsidRPr="002813B7">
        <w:instrText xml:space="preserve">xe "Step </w:instrText>
      </w:r>
      <w:r>
        <w:instrText>5</w:instrText>
      </w:r>
      <w:r w:rsidRPr="002813B7">
        <w:instrText xml:space="preserve"> – </w:instrText>
      </w:r>
      <w:r>
        <w:instrText>Assign Page Permissions</w:instrText>
      </w:r>
      <w:r w:rsidRPr="002813B7">
        <w:instrText>"</w:instrText>
      </w:r>
      <w:r w:rsidRPr="002813B7">
        <w:fldChar w:fldCharType="end"/>
      </w:r>
      <w:r w:rsidRPr="002813B7">
        <w:fldChar w:fldCharType="begin"/>
      </w:r>
      <w:r w:rsidRPr="002813B7">
        <w:instrText>xe "Role-based security:</w:instrText>
      </w:r>
      <w:r>
        <w:instrText>Assign page permissions</w:instrText>
      </w:r>
      <w:r w:rsidRPr="002813B7">
        <w:instrText>"</w:instrText>
      </w:r>
      <w:r w:rsidRPr="002813B7">
        <w:fldChar w:fldCharType="end"/>
      </w:r>
      <w:r w:rsidRPr="002813B7">
        <w:fldChar w:fldCharType="begin"/>
      </w:r>
      <w:r w:rsidRPr="002813B7">
        <w:instrText>xe "Security:</w:instrText>
      </w:r>
      <w:r>
        <w:instrText>Assigning page permissions</w:instrText>
      </w:r>
      <w:r w:rsidRPr="002813B7">
        <w:instrText>"</w:instrText>
      </w:r>
      <w:r w:rsidRPr="002813B7">
        <w:fldChar w:fldCharType="end"/>
      </w:r>
      <w:r w:rsidRPr="002813B7">
        <w:fldChar w:fldCharType="begin"/>
      </w:r>
      <w:r w:rsidRPr="002813B7">
        <w:instrText>xe "</w:instrText>
      </w:r>
      <w:r>
        <w:instrText>Assigning page permissions</w:instrText>
      </w:r>
      <w:r w:rsidRPr="002813B7">
        <w:instrText>"</w:instrText>
      </w:r>
      <w:r w:rsidRPr="002813B7">
        <w:fldChar w:fldCharType="end"/>
      </w:r>
      <w:r w:rsidRPr="002813B7">
        <w:fldChar w:fldCharType="begin"/>
      </w:r>
      <w:r w:rsidRPr="002813B7">
        <w:instrText>xe "</w:instrText>
      </w:r>
      <w:r>
        <w:instrText>Page permissions</w:instrText>
      </w:r>
      <w:r w:rsidRPr="002813B7">
        <w:instrText>"</w:instrText>
      </w:r>
      <w:r w:rsidRPr="002813B7">
        <w:fldChar w:fldCharType="end"/>
      </w:r>
      <w:r w:rsidRPr="002813B7">
        <w:fldChar w:fldCharType="begin"/>
      </w:r>
      <w:r w:rsidRPr="002813B7">
        <w:instrText>xe "Security:</w:instrText>
      </w:r>
      <w:r>
        <w:instrText>Page permissions</w:instrText>
      </w:r>
      <w:r w:rsidRPr="002813B7">
        <w:instrText>"</w:instrText>
      </w:r>
      <w:r w:rsidRPr="002813B7">
        <w:fldChar w:fldCharType="end"/>
      </w:r>
    </w:p>
    <w:tbl>
      <w:tblPr>
        <w:tblW w:w="0" w:type="auto"/>
        <w:tblLook w:val="00A0" w:firstRow="1" w:lastRow="0" w:firstColumn="1" w:lastColumn="0" w:noHBand="0" w:noVBand="0"/>
      </w:tblPr>
      <w:tblGrid>
        <w:gridCol w:w="10723"/>
      </w:tblGrid>
      <w:tr w:rsidR="00594ED3" w:rsidRPr="002813B7" w:rsidTr="00594ED3">
        <w:tc>
          <w:tcPr>
            <w:tcW w:w="10723" w:type="dxa"/>
            <w:shd w:val="clear" w:color="auto" w:fill="auto"/>
          </w:tcPr>
          <w:p w:rsidR="00594ED3" w:rsidRPr="002813B7" w:rsidRDefault="00594ED3" w:rsidP="00594ED3">
            <w:r>
              <w:rPr>
                <w:noProof/>
              </w:rPr>
              <w:lastRenderedPageBreak/>
              <w:drawing>
                <wp:inline distT="0" distB="0" distL="0" distR="0" wp14:anchorId="5BA65A74" wp14:editId="17E8E9C9">
                  <wp:extent cx="6591300" cy="419100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591300" cy="4191000"/>
                          </a:xfrm>
                          <a:prstGeom prst="rect">
                            <a:avLst/>
                          </a:prstGeom>
                          <a:noFill/>
                          <a:ln>
                            <a:noFill/>
                          </a:ln>
                        </pic:spPr>
                      </pic:pic>
                    </a:graphicData>
                  </a:graphic>
                </wp:inline>
              </w:drawing>
            </w:r>
          </w:p>
        </w:tc>
      </w:tr>
      <w:tr w:rsidR="00594ED3" w:rsidRPr="002813B7" w:rsidTr="00594ED3">
        <w:tc>
          <w:tcPr>
            <w:tcW w:w="10723" w:type="dxa"/>
            <w:shd w:val="clear" w:color="auto" w:fill="auto"/>
          </w:tcPr>
          <w:p w:rsidR="00594ED3" w:rsidRPr="007828EB" w:rsidRDefault="00594ED3" w:rsidP="00594ED3">
            <w:pPr>
              <w:rPr>
                <w:i/>
              </w:rPr>
            </w:pPr>
            <w:r w:rsidRPr="007828EB">
              <w:rPr>
                <w:i/>
              </w:rPr>
              <w:t>Grant access to specific pages in the Pages step.  Active Directory configuration is shown.</w:t>
            </w:r>
          </w:p>
        </w:tc>
      </w:tr>
    </w:tbl>
    <w:p w:rsidR="00594ED3" w:rsidRDefault="00594ED3" w:rsidP="00594ED3">
      <w:r>
        <w:t>Select</w:t>
      </w:r>
      <w:r w:rsidRPr="00A84618">
        <w:t xml:space="preserve"> the access roles that are required, if any, to view this page.  If any application-defined role is selected, then the end-user must have that role in order to access the page.  When clicking the menu bar item, the Sign In page is displayed if the user has not already signed in.</w:t>
      </w:r>
    </w:p>
    <w:p w:rsidR="00594ED3" w:rsidRDefault="00594ED3" w:rsidP="00594ED3">
      <w:r>
        <w:t>Selecting page permissions is similar for all authentication and authorization types.</w:t>
      </w:r>
    </w:p>
    <w:p w:rsidR="00594ED3" w:rsidRDefault="00594ED3" w:rsidP="00041484">
      <w:pPr>
        <w:numPr>
          <w:ilvl w:val="0"/>
          <w:numId w:val="40"/>
        </w:numPr>
      </w:pPr>
      <w:r>
        <w:t>Active Directory authorization allows you to configure security groups and domains as roles.</w:t>
      </w:r>
    </w:p>
    <w:p w:rsidR="00594ED3" w:rsidRDefault="00594ED3" w:rsidP="00041484">
      <w:pPr>
        <w:numPr>
          <w:ilvl w:val="0"/>
          <w:numId w:val="40"/>
        </w:numPr>
      </w:pPr>
      <w:r>
        <w:t>SharePoint authentication allows you to select a site collection / group pair or web application / site collection / group triple.  In the latter case, your application grants access to a page only for members of the group within the specific web application, otherwise any member of the selected site collection / group will be able to see the page no matter which web application.</w:t>
      </w:r>
    </w:p>
    <w:p w:rsidR="00594ED3" w:rsidRPr="0003251E" w:rsidRDefault="00594ED3" w:rsidP="00594ED3">
      <w:r w:rsidRPr="0003251E">
        <w:t xml:space="preserve">Note: </w:t>
      </w:r>
      <w:r>
        <w:t xml:space="preserve"> </w:t>
      </w:r>
      <w:r w:rsidRPr="0003251E">
        <w:t>Removing permissions in the Pages step does not remove those</w:t>
      </w:r>
      <w:r>
        <w:t xml:space="preserve"> set for individual controls.  You must r</w:t>
      </w:r>
      <w:r w:rsidRPr="0003251E">
        <w:t xml:space="preserve">emove </w:t>
      </w:r>
      <w:r>
        <w:t>security settings for individual controls manually via the Property Sheet</w:t>
      </w:r>
      <w:r w:rsidRPr="0003251E">
        <w:t>.</w:t>
      </w:r>
    </w:p>
    <w:p w:rsidR="00594ED3" w:rsidRPr="00C54FEA" w:rsidRDefault="00594ED3" w:rsidP="00594ED3"/>
    <w:p w:rsidR="00594ED3" w:rsidRDefault="00594ED3" w:rsidP="00594ED3">
      <w:pPr>
        <w:pStyle w:val="Heading3"/>
      </w:pPr>
      <w:bookmarkStart w:id="345" w:name="_Toc58845140"/>
      <w:bookmarkStart w:id="346" w:name="_Ref59962141"/>
      <w:bookmarkStart w:id="347" w:name="_Toc67124698"/>
      <w:bookmarkStart w:id="348" w:name="_Ref69553172"/>
      <w:bookmarkStart w:id="349" w:name="_Toc74465837"/>
      <w:bookmarkStart w:id="350" w:name="_Toc74555070"/>
      <w:bookmarkStart w:id="351" w:name="_Ref190085666"/>
      <w:bookmarkStart w:id="352" w:name="_Ref396979552"/>
      <w:bookmarkStart w:id="353" w:name="_Ref397087853"/>
      <w:bookmarkStart w:id="354" w:name="_Toc424579992"/>
      <w:bookmarkStart w:id="355" w:name="_Toc33501326"/>
      <w:bookmarkStart w:id="356" w:name="_Toc33523409"/>
      <w:bookmarkStart w:id="357" w:name="_Toc38781254"/>
      <w:bookmarkStart w:id="358" w:name="_Toc46318247"/>
      <w:bookmarkStart w:id="359" w:name="_Toc46552615"/>
      <w:bookmarkStart w:id="360" w:name="_Toc48382377"/>
      <w:bookmarkStart w:id="361" w:name="_Ref48388926"/>
      <w:bookmarkStart w:id="362" w:name="_Toc49837607"/>
      <w:bookmarkStart w:id="363" w:name="_Toc52951792"/>
      <w:bookmarkStart w:id="364" w:name="_Toc61334639"/>
      <w:bookmarkStart w:id="365" w:name="_Ref61335142"/>
      <w:bookmarkStart w:id="366" w:name="_Toc67124701"/>
      <w:bookmarkEnd w:id="304"/>
      <w:bookmarkEnd w:id="305"/>
      <w:bookmarkEnd w:id="306"/>
      <w:bookmarkEnd w:id="307"/>
      <w:bookmarkEnd w:id="308"/>
      <w:bookmarkEnd w:id="309"/>
      <w:bookmarkEnd w:id="310"/>
      <w:bookmarkEnd w:id="311"/>
      <w:bookmarkEnd w:id="312"/>
      <w:r>
        <w:lastRenderedPageBreak/>
        <w:t>Step 6:  Configure Individual Controls for Role-Based Security</w:t>
      </w:r>
      <w:bookmarkEnd w:id="345"/>
      <w:bookmarkEnd w:id="346"/>
      <w:bookmarkEnd w:id="347"/>
      <w:bookmarkEnd w:id="348"/>
      <w:bookmarkEnd w:id="349"/>
      <w:bookmarkEnd w:id="350"/>
      <w:bookmarkEnd w:id="351"/>
      <w:bookmarkEnd w:id="352"/>
      <w:bookmarkEnd w:id="353"/>
      <w:bookmarkEnd w:id="354"/>
    </w:p>
    <w:p w:rsidR="00594ED3" w:rsidRPr="002813B7" w:rsidRDefault="00594ED3" w:rsidP="00594ED3">
      <w:r w:rsidRPr="002813B7">
        <w:fldChar w:fldCharType="begin"/>
      </w:r>
      <w:r w:rsidRPr="002813B7">
        <w:instrText xml:space="preserve">xe "Step </w:instrText>
      </w:r>
      <w:r>
        <w:instrText>6</w:instrText>
      </w:r>
      <w:r w:rsidRPr="002813B7">
        <w:instrText xml:space="preserve"> -- Configure </w:instrText>
      </w:r>
      <w:r>
        <w:instrText>Individual Controls</w:instrText>
      </w:r>
      <w:r w:rsidRPr="002813B7">
        <w:instrText xml:space="preserve"> for Role-Based Security"</w:instrText>
      </w:r>
      <w:r w:rsidRPr="002813B7">
        <w:fldChar w:fldCharType="end"/>
      </w:r>
      <w:r w:rsidRPr="002813B7">
        <w:fldChar w:fldCharType="begin"/>
      </w:r>
      <w:r w:rsidRPr="002813B7">
        <w:instrText>xe "Role-based security:Configuring web pages"</w:instrText>
      </w:r>
      <w:r w:rsidRPr="002813B7">
        <w:fldChar w:fldCharType="end"/>
      </w:r>
      <w:r w:rsidRPr="002813B7">
        <w:fldChar w:fldCharType="begin"/>
      </w:r>
      <w:r w:rsidRPr="002813B7">
        <w:instrText>xe "Security:Configuring web pages"</w:instrText>
      </w:r>
      <w:r w:rsidRPr="002813B7">
        <w:fldChar w:fldCharType="end"/>
      </w:r>
      <w:r w:rsidRPr="00992E61">
        <w:t xml:space="preserve"> </w:t>
      </w:r>
      <w:r w:rsidRPr="002813B7">
        <w:fldChar w:fldCharType="begin"/>
      </w:r>
      <w:r w:rsidRPr="002813B7">
        <w:instrText>xe "Component-Level Security"</w:instrText>
      </w:r>
      <w:r w:rsidRPr="002813B7">
        <w:fldChar w:fldCharType="end"/>
      </w:r>
      <w:r w:rsidRPr="002813B7">
        <w:fldChar w:fldCharType="begin"/>
      </w:r>
      <w:r w:rsidRPr="002813B7">
        <w:instrText>xe "Role-based security:Component-level security"</w:instrText>
      </w:r>
      <w:r w:rsidRPr="002813B7">
        <w:fldChar w:fldCharType="end"/>
      </w:r>
      <w:r w:rsidRPr="002813B7">
        <w:fldChar w:fldCharType="begin"/>
      </w:r>
      <w:r w:rsidRPr="002813B7">
        <w:instrText>xe "Security:Component-level"</w:instrText>
      </w:r>
      <w:r w:rsidRPr="002813B7">
        <w:fldChar w:fldCharType="end"/>
      </w:r>
      <w:r w:rsidRPr="002813B7">
        <w:t xml:space="preserve">Each web page or </w:t>
      </w:r>
      <w:r>
        <w:t>control</w:t>
      </w:r>
      <w:r w:rsidRPr="002813B7">
        <w:t xml:space="preserve"> on a page you wish to secure should be configured to accept only those users with the appropriate roles.</w:t>
      </w:r>
      <w:r>
        <w:t xml:space="preserve">  Access permissions can be assigned to individual pages within the </w:t>
      </w:r>
      <w:r w:rsidR="00CA1B16">
        <w:t>Security Wizard</w:t>
      </w:r>
      <w:r>
        <w:t>, and for most applications, this is sufficient.  However, you can override the page’s access permissions for an individual control via the Property Sheet.</w:t>
      </w:r>
    </w:p>
    <w:tbl>
      <w:tblPr>
        <w:tblW w:w="0" w:type="auto"/>
        <w:tblLook w:val="00A0" w:firstRow="1" w:lastRow="0" w:firstColumn="1" w:lastColumn="0" w:noHBand="0" w:noVBand="0"/>
      </w:tblPr>
      <w:tblGrid>
        <w:gridCol w:w="9738"/>
      </w:tblGrid>
      <w:tr w:rsidR="00594ED3" w:rsidRPr="002813B7" w:rsidTr="00594ED3">
        <w:tc>
          <w:tcPr>
            <w:tcW w:w="9738" w:type="dxa"/>
            <w:shd w:val="clear" w:color="auto" w:fill="auto"/>
          </w:tcPr>
          <w:p w:rsidR="00594ED3" w:rsidRPr="002813B7" w:rsidRDefault="00594ED3" w:rsidP="00594ED3">
            <w:r>
              <w:rPr>
                <w:noProof/>
              </w:rPr>
              <w:drawing>
                <wp:inline distT="0" distB="0" distL="0" distR="0" wp14:anchorId="3EE0687B" wp14:editId="42151219">
                  <wp:extent cx="5048250" cy="3343275"/>
                  <wp:effectExtent l="0" t="0" r="0" b="9525"/>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048250" cy="3343275"/>
                          </a:xfrm>
                          <a:prstGeom prst="rect">
                            <a:avLst/>
                          </a:prstGeom>
                          <a:noFill/>
                          <a:ln>
                            <a:noFill/>
                          </a:ln>
                        </pic:spPr>
                      </pic:pic>
                    </a:graphicData>
                  </a:graphic>
                </wp:inline>
              </w:drawing>
            </w:r>
          </w:p>
        </w:tc>
      </w:tr>
      <w:tr w:rsidR="00594ED3" w:rsidRPr="002813B7" w:rsidTr="00594ED3">
        <w:tc>
          <w:tcPr>
            <w:tcW w:w="9738" w:type="dxa"/>
            <w:shd w:val="clear" w:color="auto" w:fill="auto"/>
          </w:tcPr>
          <w:p w:rsidR="00594ED3" w:rsidRDefault="00594ED3" w:rsidP="00594ED3">
            <w:r w:rsidRPr="007828EB">
              <w:rPr>
                <w:i/>
              </w:rPr>
              <w:t>Specify access permissions for individual controls in the Property Sheet.</w:t>
            </w:r>
          </w:p>
        </w:tc>
      </w:tr>
    </w:tbl>
    <w:p w:rsidR="00594ED3" w:rsidRDefault="00594ED3" w:rsidP="00594ED3">
      <w:pPr>
        <w:pStyle w:val="Heading5"/>
      </w:pPr>
      <w:r>
        <w:t>Related</w:t>
      </w:r>
    </w:p>
    <w:p w:rsidR="00594ED3" w:rsidRDefault="00594ED3" w:rsidP="00594ED3">
      <w:r>
        <w:fldChar w:fldCharType="begin"/>
      </w:r>
      <w:r>
        <w:instrText xml:space="preserve"> REF _Ref234661651 \h </w:instrText>
      </w:r>
      <w:r>
        <w:fldChar w:fldCharType="separate"/>
      </w:r>
      <w:r w:rsidR="00BF5057">
        <w:t>Example: Hiding Classic Style Menu Items Based on Security Settings</w:t>
      </w:r>
      <w:r>
        <w:fldChar w:fldCharType="end"/>
      </w:r>
    </w:p>
    <w:p w:rsidR="00594ED3" w:rsidRDefault="00594ED3" w:rsidP="00594ED3">
      <w:bookmarkStart w:id="367" w:name="_Ref108606854"/>
    </w:p>
    <w:p w:rsidR="00594ED3" w:rsidRDefault="00594ED3" w:rsidP="00594ED3">
      <w:pPr>
        <w:pStyle w:val="Heading4"/>
      </w:pPr>
      <w:bookmarkStart w:id="368" w:name="_Toc104137526"/>
      <w:bookmarkStart w:id="369" w:name="_Toc104207613"/>
      <w:bookmarkStart w:id="370" w:name="_Toc104267780"/>
      <w:bookmarkStart w:id="371" w:name="_Toc104382218"/>
      <w:bookmarkStart w:id="372" w:name="_Ref104621352"/>
      <w:bookmarkStart w:id="373" w:name="_Toc234661117"/>
      <w:bookmarkStart w:id="374" w:name="_Ref234661651"/>
      <w:bookmarkStart w:id="375" w:name="_Toc424579993"/>
      <w:r>
        <w:t>Example: Hiding Classic Style Menu Items Based on Security Settings</w:t>
      </w:r>
      <w:bookmarkEnd w:id="368"/>
      <w:bookmarkEnd w:id="369"/>
      <w:bookmarkEnd w:id="370"/>
      <w:bookmarkEnd w:id="371"/>
      <w:bookmarkEnd w:id="372"/>
      <w:bookmarkEnd w:id="373"/>
      <w:bookmarkEnd w:id="374"/>
      <w:bookmarkEnd w:id="375"/>
    </w:p>
    <w:p w:rsidR="00594ED3" w:rsidRPr="00F30279" w:rsidRDefault="00594ED3" w:rsidP="00594ED3">
      <w:r w:rsidRPr="00F30279">
        <w:fldChar w:fldCharType="begin"/>
      </w:r>
      <w:r w:rsidRPr="00F30279">
        <w:instrText>xe "H</w:instrText>
      </w:r>
      <w:r>
        <w:instrText>iding Classic-Style Menu</w:instrText>
      </w:r>
      <w:r w:rsidRPr="00F30279">
        <w:instrText xml:space="preserve"> Items Based on Security Settings" </w:instrText>
      </w:r>
      <w:r w:rsidRPr="00F30279">
        <w:fldChar w:fldCharType="end"/>
      </w:r>
      <w:r w:rsidRPr="00F30279">
        <w:fldChar w:fldCharType="begin"/>
      </w:r>
      <w:r w:rsidRPr="00F30279">
        <w:instrText>xe "Examples:H</w:instrText>
      </w:r>
      <w:r>
        <w:instrText>iding Menu</w:instrText>
      </w:r>
      <w:r w:rsidRPr="00F30279">
        <w:instrText xml:space="preserve"> items based on security settings" </w:instrText>
      </w:r>
      <w:r w:rsidRPr="00F30279">
        <w:fldChar w:fldCharType="end"/>
      </w:r>
      <w:r w:rsidRPr="00F30279">
        <w:fldChar w:fldCharType="begin"/>
      </w:r>
      <w:r w:rsidRPr="00F30279">
        <w:instrText>xe "Coding Examples:H</w:instrText>
      </w:r>
      <w:r>
        <w:instrText>iding Menu</w:instrText>
      </w:r>
      <w:r w:rsidRPr="00F30279">
        <w:instrText xml:space="preserve"> items based on security settings" </w:instrText>
      </w:r>
      <w:r w:rsidRPr="00F30279">
        <w:fldChar w:fldCharType="end"/>
      </w:r>
      <w:r w:rsidRPr="00F30279">
        <w:fldChar w:fldCharType="begin"/>
      </w:r>
      <w:r w:rsidRPr="00F30279">
        <w:instrText>xe "Menus:H</w:instrText>
      </w:r>
      <w:r>
        <w:instrText>iding Menu</w:instrText>
      </w:r>
      <w:r w:rsidRPr="00F30279">
        <w:instrText xml:space="preserve"> items based on security settings" </w:instrText>
      </w:r>
      <w:r w:rsidRPr="00F30279">
        <w:fldChar w:fldCharType="end"/>
      </w:r>
      <w:r>
        <w:t>You can</w:t>
      </w:r>
      <w:r w:rsidRPr="00F30279">
        <w:t xml:space="preserve"> hide certain menu items based on</w:t>
      </w:r>
      <w:r>
        <w:t xml:space="preserve"> the security settings or roles.</w:t>
      </w:r>
    </w:p>
    <w:p w:rsidR="00594ED3" w:rsidRPr="00F525DB" w:rsidRDefault="00594ED3" w:rsidP="00594ED3">
      <w:r>
        <w:rPr>
          <w:b/>
        </w:rPr>
        <w:t>Step 1:</w:t>
      </w:r>
      <w:r>
        <w:t xml:space="preserve">  </w:t>
      </w:r>
      <w:r w:rsidRPr="00F525DB">
        <w:t>In the Application Explorer, go to the Menu Panel</w:t>
      </w:r>
      <w:r>
        <w:t>s folder and select Menu.ascx.</w:t>
      </w:r>
    </w:p>
    <w:p w:rsidR="00594ED3" w:rsidRPr="00F525DB" w:rsidRDefault="00594ED3" w:rsidP="00594ED3">
      <w:r>
        <w:rPr>
          <w:b/>
        </w:rPr>
        <w:t>Step 2:</w:t>
      </w:r>
      <w:r>
        <w:t xml:space="preserve">  Navigate to the menu panel.  Y</w:t>
      </w:r>
      <w:r w:rsidRPr="00F525DB">
        <w:t xml:space="preserve">ou will see several items like Menu1MenuItem and Menu1MenuItemHilited.  If you select each item, you will be able to see the text displayed for the menu on the </w:t>
      </w:r>
      <w:r>
        <w:t>Property Sheet</w:t>
      </w:r>
      <w:r w:rsidRPr="00F525DB">
        <w:t>.</w:t>
      </w:r>
    </w:p>
    <w:p w:rsidR="00594ED3" w:rsidRPr="00F525DB" w:rsidRDefault="00594ED3" w:rsidP="00594ED3">
      <w:r>
        <w:rPr>
          <w:b/>
        </w:rPr>
        <w:t>Step 3:</w:t>
      </w:r>
      <w:r>
        <w:t xml:space="preserve">  Select the menu item</w:t>
      </w:r>
      <w:r w:rsidRPr="00F525DB">
        <w:t xml:space="preserve"> you want to secure</w:t>
      </w:r>
      <w:r>
        <w:t xml:space="preserve">, </w:t>
      </w:r>
      <w:r w:rsidRPr="00F525DB">
        <w:t>and set the security appropriately</w:t>
      </w:r>
      <w:r>
        <w:t xml:space="preserve"> in the Property Sheet</w:t>
      </w:r>
      <w:r w:rsidRPr="00F525DB">
        <w:t>.</w:t>
      </w:r>
    </w:p>
    <w:p w:rsidR="00594ED3" w:rsidRDefault="00594ED3" w:rsidP="00594ED3">
      <w:r w:rsidRPr="00F525DB">
        <w:lastRenderedPageBreak/>
        <w:t xml:space="preserve">Please note that you should also set the Security settings for the </w:t>
      </w:r>
      <w:proofErr w:type="spellStart"/>
      <w:r w:rsidRPr="00F525DB">
        <w:t>Hilited</w:t>
      </w:r>
      <w:proofErr w:type="spellEnd"/>
      <w:r w:rsidRPr="00F525DB">
        <w:t xml:space="preserve"> version of the menu item.  The </w:t>
      </w:r>
      <w:proofErr w:type="spellStart"/>
      <w:r w:rsidRPr="00F525DB">
        <w:t>Hilited</w:t>
      </w:r>
      <w:proofErr w:type="spellEnd"/>
      <w:r w:rsidRPr="00F525DB">
        <w:t xml:space="preserve"> version displays the highlighted version of the menu item when the page displayed is the same as the one you would go to when you click the button.</w:t>
      </w:r>
    </w:p>
    <w:p w:rsidR="00594ED3" w:rsidRDefault="00594ED3" w:rsidP="00594ED3"/>
    <w:p w:rsidR="00594ED3" w:rsidRPr="00A16D59" w:rsidRDefault="00594ED3" w:rsidP="00594ED3">
      <w:pPr>
        <w:pStyle w:val="Heading3"/>
      </w:pPr>
      <w:bookmarkStart w:id="376" w:name="_Ref306353063"/>
      <w:bookmarkStart w:id="377" w:name="_Toc424579994"/>
      <w:r w:rsidRPr="00A16D59">
        <w:t>Step 7:  Configure the ForgotUser.aspx page</w:t>
      </w:r>
      <w:bookmarkEnd w:id="376"/>
      <w:bookmarkEnd w:id="377"/>
    </w:p>
    <w:p w:rsidR="00594ED3" w:rsidRDefault="00594ED3" w:rsidP="00594ED3">
      <w:r w:rsidRPr="00A16D59">
        <w:t xml:space="preserve">When the Database security User table is configured with an Email field, then additional configuration is required for the ForgotUser.aspx page in the Security folder. This page initially contains a Google </w:t>
      </w:r>
      <w:proofErr w:type="spellStart"/>
      <w:r w:rsidRPr="00A16D59">
        <w:t>Recaptcha</w:t>
      </w:r>
      <w:proofErr w:type="spellEnd"/>
      <w:r w:rsidRPr="00A16D59">
        <w:t xml:space="preserve"> control. This control provides a facility to help you stop bots from abusing your data input page. </w:t>
      </w:r>
      <w:r>
        <w:t xml:space="preserve">This control requires your application to be running in Full Trust. If your application uses a lower trust level, then you must delete the control from your application. </w:t>
      </w:r>
      <w:r w:rsidRPr="00A16D59">
        <w:t xml:space="preserve">The control may be safely deleted from the page. If it is not deleted, it must be configured with your own API keys obtained from Google. See: </w:t>
      </w:r>
      <w:hyperlink r:id="rId122" w:history="1">
        <w:r w:rsidRPr="00A16D59">
          <w:rPr>
            <w:rStyle w:val="Hyperlink"/>
          </w:rPr>
          <w:t>http://code.google.com/apis/recaptcha/intro.html</w:t>
        </w:r>
      </w:hyperlink>
    </w:p>
    <w:p w:rsidR="00594ED3" w:rsidRPr="00A16D59" w:rsidRDefault="00594ED3" w:rsidP="00594ED3">
      <w:r>
        <w:t xml:space="preserve">Once configured, the </w:t>
      </w:r>
      <w:proofErr w:type="spellStart"/>
      <w:r>
        <w:t>Recaptcha</w:t>
      </w:r>
      <w:proofErr w:type="spellEnd"/>
      <w:r>
        <w:t xml:space="preserve"> control requires access to the domain google.com for proper operation. In particular, this means that if the client browser is in trusted mode, then the trusted sites list must contain *.google.com. This applies to </w:t>
      </w:r>
      <w:r w:rsidRPr="002D6428">
        <w:t>Internet Explorer</w:t>
      </w:r>
      <w:r>
        <w:t xml:space="preserve"> using</w:t>
      </w:r>
      <w:r w:rsidRPr="002D6428">
        <w:t xml:space="preserve"> Enhanced Security Configuratio</w:t>
      </w:r>
      <w:r>
        <w:t xml:space="preserve">n. Also, </w:t>
      </w:r>
      <w:proofErr w:type="spellStart"/>
      <w:r>
        <w:t>Sharepoint</w:t>
      </w:r>
      <w:proofErr w:type="spellEnd"/>
      <w:r>
        <w:t xml:space="preserve"> pages may force browsing in trusted mode, in which case the </w:t>
      </w:r>
      <w:proofErr w:type="spellStart"/>
      <w:r>
        <w:t>Recaptcha</w:t>
      </w:r>
      <w:proofErr w:type="spellEnd"/>
      <w:r>
        <w:t xml:space="preserve"> control will not display unless </w:t>
      </w:r>
      <w:r w:rsidR="00BF5057">
        <w:t>Google.com is</w:t>
      </w:r>
      <w:r>
        <w:t xml:space="preserve"> in the list of trusted sites.</w:t>
      </w:r>
    </w:p>
    <w:p w:rsidR="00594ED3" w:rsidRDefault="00594ED3" w:rsidP="00594ED3">
      <w:pPr>
        <w:rPr>
          <w:noProof/>
        </w:rPr>
      </w:pPr>
      <w:r>
        <w:rPr>
          <w:noProof/>
        </w:rPr>
        <w:lastRenderedPageBreak/>
        <w:drawing>
          <wp:inline distT="0" distB="0" distL="0" distR="0" wp14:anchorId="3D6413A3" wp14:editId="435223CA">
            <wp:extent cx="6591300" cy="47244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591300" cy="4724400"/>
                    </a:xfrm>
                    <a:prstGeom prst="rect">
                      <a:avLst/>
                    </a:prstGeom>
                    <a:noFill/>
                    <a:ln>
                      <a:noFill/>
                    </a:ln>
                  </pic:spPr>
                </pic:pic>
              </a:graphicData>
            </a:graphic>
          </wp:inline>
        </w:drawing>
      </w:r>
    </w:p>
    <w:p w:rsidR="00594ED3" w:rsidRPr="00A16D59" w:rsidRDefault="00594ED3" w:rsidP="00594ED3">
      <w:r w:rsidRPr="00A16D59">
        <w:t xml:space="preserve">To remove the </w:t>
      </w:r>
      <w:proofErr w:type="spellStart"/>
      <w:r w:rsidRPr="00A16D59">
        <w:t>recaptcha</w:t>
      </w:r>
      <w:proofErr w:type="spellEnd"/>
      <w:r w:rsidRPr="00A16D59">
        <w:t xml:space="preserve"> control from the page, delete row 3 in the grid shown. If the control is not deleted, then the Public and Private keys in the properties must be set to the API keys obtained from Google.</w:t>
      </w:r>
    </w:p>
    <w:p w:rsidR="00594ED3" w:rsidRDefault="00594ED3" w:rsidP="00594ED3"/>
    <w:p w:rsidR="00594ED3" w:rsidRDefault="00594ED3" w:rsidP="00594ED3">
      <w:pPr>
        <w:pStyle w:val="Heading3"/>
      </w:pPr>
      <w:bookmarkStart w:id="378" w:name="_Ref68954696"/>
      <w:bookmarkStart w:id="379" w:name="_Toc74465838"/>
      <w:bookmarkStart w:id="380" w:name="_Toc74555071"/>
      <w:bookmarkStart w:id="381" w:name="_Ref190085671"/>
      <w:bookmarkStart w:id="382" w:name="_Toc424579995"/>
      <w:bookmarkEnd w:id="367"/>
      <w:r>
        <w:t xml:space="preserve">Administering </w:t>
      </w:r>
      <w:bookmarkEnd w:id="355"/>
      <w:bookmarkEnd w:id="356"/>
      <w:bookmarkEnd w:id="357"/>
      <w:bookmarkEnd w:id="358"/>
      <w:bookmarkEnd w:id="359"/>
      <w:bookmarkEnd w:id="360"/>
      <w:bookmarkEnd w:id="361"/>
      <w:bookmarkEnd w:id="362"/>
      <w:bookmarkEnd w:id="363"/>
      <w:bookmarkEnd w:id="364"/>
      <w:bookmarkEnd w:id="365"/>
      <w:bookmarkEnd w:id="366"/>
      <w:bookmarkEnd w:id="378"/>
      <w:bookmarkEnd w:id="379"/>
      <w:bookmarkEnd w:id="380"/>
      <w:r>
        <w:t>Database Security at Run-Time</w:t>
      </w:r>
      <w:bookmarkEnd w:id="381"/>
      <w:bookmarkEnd w:id="382"/>
    </w:p>
    <w:p w:rsidR="00594ED3" w:rsidRPr="001F35BD" w:rsidRDefault="00594ED3" w:rsidP="00594ED3">
      <w:r w:rsidRPr="001F35BD">
        <w:fldChar w:fldCharType="begin"/>
      </w:r>
      <w:r w:rsidRPr="001F35BD">
        <w:instrText xml:space="preserve">xe "Administering </w:instrText>
      </w:r>
      <w:r>
        <w:instrText>Database Security at</w:instrText>
      </w:r>
      <w:r w:rsidRPr="001F35BD">
        <w:instrText xml:space="preserve"> Run-Time"</w:instrText>
      </w:r>
      <w:r w:rsidRPr="001F35BD">
        <w:fldChar w:fldCharType="end"/>
      </w:r>
    </w:p>
    <w:p w:rsidR="00594ED3" w:rsidRDefault="00594ED3" w:rsidP="00594ED3">
      <w:pPr>
        <w:pStyle w:val="Heading5"/>
      </w:pPr>
      <w:bookmarkStart w:id="383" w:name="_Ref48725720"/>
      <w:bookmarkStart w:id="384" w:name="_Toc49837647"/>
      <w:bookmarkStart w:id="385" w:name="_Toc49837842"/>
      <w:bookmarkStart w:id="386" w:name="_Toc53046011"/>
      <w:bookmarkStart w:id="387" w:name="_Toc58845142"/>
      <w:bookmarkStart w:id="388" w:name="_Toc67124700"/>
      <w:r>
        <w:t>Signing Into Your Application</w:t>
      </w:r>
      <w:bookmarkEnd w:id="383"/>
      <w:bookmarkEnd w:id="384"/>
      <w:bookmarkEnd w:id="385"/>
      <w:bookmarkEnd w:id="386"/>
      <w:bookmarkEnd w:id="387"/>
      <w:bookmarkEnd w:id="388"/>
    </w:p>
    <w:p w:rsidR="00594ED3" w:rsidRPr="001F35BD" w:rsidRDefault="00594ED3" w:rsidP="00594ED3">
      <w:r w:rsidRPr="001F35BD">
        <w:fldChar w:fldCharType="begin"/>
      </w:r>
      <w:r w:rsidRPr="001F35BD">
        <w:instrText>xe "Signing Into Your Application"</w:instrText>
      </w:r>
      <w:r w:rsidRPr="001F35BD">
        <w:fldChar w:fldCharType="end"/>
      </w:r>
      <w:r w:rsidRPr="001F35BD">
        <w:fldChar w:fldCharType="begin"/>
      </w:r>
      <w:r w:rsidRPr="001F35BD">
        <w:instrText>xe "Application:Signing in"</w:instrText>
      </w:r>
      <w:r w:rsidRPr="001F35BD">
        <w:fldChar w:fldCharType="end"/>
      </w:r>
    </w:p>
    <w:p w:rsidR="00594ED3" w:rsidRDefault="00594ED3" w:rsidP="00594ED3">
      <w:r>
        <w:rPr>
          <w:noProof/>
        </w:rPr>
        <w:lastRenderedPageBreak/>
        <w:drawing>
          <wp:inline distT="0" distB="0" distL="0" distR="0" wp14:anchorId="33FFF7B1" wp14:editId="7DCE0CFA">
            <wp:extent cx="4991100" cy="1895475"/>
            <wp:effectExtent l="0" t="0" r="0" b="9525"/>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991100" cy="1895475"/>
                    </a:xfrm>
                    <a:prstGeom prst="rect">
                      <a:avLst/>
                    </a:prstGeom>
                    <a:noFill/>
                    <a:ln>
                      <a:noFill/>
                    </a:ln>
                  </pic:spPr>
                </pic:pic>
              </a:graphicData>
            </a:graphic>
          </wp:inline>
        </w:drawing>
      </w:r>
    </w:p>
    <w:p w:rsidR="00594ED3" w:rsidRDefault="00594ED3" w:rsidP="00594ED3">
      <w:r>
        <w:rPr>
          <w:b/>
        </w:rPr>
        <w:t>Step 1:</w:t>
      </w:r>
      <w:r>
        <w:t xml:space="preserve">  </w:t>
      </w:r>
      <w:r w:rsidRPr="00F91320">
        <w:t>Start your application by typing its URL into your web browser.  This is how most application users will run your application.</w:t>
      </w:r>
      <w:r>
        <w:t xml:space="preserve">  </w:t>
      </w:r>
    </w:p>
    <w:p w:rsidR="00594ED3" w:rsidRDefault="00594ED3" w:rsidP="00594ED3">
      <w:r>
        <w:rPr>
          <w:b/>
        </w:rPr>
        <w:t>Step 2:</w:t>
      </w:r>
      <w:r>
        <w:t xml:space="preserve">  </w:t>
      </w:r>
      <w:r w:rsidRPr="00F91320">
        <w:t>Alternatively, you may run your application directly from Iron Speed Designer.</w:t>
      </w:r>
      <w:r>
        <w:t xml:space="preserve">  </w:t>
      </w:r>
      <w:r w:rsidRPr="00F91320">
        <w:t>Click Run to run your application.</w:t>
      </w:r>
    </w:p>
    <w:p w:rsidR="00594ED3" w:rsidRDefault="00594ED3" w:rsidP="00594ED3">
      <w:r>
        <w:rPr>
          <w:b/>
        </w:rPr>
        <w:t>Step 3:</w:t>
      </w:r>
      <w:r>
        <w:t xml:space="preserve">  </w:t>
      </w:r>
      <w:r w:rsidRPr="00F91320">
        <w:t xml:space="preserve">If your application has Sign In access enabled, click </w:t>
      </w:r>
      <w:r>
        <w:t>“</w:t>
      </w:r>
      <w:r w:rsidRPr="00F91320">
        <w:t>Sign In</w:t>
      </w:r>
      <w:r>
        <w:t>”</w:t>
      </w:r>
      <w:r w:rsidRPr="00F91320">
        <w:t xml:space="preserve"> on your application’s navigation bar</w:t>
      </w:r>
      <w:r>
        <w:t xml:space="preserve"> to display the </w:t>
      </w:r>
      <w:r w:rsidRPr="00F91320">
        <w:t>Sign In page.</w:t>
      </w:r>
    </w:p>
    <w:p w:rsidR="00594ED3" w:rsidRDefault="00594ED3" w:rsidP="00594ED3">
      <w:r>
        <w:rPr>
          <w:b/>
        </w:rPr>
        <w:t>Step 4:</w:t>
      </w:r>
      <w:r>
        <w:t xml:space="preserve">  </w:t>
      </w:r>
      <w:r w:rsidRPr="00F91320">
        <w:t>Enter your User Name and Password.</w:t>
      </w:r>
    </w:p>
    <w:p w:rsidR="00594ED3" w:rsidRPr="001A7651" w:rsidRDefault="00594ED3" w:rsidP="00594ED3">
      <w:r>
        <w:rPr>
          <w:b/>
        </w:rPr>
        <w:t>Step 5:</w:t>
      </w:r>
      <w:r>
        <w:t xml:space="preserve">  </w:t>
      </w:r>
      <w:r w:rsidRPr="00F91320">
        <w:t>Click OK to enter the application.</w:t>
      </w:r>
    </w:p>
    <w:p w:rsidR="00594ED3" w:rsidRPr="00F91320" w:rsidRDefault="00594ED3" w:rsidP="00594ED3">
      <w:pPr>
        <w:pStyle w:val="Heading5"/>
      </w:pPr>
      <w:r w:rsidRPr="00F91320">
        <w:t>Adding user names and passwords</w:t>
      </w:r>
    </w:p>
    <w:p w:rsidR="00594ED3" w:rsidRDefault="00594ED3" w:rsidP="00594ED3">
      <w:r w:rsidRPr="001F35BD">
        <w:fldChar w:fldCharType="begin"/>
      </w:r>
      <w:r w:rsidRPr="001F35BD">
        <w:instrText>xe "</w:instrText>
      </w:r>
      <w:r>
        <w:instrText>Adding user names and passwords</w:instrText>
      </w:r>
      <w:r w:rsidRPr="001F35BD">
        <w:instrText>"</w:instrText>
      </w:r>
      <w:r w:rsidRPr="001F35BD">
        <w:fldChar w:fldCharType="end"/>
      </w:r>
      <w:r w:rsidRPr="001F35BD">
        <w:fldChar w:fldCharType="begin"/>
      </w:r>
      <w:r w:rsidRPr="001F35BD">
        <w:instrText>xe "Application:Administration"</w:instrText>
      </w:r>
      <w:r w:rsidRPr="001F35BD">
        <w:fldChar w:fldCharType="end"/>
      </w:r>
      <w:r w:rsidRPr="001F35BD">
        <w:fldChar w:fldCharType="begin"/>
      </w:r>
      <w:r w:rsidRPr="001F35BD">
        <w:instrText>xe "</w:instrText>
      </w:r>
      <w:r>
        <w:instrText>Passwords</w:instrText>
      </w:r>
      <w:r w:rsidRPr="001F35BD">
        <w:instrText>:</w:instrText>
      </w:r>
      <w:r>
        <w:instrText>Adding</w:instrText>
      </w:r>
      <w:r w:rsidRPr="001F35BD">
        <w:instrText>"</w:instrText>
      </w:r>
      <w:r w:rsidRPr="001F35BD">
        <w:fldChar w:fldCharType="end"/>
      </w:r>
      <w:r w:rsidRPr="001F35BD">
        <w:fldChar w:fldCharType="begin"/>
      </w:r>
      <w:r w:rsidRPr="001F35BD">
        <w:instrText>xe "</w:instrText>
      </w:r>
      <w:r>
        <w:instrText>User names</w:instrText>
      </w:r>
      <w:r w:rsidRPr="001F35BD">
        <w:instrText>:</w:instrText>
      </w:r>
      <w:r>
        <w:instrText>Adding</w:instrText>
      </w:r>
      <w:r w:rsidRPr="001F35BD">
        <w:instrText>"</w:instrText>
      </w:r>
      <w:r w:rsidRPr="001F35BD">
        <w:fldChar w:fldCharType="end"/>
      </w:r>
      <w:r w:rsidRPr="001F35BD">
        <w:t>After signing in to your application, you may want to add application user accounts.  User accounts are maintained in the table you designated as the User Table when configuring the role-based security in Iron Speed Designer.  Add, edit, and delete user accounts from your designated User Table just as you would with any other table in your application.  The designated User Table is treated no differently than any other table in your application.</w:t>
      </w:r>
    </w:p>
    <w:p w:rsidR="00594ED3" w:rsidRDefault="00594ED3" w:rsidP="00594ED3">
      <w:r>
        <w:rPr>
          <w:b/>
        </w:rPr>
        <w:t>Step 1:</w:t>
      </w:r>
      <w:r>
        <w:t xml:space="preserve">  </w:t>
      </w:r>
      <w:r w:rsidRPr="00BF4A2E">
        <w:t xml:space="preserve">Click the appropriate navigation menu tab or button to go to the table you designated as your application’s User Table in the </w:t>
      </w:r>
      <w:r w:rsidR="00CA1B16">
        <w:t>Security Wizard</w:t>
      </w:r>
      <w:r w:rsidRPr="00BF4A2E">
        <w:t>.</w:t>
      </w:r>
    </w:p>
    <w:p w:rsidR="00594ED3" w:rsidRDefault="00594ED3" w:rsidP="00594ED3">
      <w:r>
        <w:rPr>
          <w:b/>
        </w:rPr>
        <w:t>Step 2:</w:t>
      </w:r>
      <w:r>
        <w:t xml:space="preserve">  </w:t>
      </w:r>
      <w:r w:rsidRPr="00BF4A2E">
        <w:t xml:space="preserve">Click </w:t>
      </w:r>
      <w:r>
        <w:t>the Add button to display t</w:t>
      </w:r>
      <w:r w:rsidRPr="00BF4A2E">
        <w:t xml:space="preserve">he </w:t>
      </w:r>
      <w:r>
        <w:t xml:space="preserve">Add Record </w:t>
      </w:r>
      <w:r w:rsidRPr="00BF4A2E">
        <w:t>page.</w:t>
      </w:r>
    </w:p>
    <w:p w:rsidR="00594ED3" w:rsidRDefault="00594ED3" w:rsidP="00594ED3">
      <w:r>
        <w:rPr>
          <w:b/>
        </w:rPr>
        <w:t>Step 3:</w:t>
      </w:r>
      <w:r>
        <w:t xml:space="preserve">  </w:t>
      </w:r>
      <w:r w:rsidRPr="00BF4A2E">
        <w:t>Enter the User Name, Password, Role and other information required.</w:t>
      </w:r>
    </w:p>
    <w:p w:rsidR="00594ED3" w:rsidRPr="001A7651" w:rsidRDefault="00594ED3" w:rsidP="00594ED3">
      <w:r>
        <w:rPr>
          <w:b/>
        </w:rPr>
        <w:t>Step 4:</w:t>
      </w:r>
      <w:r>
        <w:t xml:space="preserve">  </w:t>
      </w:r>
      <w:r w:rsidRPr="00BF4A2E">
        <w:t>Click Save to add the new user to the application.</w:t>
      </w:r>
    </w:p>
    <w:p w:rsidR="00594ED3" w:rsidRPr="00BF4A2E" w:rsidRDefault="00594ED3" w:rsidP="00594ED3">
      <w:pPr>
        <w:pStyle w:val="Heading5"/>
      </w:pPr>
      <w:bookmarkStart w:id="389" w:name="_Toc106100790"/>
      <w:r w:rsidRPr="00BF4A2E">
        <w:t>Adding roles during run-time</w:t>
      </w:r>
      <w:bookmarkEnd w:id="389"/>
    </w:p>
    <w:p w:rsidR="00594ED3" w:rsidRDefault="00594ED3" w:rsidP="00594ED3">
      <w:pPr>
        <w:tabs>
          <w:tab w:val="left" w:pos="7110"/>
        </w:tabs>
      </w:pPr>
      <w:r w:rsidRPr="001F35BD">
        <w:fldChar w:fldCharType="begin"/>
      </w:r>
      <w:r w:rsidRPr="001F35BD">
        <w:instrText>xe "</w:instrText>
      </w:r>
      <w:r>
        <w:instrText>Adding roles during run-time</w:instrText>
      </w:r>
      <w:r w:rsidRPr="001F35BD">
        <w:instrText>"</w:instrText>
      </w:r>
      <w:r w:rsidRPr="001F35BD">
        <w:fldChar w:fldCharType="end"/>
      </w:r>
      <w:r w:rsidRPr="001F35BD">
        <w:fldChar w:fldCharType="begin"/>
      </w:r>
      <w:r w:rsidRPr="001F35BD">
        <w:instrText>xe "</w:instrText>
      </w:r>
      <w:r>
        <w:instrText>Roles</w:instrText>
      </w:r>
      <w:r w:rsidRPr="001F35BD">
        <w:instrText>:</w:instrText>
      </w:r>
      <w:r>
        <w:instrText>Adding at run-time</w:instrText>
      </w:r>
      <w:r w:rsidRPr="001F35BD">
        <w:instrText>"</w:instrText>
      </w:r>
      <w:r w:rsidRPr="001F35BD">
        <w:fldChar w:fldCharType="end"/>
      </w:r>
      <w:r>
        <w:t xml:space="preserve">You can define and add new roles at run-time since roles are just database entries in your Roles table.  However, setting page and control access permissions is a design-time activity performed only through the Property Sheet in </w:t>
      </w:r>
      <w:r>
        <w:lastRenderedPageBreak/>
        <w:t>Iron Speed Designer for specific pages and controls</w:t>
      </w:r>
      <w:r w:rsidRPr="00F7751D">
        <w:t xml:space="preserve">. </w:t>
      </w:r>
      <w:r>
        <w:t xml:space="preserve"> Accordingly,</w:t>
      </w:r>
      <w:r w:rsidRPr="00F7751D">
        <w:t xml:space="preserve"> you cannot define </w:t>
      </w:r>
      <w:r>
        <w:t>page and control access</w:t>
      </w:r>
      <w:r w:rsidRPr="00F7751D">
        <w:t xml:space="preserve"> during </w:t>
      </w:r>
      <w:r>
        <w:t>run-time</w:t>
      </w:r>
      <w:r w:rsidRPr="00F7751D">
        <w:t>.</w:t>
      </w:r>
    </w:p>
    <w:p w:rsidR="00594ED3" w:rsidRDefault="00594ED3" w:rsidP="00594ED3">
      <w:pPr>
        <w:tabs>
          <w:tab w:val="left" w:pos="7110"/>
        </w:tabs>
      </w:pPr>
    </w:p>
    <w:p w:rsidR="00594ED3" w:rsidRPr="00F7751D" w:rsidRDefault="00594ED3" w:rsidP="00594ED3">
      <w:pPr>
        <w:pStyle w:val="Heading3"/>
      </w:pPr>
      <w:bookmarkStart w:id="390" w:name="_Ref125359726"/>
      <w:bookmarkStart w:id="391" w:name="_Toc424579996"/>
      <w:r>
        <w:t>Displaying Data for Logged In Users</w:t>
      </w:r>
      <w:bookmarkEnd w:id="390"/>
      <w:bookmarkEnd w:id="391"/>
    </w:p>
    <w:p w:rsidR="00594ED3" w:rsidRDefault="00594ED3" w:rsidP="00594ED3">
      <w:pPr>
        <w:tabs>
          <w:tab w:val="left" w:pos="7110"/>
        </w:tabs>
      </w:pPr>
      <w:r>
        <w:t>A common requirement is to display data only for logged in users.  Iron Speed Designer provides great flexibility for this, providing control at the component and panel level.</w:t>
      </w:r>
    </w:p>
    <w:p w:rsidR="00594ED3" w:rsidRPr="00BC03D7" w:rsidRDefault="00594ED3" w:rsidP="00594ED3">
      <w:r w:rsidRPr="00BC03D7">
        <w:rPr>
          <w:b/>
        </w:rPr>
        <w:t>Step 1</w:t>
      </w:r>
      <w:r>
        <w:t xml:space="preserve">:  </w:t>
      </w:r>
      <w:r w:rsidRPr="00BC03D7">
        <w:t xml:space="preserve">Use the </w:t>
      </w:r>
      <w:r w:rsidR="00CA1B16">
        <w:t>Security Wizard</w:t>
      </w:r>
      <w:r w:rsidRPr="00BC03D7">
        <w:t xml:space="preserve"> </w:t>
      </w:r>
      <w:r>
        <w:t xml:space="preserve">(Tools, </w:t>
      </w:r>
      <w:r w:rsidR="00CA1B16">
        <w:t>Security Wizard</w:t>
      </w:r>
      <w:r>
        <w:t xml:space="preserve">...) </w:t>
      </w:r>
      <w:r w:rsidRPr="00BC03D7">
        <w:t>to establish the login security.</w:t>
      </w:r>
      <w:r>
        <w:t xml:space="preserve">  See </w:t>
      </w:r>
      <w:r>
        <w:fldChar w:fldCharType="begin"/>
      </w:r>
      <w:r>
        <w:instrText xml:space="preserve"> REF _Ref125359502 \h </w:instrText>
      </w:r>
      <w:r>
        <w:fldChar w:fldCharType="separate"/>
      </w:r>
      <w:r w:rsidR="00CA1B16">
        <w:fldChar w:fldCharType="begin"/>
      </w:r>
      <w:r w:rsidR="00CA1B16">
        <w:instrText xml:space="preserve"> REF _Ref412639729 \h </w:instrText>
      </w:r>
      <w:r w:rsidR="00CA1B16">
        <w:fldChar w:fldCharType="separate"/>
      </w:r>
      <w:r w:rsidR="00CA1B16">
        <w:t>Security Wizard</w:t>
      </w:r>
      <w:r w:rsidR="00CA1B16">
        <w:fldChar w:fldCharType="end"/>
      </w:r>
      <w:r w:rsidR="00CA1B16">
        <w:t xml:space="preserve"> </w:t>
      </w:r>
      <w:r>
        <w:fldChar w:fldCharType="end"/>
      </w:r>
      <w:r>
        <w:t>for details.</w:t>
      </w:r>
    </w:p>
    <w:p w:rsidR="00594ED3" w:rsidRDefault="00594ED3" w:rsidP="00594ED3">
      <w:r w:rsidRPr="00BC03D7">
        <w:rPr>
          <w:b/>
        </w:rPr>
        <w:t>Step 2</w:t>
      </w:r>
      <w:r>
        <w:t xml:space="preserve">: </w:t>
      </w:r>
      <w:r w:rsidRPr="00BC03D7">
        <w:t xml:space="preserve"> </w:t>
      </w:r>
      <w:r>
        <w:t xml:space="preserve">Use the Application Explorer to open the pages </w:t>
      </w:r>
      <w:r w:rsidRPr="00BC03D7">
        <w:t>where you need to restrict data to only the logged in user</w:t>
      </w:r>
      <w:r>
        <w:t>.  In the Layout Editor</w:t>
      </w:r>
      <w:r w:rsidRPr="00BC03D7">
        <w:t xml:space="preserve">, </w:t>
      </w:r>
      <w:r>
        <w:t>select the panel you wish to secure.</w:t>
      </w:r>
    </w:p>
    <w:p w:rsidR="00594ED3" w:rsidRDefault="00594ED3" w:rsidP="00594ED3">
      <w:r>
        <w:rPr>
          <w:b/>
        </w:rPr>
        <w:t>Step 3:</w:t>
      </w:r>
      <w:r>
        <w:t xml:space="preserve">  In the Property Sheet, select the appropriate query and open the Query Wizard (Edit...).</w:t>
      </w:r>
    </w:p>
    <w:p w:rsidR="00594ED3" w:rsidRDefault="00594ED3" w:rsidP="00594ED3">
      <w:r>
        <w:rPr>
          <w:b/>
        </w:rPr>
        <w:t>Step 4</w:t>
      </w:r>
      <w:r>
        <w:t>:  In the WHERE</w:t>
      </w:r>
      <w:r w:rsidRPr="00BC03D7">
        <w:t xml:space="preserve"> step</w:t>
      </w:r>
      <w:r>
        <w:t xml:space="preserve"> of the Query Wizard, </w:t>
      </w:r>
      <w:proofErr w:type="gramStart"/>
      <w:r w:rsidRPr="00BC03D7">
        <w:t>add</w:t>
      </w:r>
      <w:proofErr w:type="gramEnd"/>
      <w:r w:rsidRPr="00BC03D7">
        <w:t xml:space="preserve"> a WHERE clause that constrains the data to the "logged in user ID", which is a built-in function in your app</w:t>
      </w:r>
      <w:r>
        <w:t>lication</w:t>
      </w:r>
      <w:r w:rsidRPr="00BC03D7">
        <w:t>.</w:t>
      </w:r>
    </w:p>
    <w:p w:rsidR="00594ED3" w:rsidRDefault="00594ED3" w:rsidP="00594ED3">
      <w:r>
        <w:rPr>
          <w:b/>
        </w:rPr>
        <w:t>Step 5</w:t>
      </w:r>
      <w:r>
        <w:t>:  Close the Query Wizard.</w:t>
      </w:r>
    </w:p>
    <w:p w:rsidR="00594ED3" w:rsidRPr="00BC03D7" w:rsidRDefault="00594ED3" w:rsidP="00594ED3">
      <w:r>
        <w:rPr>
          <w:b/>
        </w:rPr>
        <w:t>Step 6:</w:t>
      </w:r>
      <w:r>
        <w:t xml:space="preserve">  Build and run your application.</w:t>
      </w:r>
    </w:p>
    <w:p w:rsidR="00594ED3" w:rsidRDefault="00594ED3" w:rsidP="00594ED3"/>
    <w:p w:rsidR="00594ED3" w:rsidRPr="00A16D59" w:rsidRDefault="00594ED3" w:rsidP="00594ED3">
      <w:pPr>
        <w:pStyle w:val="Heading3"/>
      </w:pPr>
      <w:bookmarkStart w:id="392" w:name="_Ref396979660"/>
      <w:bookmarkStart w:id="393" w:name="_Toc424579997"/>
      <w:r w:rsidRPr="00A16D59">
        <w:t xml:space="preserve">Retrieving Forgotten Sign </w:t>
      </w:r>
      <w:proofErr w:type="gramStart"/>
      <w:r w:rsidRPr="00A16D59">
        <w:t>In</w:t>
      </w:r>
      <w:proofErr w:type="gramEnd"/>
      <w:r w:rsidRPr="00A16D59">
        <w:t xml:space="preserve"> Information</w:t>
      </w:r>
      <w:bookmarkEnd w:id="392"/>
      <w:bookmarkEnd w:id="393"/>
    </w:p>
    <w:p w:rsidR="00594ED3" w:rsidRPr="00A16D59" w:rsidRDefault="00594ED3" w:rsidP="00594ED3">
      <w:r w:rsidRPr="00A16D59">
        <w:t xml:space="preserve">A common requirement is to allow a user to request that login information be sent to their email address. When the User table is configured with an Email address field, then the Sign In control contains the Forgot your password? </w:t>
      </w:r>
      <w:proofErr w:type="gramStart"/>
      <w:r w:rsidRPr="00A16D59">
        <w:t>link</w:t>
      </w:r>
      <w:proofErr w:type="gramEnd"/>
      <w:r w:rsidRPr="00A16D59">
        <w:t>.</w:t>
      </w:r>
    </w:p>
    <w:p w:rsidR="00594ED3" w:rsidRPr="00A16D59" w:rsidRDefault="00594ED3" w:rsidP="00594ED3">
      <w:r w:rsidRPr="00A16D59">
        <w:t>When the User clicks this link, they are taken to the page to Retrieve User name and Password.</w:t>
      </w:r>
    </w:p>
    <w:p w:rsidR="00594ED3" w:rsidRPr="00A16D59" w:rsidRDefault="00594ED3" w:rsidP="00594ED3">
      <w:r>
        <w:rPr>
          <w:noProof/>
        </w:rPr>
        <w:lastRenderedPageBreak/>
        <w:drawing>
          <wp:inline distT="0" distB="0" distL="0" distR="0" wp14:anchorId="64D4BE31" wp14:editId="509142E1">
            <wp:extent cx="5305425" cy="3009900"/>
            <wp:effectExtent l="0" t="0" r="9525"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05425" cy="3009900"/>
                    </a:xfrm>
                    <a:prstGeom prst="rect">
                      <a:avLst/>
                    </a:prstGeom>
                    <a:noFill/>
                    <a:ln>
                      <a:noFill/>
                    </a:ln>
                  </pic:spPr>
                </pic:pic>
              </a:graphicData>
            </a:graphic>
          </wp:inline>
        </w:drawing>
      </w:r>
    </w:p>
    <w:p w:rsidR="00594ED3" w:rsidRPr="00A16D59" w:rsidRDefault="00594ED3" w:rsidP="00594ED3">
      <w:r w:rsidRPr="00A16D59">
        <w:t xml:space="preserve">Enter the email address associated with your account and the (optional) </w:t>
      </w:r>
      <w:proofErr w:type="spellStart"/>
      <w:r w:rsidRPr="00A16D59">
        <w:t>captcha</w:t>
      </w:r>
      <w:proofErr w:type="spellEnd"/>
      <w:r w:rsidRPr="00A16D59">
        <w:t xml:space="preserve"> information and then click Send. Any Sign In information will be sent to the email address.</w:t>
      </w:r>
    </w:p>
    <w:p w:rsidR="00594ED3" w:rsidRDefault="00594ED3" w:rsidP="00594ED3"/>
    <w:p w:rsidR="00594ED3" w:rsidRPr="002A5275" w:rsidRDefault="00594ED3" w:rsidP="00594ED3">
      <w:pPr>
        <w:pStyle w:val="Heading3"/>
      </w:pPr>
      <w:bookmarkStart w:id="394" w:name="_Toc38781648"/>
      <w:bookmarkStart w:id="395" w:name="_Toc45963566"/>
      <w:bookmarkStart w:id="396" w:name="_Toc46553386"/>
      <w:bookmarkStart w:id="397" w:name="_Toc46556470"/>
      <w:bookmarkStart w:id="398" w:name="_Ref48543977"/>
      <w:bookmarkStart w:id="399" w:name="_Toc53046396"/>
      <w:bookmarkStart w:id="400" w:name="_Toc60038432"/>
      <w:bookmarkStart w:id="401" w:name="_Toc67124684"/>
      <w:bookmarkStart w:id="402" w:name="_Toc67393334"/>
      <w:bookmarkStart w:id="403" w:name="_Toc74649088"/>
      <w:bookmarkStart w:id="404" w:name="_Toc82415710"/>
      <w:bookmarkStart w:id="405" w:name="_Toc105586978"/>
      <w:bookmarkStart w:id="406" w:name="_Toc236484671"/>
      <w:bookmarkStart w:id="407" w:name="_Ref236549418"/>
      <w:bookmarkStart w:id="408" w:name="_Ref236567308"/>
      <w:bookmarkStart w:id="409" w:name="_Toc424579998"/>
      <w:r>
        <w:t xml:space="preserve">Configuring </w:t>
      </w:r>
      <w:r w:rsidRPr="002A5275">
        <w:t>Automatic</w:t>
      </w:r>
      <w:r>
        <w:t xml:space="preserve"> </w:t>
      </w:r>
      <w:r w:rsidRPr="002A5275">
        <w:t>Sign-Out</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rsidR="00594ED3" w:rsidRPr="00A0434F" w:rsidRDefault="00594ED3" w:rsidP="00594ED3">
      <w:r w:rsidRPr="00A0434F">
        <w:fldChar w:fldCharType="begin"/>
      </w:r>
      <w:r w:rsidRPr="00A0434F">
        <w:instrText>xe</w:instrText>
      </w:r>
      <w:r>
        <w:instrText xml:space="preserve"> </w:instrText>
      </w:r>
      <w:r w:rsidRPr="00A0434F">
        <w:instrText>"Security:Automatic</w:instrText>
      </w:r>
      <w:r>
        <w:instrText xml:space="preserve"> </w:instrText>
      </w:r>
      <w:r w:rsidRPr="00A0434F">
        <w:instrText>sign-out"</w:instrText>
      </w:r>
      <w:r w:rsidRPr="00A0434F">
        <w:fldChar w:fldCharType="end"/>
      </w:r>
      <w:r w:rsidRPr="00A0434F">
        <w:fldChar w:fldCharType="begin"/>
      </w:r>
      <w:r w:rsidRPr="00A0434F">
        <w:instrText>xe</w:instrText>
      </w:r>
      <w:r>
        <w:instrText xml:space="preserve"> </w:instrText>
      </w:r>
      <w:r w:rsidRPr="00A0434F">
        <w:instrText>"Automatic</w:instrText>
      </w:r>
      <w:r>
        <w:instrText xml:space="preserve"> </w:instrText>
      </w:r>
      <w:r w:rsidRPr="00A0434F">
        <w:instrText>Sign-Out"</w:instrText>
      </w:r>
      <w:r w:rsidRPr="00A0434F">
        <w:fldChar w:fldCharType="end"/>
      </w:r>
      <w:r w:rsidRPr="00A0434F">
        <w:fldChar w:fldCharType="begin"/>
      </w:r>
      <w:r w:rsidRPr="00A0434F">
        <w:instrText>xe</w:instrText>
      </w:r>
      <w:r>
        <w:instrText xml:space="preserve"> </w:instrText>
      </w:r>
      <w:r w:rsidRPr="00A0434F">
        <w:instrText>"SessionState</w:instrText>
      </w:r>
      <w:r>
        <w:instrText xml:space="preserve"> </w:instrText>
      </w:r>
      <w:r w:rsidRPr="00A0434F">
        <w:instrText>configuration</w:instrText>
      </w:r>
      <w:r>
        <w:instrText xml:space="preserve"> </w:instrText>
      </w:r>
      <w:r w:rsidRPr="00A0434F">
        <w:instrText>setting"</w:instrText>
      </w:r>
      <w:r w:rsidRPr="00A0434F">
        <w:fldChar w:fldCharType="end"/>
      </w:r>
      <w:r w:rsidRPr="00A0434F">
        <w:fldChar w:fldCharType="begin"/>
      </w:r>
      <w:r w:rsidRPr="00A0434F">
        <w:instrText>xe</w:instrText>
      </w:r>
      <w:r>
        <w:instrText xml:space="preserve"> </w:instrText>
      </w:r>
      <w:r w:rsidRPr="00A0434F">
        <w:instrText>"Configuration</w:instrText>
      </w:r>
      <w:r>
        <w:instrText xml:space="preserve"> </w:instrText>
      </w:r>
      <w:r w:rsidRPr="00A0434F">
        <w:instrText>settings:SessionState"</w:instrText>
      </w:r>
      <w:r w:rsidRPr="00A0434F">
        <w:fldChar w:fldCharType="end"/>
      </w:r>
      <w:r w:rsidRPr="00A0434F">
        <w:fldChar w:fldCharType="begin"/>
      </w:r>
      <w:r w:rsidRPr="00A0434F">
        <w:instrText>xe</w:instrText>
      </w:r>
      <w:r>
        <w:instrText xml:space="preserve"> </w:instrText>
      </w:r>
      <w:r w:rsidRPr="00A0434F">
        <w:instrText>"Timeout</w:instrText>
      </w:r>
      <w:r>
        <w:instrText xml:space="preserve"> </w:instrText>
      </w:r>
      <w:r w:rsidRPr="00A0434F">
        <w:instrText>SessionState</w:instrText>
      </w:r>
      <w:r>
        <w:instrText xml:space="preserve"> </w:instrText>
      </w:r>
      <w:r w:rsidRPr="00A0434F">
        <w:instrText>parameter"</w:instrText>
      </w:r>
      <w:r w:rsidRPr="00A0434F">
        <w:fldChar w:fldCharType="end"/>
      </w:r>
      <w:r w:rsidRPr="00A0434F">
        <w:t>Iron</w:t>
      </w:r>
      <w:r>
        <w:t xml:space="preserve"> </w:t>
      </w:r>
      <w:r w:rsidRPr="00A0434F">
        <w:t>Speed</w:t>
      </w:r>
      <w:r>
        <w:t xml:space="preserve"> </w:t>
      </w:r>
      <w:r w:rsidRPr="00A0434F">
        <w:t>Designer-applications</w:t>
      </w:r>
      <w:r>
        <w:t xml:space="preserve"> </w:t>
      </w:r>
      <w:r w:rsidRPr="00A0434F">
        <w:t>automatically</w:t>
      </w:r>
      <w:r>
        <w:t xml:space="preserve"> </w:t>
      </w:r>
      <w:r w:rsidRPr="00A0434F">
        <w:t>log</w:t>
      </w:r>
      <w:r>
        <w:t xml:space="preserve"> </w:t>
      </w:r>
      <w:r w:rsidRPr="00A0434F">
        <w:t>out</w:t>
      </w:r>
      <w:r>
        <w:t xml:space="preserve"> </w:t>
      </w:r>
      <w:r w:rsidRPr="00A0434F">
        <w:t>application</w:t>
      </w:r>
      <w:r>
        <w:t xml:space="preserve"> </w:t>
      </w:r>
      <w:r w:rsidRPr="00A0434F">
        <w:t>users</w:t>
      </w:r>
      <w:r>
        <w:t xml:space="preserve"> </w:t>
      </w:r>
      <w:r w:rsidRPr="00A0434F">
        <w:t>after</w:t>
      </w:r>
      <w:r>
        <w:t xml:space="preserve"> </w:t>
      </w:r>
      <w:r w:rsidRPr="00A0434F">
        <w:t>a</w:t>
      </w:r>
      <w:r>
        <w:t xml:space="preserve"> </w:t>
      </w:r>
      <w:r w:rsidRPr="00A0434F">
        <w:t>period</w:t>
      </w:r>
      <w:r>
        <w:t xml:space="preserve"> </w:t>
      </w:r>
      <w:r w:rsidRPr="00A0434F">
        <w:t>of</w:t>
      </w:r>
      <w:r>
        <w:t xml:space="preserve"> </w:t>
      </w:r>
      <w:r w:rsidRPr="00A0434F">
        <w:t>inactivity.</w:t>
      </w:r>
      <w:r>
        <w:t xml:space="preserve">  </w:t>
      </w:r>
      <w:r w:rsidRPr="00A0434F">
        <w:t>This</w:t>
      </w:r>
      <w:r>
        <w:t xml:space="preserve"> </w:t>
      </w:r>
      <w:r w:rsidRPr="00A0434F">
        <w:t>feature</w:t>
      </w:r>
      <w:r>
        <w:t xml:space="preserve"> </w:t>
      </w:r>
      <w:r w:rsidRPr="00A0434F">
        <w:t>guards</w:t>
      </w:r>
      <w:r>
        <w:t xml:space="preserve"> </w:t>
      </w:r>
      <w:r w:rsidRPr="00A0434F">
        <w:t>against</w:t>
      </w:r>
      <w:r>
        <w:t xml:space="preserve"> </w:t>
      </w:r>
      <w:r w:rsidRPr="00A0434F">
        <w:t>identity</w:t>
      </w:r>
      <w:r>
        <w:t xml:space="preserve"> </w:t>
      </w:r>
      <w:r w:rsidRPr="00A0434F">
        <w:t>theft</w:t>
      </w:r>
      <w:r>
        <w:t xml:space="preserve"> </w:t>
      </w:r>
      <w:r w:rsidRPr="00A0434F">
        <w:t>that</w:t>
      </w:r>
      <w:r>
        <w:t xml:space="preserve"> </w:t>
      </w:r>
      <w:r w:rsidRPr="00A0434F">
        <w:t>can</w:t>
      </w:r>
      <w:r>
        <w:t xml:space="preserve"> </w:t>
      </w:r>
      <w:r w:rsidRPr="00A0434F">
        <w:t>occur</w:t>
      </w:r>
      <w:r>
        <w:t xml:space="preserve"> </w:t>
      </w:r>
      <w:r w:rsidRPr="00A0434F">
        <w:t>when</w:t>
      </w:r>
      <w:r>
        <w:t xml:space="preserve"> </w:t>
      </w:r>
      <w:r w:rsidRPr="00A0434F">
        <w:t>a</w:t>
      </w:r>
      <w:r>
        <w:t xml:space="preserve"> </w:t>
      </w:r>
      <w:r w:rsidRPr="00A0434F">
        <w:t>user</w:t>
      </w:r>
      <w:r>
        <w:t xml:space="preserve"> </w:t>
      </w:r>
      <w:r w:rsidRPr="00A0434F">
        <w:t>leaves</w:t>
      </w:r>
      <w:r>
        <w:t xml:space="preserve"> </w:t>
      </w:r>
      <w:r w:rsidRPr="00A0434F">
        <w:t>their</w:t>
      </w:r>
      <w:r>
        <w:t xml:space="preserve"> </w:t>
      </w:r>
      <w:r w:rsidRPr="00A0434F">
        <w:t>web</w:t>
      </w:r>
      <w:r>
        <w:t xml:space="preserve"> </w:t>
      </w:r>
      <w:r w:rsidRPr="00A0434F">
        <w:t>browser</w:t>
      </w:r>
      <w:r>
        <w:t xml:space="preserve"> </w:t>
      </w:r>
      <w:r w:rsidRPr="00A0434F">
        <w:t>open</w:t>
      </w:r>
      <w:r>
        <w:t xml:space="preserve"> </w:t>
      </w:r>
      <w:r w:rsidRPr="00A0434F">
        <w:t>to</w:t>
      </w:r>
      <w:r>
        <w:t xml:space="preserve"> </w:t>
      </w:r>
      <w:r w:rsidRPr="00A0434F">
        <w:t>an</w:t>
      </w:r>
      <w:r>
        <w:t xml:space="preserve"> </w:t>
      </w:r>
      <w:r w:rsidRPr="00A0434F">
        <w:t>application,</w:t>
      </w:r>
      <w:r>
        <w:t xml:space="preserve"> </w:t>
      </w:r>
      <w:r w:rsidRPr="00A0434F">
        <w:t>and</w:t>
      </w:r>
      <w:r>
        <w:t xml:space="preserve"> </w:t>
      </w:r>
      <w:r w:rsidRPr="00A0434F">
        <w:t>an</w:t>
      </w:r>
      <w:r>
        <w:t xml:space="preserve"> </w:t>
      </w:r>
      <w:r w:rsidRPr="00A0434F">
        <w:t>unauthorized</w:t>
      </w:r>
      <w:r>
        <w:t xml:space="preserve"> </w:t>
      </w:r>
      <w:r w:rsidRPr="00A0434F">
        <w:t>person</w:t>
      </w:r>
      <w:r>
        <w:t xml:space="preserve"> </w:t>
      </w:r>
      <w:r w:rsidRPr="00A0434F">
        <w:t>uses</w:t>
      </w:r>
      <w:r>
        <w:t xml:space="preserve"> </w:t>
      </w:r>
      <w:r w:rsidRPr="00A0434F">
        <w:t>that</w:t>
      </w:r>
      <w:r>
        <w:t xml:space="preserve"> </w:t>
      </w:r>
      <w:r w:rsidRPr="00A0434F">
        <w:t>browser</w:t>
      </w:r>
      <w:r>
        <w:t xml:space="preserve"> </w:t>
      </w:r>
      <w:r w:rsidRPr="00A0434F">
        <w:t>to</w:t>
      </w:r>
      <w:r>
        <w:t xml:space="preserve"> </w:t>
      </w:r>
      <w:r w:rsidRPr="00A0434F">
        <w:t>extract</w:t>
      </w:r>
      <w:r>
        <w:t xml:space="preserve"> </w:t>
      </w:r>
      <w:r w:rsidRPr="00A0434F">
        <w:t>identity</w:t>
      </w:r>
      <w:r>
        <w:t xml:space="preserve"> </w:t>
      </w:r>
      <w:r w:rsidRPr="00A0434F">
        <w:t>information</w:t>
      </w:r>
      <w:r>
        <w:t xml:space="preserve"> </w:t>
      </w:r>
      <w:r w:rsidRPr="00A0434F">
        <w:t>or</w:t>
      </w:r>
      <w:r>
        <w:t xml:space="preserve"> </w:t>
      </w:r>
      <w:r w:rsidRPr="00A0434F">
        <w:t>perform</w:t>
      </w:r>
      <w:r>
        <w:t xml:space="preserve"> </w:t>
      </w:r>
      <w:r w:rsidRPr="00A0434F">
        <w:t>transactions</w:t>
      </w:r>
      <w:r>
        <w:t xml:space="preserve"> </w:t>
      </w:r>
      <w:r w:rsidRPr="00A0434F">
        <w:t>in</w:t>
      </w:r>
      <w:r>
        <w:t xml:space="preserve"> </w:t>
      </w:r>
      <w:r w:rsidRPr="00A0434F">
        <w:t>the</w:t>
      </w:r>
      <w:r>
        <w:t xml:space="preserve"> </w:t>
      </w:r>
      <w:r w:rsidRPr="00A0434F">
        <w:t>application.</w:t>
      </w:r>
    </w:p>
    <w:p w:rsidR="00594ED3" w:rsidRPr="00A0434F" w:rsidRDefault="00594ED3" w:rsidP="00594ED3">
      <w:r w:rsidRPr="00A0434F">
        <w:fldChar w:fldCharType="begin"/>
      </w:r>
      <w:r w:rsidRPr="00A0434F">
        <w:instrText>xe</w:instrText>
      </w:r>
      <w:r>
        <w:instrText xml:space="preserve"> </w:instrText>
      </w:r>
      <w:r w:rsidRPr="00A0434F">
        <w:instrText>"Web.config</w:instrText>
      </w:r>
      <w:r>
        <w:instrText xml:space="preserve"> </w:instrText>
      </w:r>
      <w:r w:rsidRPr="00A0434F">
        <w:instrText>file"</w:instrText>
      </w:r>
      <w:r w:rsidRPr="00A0434F">
        <w:fldChar w:fldCharType="end"/>
      </w:r>
      <w:r w:rsidRPr="00A0434F">
        <w:fldChar w:fldCharType="begin"/>
      </w:r>
      <w:r w:rsidRPr="00A0434F">
        <w:instrText>xe</w:instrText>
      </w:r>
      <w:r>
        <w:instrText xml:space="preserve"> </w:instrText>
      </w:r>
      <w:r w:rsidRPr="00A0434F">
        <w:instrText>"Configuration</w:instrText>
      </w:r>
      <w:r>
        <w:instrText xml:space="preserve"> </w:instrText>
      </w:r>
      <w:r w:rsidRPr="00A0434F">
        <w:instrText>files:Web.config"</w:instrText>
      </w:r>
      <w:r w:rsidRPr="00A0434F">
        <w:fldChar w:fldCharType="end"/>
      </w:r>
      <w:r w:rsidRPr="00A0434F">
        <w:t>After</w:t>
      </w:r>
      <w:r>
        <w:t xml:space="preserve"> </w:t>
      </w:r>
      <w:r w:rsidRPr="00A0434F">
        <w:t>a</w:t>
      </w:r>
      <w:r>
        <w:t xml:space="preserve"> </w:t>
      </w:r>
      <w:r w:rsidRPr="00A0434F">
        <w:t>period</w:t>
      </w:r>
      <w:r>
        <w:t xml:space="preserve"> </w:t>
      </w:r>
      <w:r w:rsidRPr="00A0434F">
        <w:t>of</w:t>
      </w:r>
      <w:r>
        <w:t xml:space="preserve"> </w:t>
      </w:r>
      <w:r w:rsidRPr="00A0434F">
        <w:t>inactivity,</w:t>
      </w:r>
      <w:r>
        <w:t xml:space="preserve"> </w:t>
      </w:r>
      <w:r w:rsidRPr="00A0434F">
        <w:t>30</w:t>
      </w:r>
      <w:r>
        <w:t xml:space="preserve"> </w:t>
      </w:r>
      <w:r w:rsidRPr="00A0434F">
        <w:t>minutes</w:t>
      </w:r>
      <w:r>
        <w:t xml:space="preserve"> </w:t>
      </w:r>
      <w:r w:rsidRPr="00A0434F">
        <w:t>by</w:t>
      </w:r>
      <w:r>
        <w:t xml:space="preserve"> </w:t>
      </w:r>
      <w:r w:rsidRPr="00A0434F">
        <w:t>default,</w:t>
      </w:r>
      <w:r>
        <w:t xml:space="preserve"> </w:t>
      </w:r>
      <w:r w:rsidRPr="00A0434F">
        <w:t>the</w:t>
      </w:r>
      <w:r>
        <w:t xml:space="preserve"> </w:t>
      </w:r>
      <w:r w:rsidRPr="00A0434F">
        <w:t>application</w:t>
      </w:r>
      <w:r>
        <w:t xml:space="preserve"> </w:t>
      </w:r>
      <w:r w:rsidRPr="00A0434F">
        <w:t>user</w:t>
      </w:r>
      <w:r>
        <w:t xml:space="preserve"> </w:t>
      </w:r>
      <w:r w:rsidRPr="00A0434F">
        <w:t>is</w:t>
      </w:r>
      <w:r>
        <w:t xml:space="preserve"> </w:t>
      </w:r>
      <w:r w:rsidRPr="00A0434F">
        <w:t>prompted</w:t>
      </w:r>
      <w:r>
        <w:t xml:space="preserve"> </w:t>
      </w:r>
      <w:r w:rsidRPr="00A0434F">
        <w:t>to</w:t>
      </w:r>
      <w:r>
        <w:t xml:space="preserve"> </w:t>
      </w:r>
      <w:r w:rsidRPr="00A0434F">
        <w:t>sign</w:t>
      </w:r>
      <w:r>
        <w:t xml:space="preserve"> </w:t>
      </w:r>
      <w:r w:rsidRPr="00A0434F">
        <w:t>in</w:t>
      </w:r>
      <w:r>
        <w:t xml:space="preserve"> </w:t>
      </w:r>
      <w:r w:rsidRPr="00A0434F">
        <w:t>again</w:t>
      </w:r>
      <w:r>
        <w:t xml:space="preserve"> </w:t>
      </w:r>
      <w:r w:rsidRPr="00A0434F">
        <w:t>to</w:t>
      </w:r>
      <w:r>
        <w:t xml:space="preserve"> </w:t>
      </w:r>
      <w:r w:rsidRPr="00A0434F">
        <w:t>reaffirm</w:t>
      </w:r>
      <w:r>
        <w:t xml:space="preserve"> </w:t>
      </w:r>
      <w:r w:rsidRPr="00A0434F">
        <w:t>their</w:t>
      </w:r>
      <w:r>
        <w:t xml:space="preserve"> </w:t>
      </w:r>
      <w:r w:rsidRPr="00A0434F">
        <w:t>identity.</w:t>
      </w:r>
      <w:r>
        <w:t xml:space="preserve">  </w:t>
      </w:r>
      <w:r w:rsidRPr="00A0434F">
        <w:t>You</w:t>
      </w:r>
      <w:r>
        <w:t xml:space="preserve"> </w:t>
      </w:r>
      <w:r w:rsidRPr="00A0434F">
        <w:t>can</w:t>
      </w:r>
      <w:r>
        <w:t xml:space="preserve"> </w:t>
      </w:r>
      <w:r w:rsidRPr="00A0434F">
        <w:t>change</w:t>
      </w:r>
      <w:r>
        <w:t xml:space="preserve"> </w:t>
      </w:r>
      <w:r w:rsidRPr="00A0434F">
        <w:t>this</w:t>
      </w:r>
      <w:r>
        <w:t xml:space="preserve"> </w:t>
      </w:r>
      <w:r w:rsidRPr="00A0434F">
        <w:t>default</w:t>
      </w:r>
      <w:r>
        <w:t xml:space="preserve"> </w:t>
      </w:r>
      <w:r w:rsidRPr="00A0434F">
        <w:t>setting</w:t>
      </w:r>
      <w:r>
        <w:t xml:space="preserve"> </w:t>
      </w:r>
      <w:r w:rsidRPr="00A0434F">
        <w:t>by</w:t>
      </w:r>
      <w:r>
        <w:t xml:space="preserve"> </w:t>
      </w:r>
      <w:r w:rsidRPr="00A0434F">
        <w:t>adjusting</w:t>
      </w:r>
      <w:r>
        <w:t xml:space="preserve"> </w:t>
      </w:r>
      <w:r w:rsidRPr="00A0434F">
        <w:t>the</w:t>
      </w:r>
      <w:r>
        <w:t xml:space="preserve"> </w:t>
      </w:r>
      <w:r w:rsidRPr="00A0434F">
        <w:t>Timeout</w:t>
      </w:r>
      <w:r>
        <w:t xml:space="preserve"> </w:t>
      </w:r>
      <w:r w:rsidRPr="00A0434F">
        <w:t>parameter</w:t>
      </w:r>
      <w:r>
        <w:t xml:space="preserve"> </w:t>
      </w:r>
      <w:r w:rsidRPr="00A0434F">
        <w:t>in</w:t>
      </w:r>
      <w:r>
        <w:t xml:space="preserve"> </w:t>
      </w:r>
      <w:r w:rsidRPr="00A0434F">
        <w:t>the</w:t>
      </w:r>
      <w:r>
        <w:t xml:space="preserve"> </w:t>
      </w:r>
      <w:proofErr w:type="spellStart"/>
      <w:r w:rsidRPr="00A0434F">
        <w:t>SessionState</w:t>
      </w:r>
      <w:proofErr w:type="spellEnd"/>
      <w:r>
        <w:t xml:space="preserve"> </w:t>
      </w:r>
      <w:r w:rsidRPr="00A0434F">
        <w:t>section</w:t>
      </w:r>
      <w:r>
        <w:t xml:space="preserve"> </w:t>
      </w:r>
      <w:r w:rsidRPr="00A0434F">
        <w:t>of</w:t>
      </w:r>
      <w:r>
        <w:t xml:space="preserve"> your </w:t>
      </w:r>
      <w:r w:rsidRPr="00A0434F">
        <w:t>application’s</w:t>
      </w:r>
      <w:r>
        <w:t xml:space="preserve"> </w:t>
      </w:r>
      <w:proofErr w:type="spellStart"/>
      <w:r w:rsidRPr="00A0434F">
        <w:t>Web.config</w:t>
      </w:r>
      <w:proofErr w:type="spellEnd"/>
      <w:r>
        <w:t xml:space="preserve"> </w:t>
      </w:r>
      <w:r w:rsidRPr="00A0434F">
        <w:t>file.</w:t>
      </w:r>
    </w:p>
    <w:p w:rsidR="00594ED3" w:rsidRPr="003F4811" w:rsidRDefault="00594ED3" w:rsidP="00594ED3">
      <w:pPr>
        <w:pStyle w:val="Example-Code"/>
      </w:pPr>
      <w:r w:rsidRPr="003F4811">
        <w:t>&lt;</w:t>
      </w:r>
      <w:proofErr w:type="spellStart"/>
      <w:r w:rsidRPr="003F4811">
        <w:t>SessionState</w:t>
      </w:r>
      <w:proofErr w:type="spellEnd"/>
      <w:r w:rsidRPr="003F4811">
        <w:br/>
      </w:r>
      <w:r w:rsidRPr="003F4811">
        <w:tab/>
      </w:r>
      <w:r>
        <w:t>...</w:t>
      </w:r>
      <w:r w:rsidRPr="003F4811">
        <w:t>.</w:t>
      </w:r>
      <w:r w:rsidRPr="003F4811">
        <w:br/>
      </w:r>
      <w:r w:rsidRPr="003F4811">
        <w:br/>
      </w:r>
      <w:r w:rsidRPr="003F4811">
        <w:tab/>
        <w:t>Timeout=’30’</w:t>
      </w:r>
      <w:r w:rsidRPr="003F4811">
        <w:br/>
        <w:t>/&gt;</w:t>
      </w:r>
    </w:p>
    <w:p w:rsidR="00594ED3" w:rsidRPr="00A0434F" w:rsidRDefault="00594ED3" w:rsidP="00594ED3">
      <w:r w:rsidRPr="00A0434F">
        <w:t>Set</w:t>
      </w:r>
      <w:r>
        <w:t xml:space="preserve"> </w:t>
      </w:r>
      <w:r w:rsidRPr="00A0434F">
        <w:t>Timeout</w:t>
      </w:r>
      <w:r>
        <w:t xml:space="preserve"> </w:t>
      </w:r>
      <w:r w:rsidRPr="00A0434F">
        <w:t>to</w:t>
      </w:r>
      <w:r>
        <w:t xml:space="preserve"> </w:t>
      </w:r>
      <w:r w:rsidRPr="00A0434F">
        <w:t>the</w:t>
      </w:r>
      <w:r>
        <w:t xml:space="preserve"> </w:t>
      </w:r>
      <w:r w:rsidRPr="00A0434F">
        <w:t>number</w:t>
      </w:r>
      <w:r>
        <w:t xml:space="preserve"> </w:t>
      </w:r>
      <w:r w:rsidRPr="00A0434F">
        <w:t>of</w:t>
      </w:r>
      <w:r>
        <w:t xml:space="preserve"> </w:t>
      </w:r>
      <w:r w:rsidRPr="00A0434F">
        <w:t>minutes</w:t>
      </w:r>
      <w:r>
        <w:t xml:space="preserve"> </w:t>
      </w:r>
      <w:r w:rsidRPr="00A0434F">
        <w:t>after</w:t>
      </w:r>
      <w:r>
        <w:t xml:space="preserve"> </w:t>
      </w:r>
      <w:r w:rsidRPr="00A0434F">
        <w:t>which</w:t>
      </w:r>
      <w:r>
        <w:t xml:space="preserve"> </w:t>
      </w:r>
      <w:r w:rsidRPr="00A0434F">
        <w:t>the</w:t>
      </w:r>
      <w:r>
        <w:t xml:space="preserve"> </w:t>
      </w:r>
      <w:r w:rsidRPr="00A0434F">
        <w:t>application</w:t>
      </w:r>
      <w:r>
        <w:t xml:space="preserve"> </w:t>
      </w:r>
      <w:r w:rsidRPr="00A0434F">
        <w:t>should</w:t>
      </w:r>
      <w:r>
        <w:t xml:space="preserve"> </w:t>
      </w:r>
      <w:r w:rsidRPr="00A0434F">
        <w:t>sign</w:t>
      </w:r>
      <w:r>
        <w:t xml:space="preserve"> </w:t>
      </w:r>
      <w:r w:rsidRPr="00A0434F">
        <w:t>out</w:t>
      </w:r>
      <w:r>
        <w:t xml:space="preserve"> </w:t>
      </w:r>
      <w:r w:rsidRPr="00A0434F">
        <w:t>the</w:t>
      </w:r>
      <w:r>
        <w:t xml:space="preserve"> </w:t>
      </w:r>
      <w:r w:rsidRPr="00A0434F">
        <w:t>user.</w:t>
      </w:r>
    </w:p>
    <w:p w:rsidR="00594ED3" w:rsidRDefault="00594ED3" w:rsidP="00594ED3"/>
    <w:p w:rsidR="00594ED3" w:rsidRPr="002A5275" w:rsidRDefault="00594ED3" w:rsidP="00594ED3">
      <w:pPr>
        <w:pStyle w:val="Heading3"/>
      </w:pPr>
      <w:bookmarkStart w:id="410" w:name="_Ref396979629"/>
      <w:bookmarkStart w:id="411" w:name="_Toc424579999"/>
      <w:r>
        <w:lastRenderedPageBreak/>
        <w:t>Configuring Forgot Password Functionality</w:t>
      </w:r>
      <w:bookmarkEnd w:id="410"/>
      <w:bookmarkEnd w:id="411"/>
    </w:p>
    <w:p w:rsidR="00594ED3" w:rsidRDefault="00594ED3" w:rsidP="00594ED3">
      <w:r>
        <w:t xml:space="preserve">Iron Speed Designer Database security can be configured to allow users to request sign in information </w:t>
      </w:r>
      <w:proofErr w:type="gramStart"/>
      <w:r>
        <w:t>via  email</w:t>
      </w:r>
      <w:proofErr w:type="gramEnd"/>
      <w:r>
        <w:t xml:space="preserve">.  This feature applies only to database authentication security and is enabled by designating an Email field in the user table for database security as shown above in </w:t>
      </w:r>
      <w:r>
        <w:br/>
        <w:t>Step 3:  Select the User Table (Database Security).</w:t>
      </w:r>
      <w:r>
        <w:br/>
        <w:t xml:space="preserve">When it is configured, the Sign In page will contain a link to the </w:t>
      </w:r>
      <w:proofErr w:type="spellStart"/>
      <w:r>
        <w:t>ForgotUser</w:t>
      </w:r>
      <w:proofErr w:type="spellEnd"/>
      <w:r>
        <w:t xml:space="preserve"> page as follows:</w:t>
      </w:r>
    </w:p>
    <w:p w:rsidR="00594ED3" w:rsidRPr="00A16D59" w:rsidRDefault="00594ED3" w:rsidP="00594ED3">
      <w:r>
        <w:rPr>
          <w:noProof/>
        </w:rPr>
        <w:drawing>
          <wp:inline distT="0" distB="0" distL="0" distR="0" wp14:anchorId="6FBF8CD9" wp14:editId="228B5C3E">
            <wp:extent cx="4991100" cy="1895475"/>
            <wp:effectExtent l="0" t="0" r="0" b="9525"/>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991100" cy="1895475"/>
                    </a:xfrm>
                    <a:prstGeom prst="rect">
                      <a:avLst/>
                    </a:prstGeom>
                    <a:noFill/>
                    <a:ln>
                      <a:noFill/>
                    </a:ln>
                  </pic:spPr>
                </pic:pic>
              </a:graphicData>
            </a:graphic>
          </wp:inline>
        </w:drawing>
      </w:r>
    </w:p>
    <w:p w:rsidR="00594ED3" w:rsidRDefault="00594ED3" w:rsidP="00594ED3">
      <w:r>
        <w:t xml:space="preserve">In addition to the Sign In page, the Security pages of your application generated by the </w:t>
      </w:r>
      <w:r w:rsidR="00CA1B16">
        <w:t>Security Wizard</w:t>
      </w:r>
      <w:r>
        <w:t xml:space="preserve"> contain both </w:t>
      </w:r>
      <w:proofErr w:type="spellStart"/>
      <w:r>
        <w:t>ForgotUser</w:t>
      </w:r>
      <w:proofErr w:type="spellEnd"/>
      <w:r>
        <w:t xml:space="preserve"> and </w:t>
      </w:r>
      <w:proofErr w:type="spellStart"/>
      <w:r>
        <w:t>SendUserInfo</w:t>
      </w:r>
      <w:proofErr w:type="spellEnd"/>
      <w:r>
        <w:t xml:space="preserve"> pages. When the User clicks the Forgot your password? </w:t>
      </w:r>
      <w:proofErr w:type="gramStart"/>
      <w:r>
        <w:t>link</w:t>
      </w:r>
      <w:proofErr w:type="gramEnd"/>
      <w:r>
        <w:t xml:space="preserve">, he is taken to the </w:t>
      </w:r>
      <w:proofErr w:type="spellStart"/>
      <w:r>
        <w:t>ForgotUser</w:t>
      </w:r>
      <w:proofErr w:type="spellEnd"/>
      <w:r>
        <w:t xml:space="preserve"> page shown here.</w:t>
      </w:r>
    </w:p>
    <w:p w:rsidR="00594ED3" w:rsidRPr="00A16D59" w:rsidRDefault="00594ED3" w:rsidP="00594ED3">
      <w:r>
        <w:rPr>
          <w:noProof/>
        </w:rPr>
        <w:drawing>
          <wp:inline distT="0" distB="0" distL="0" distR="0" wp14:anchorId="575E704B" wp14:editId="5D06C8CF">
            <wp:extent cx="5305425" cy="3009900"/>
            <wp:effectExtent l="0" t="0" r="9525"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05425" cy="3009900"/>
                    </a:xfrm>
                    <a:prstGeom prst="rect">
                      <a:avLst/>
                    </a:prstGeom>
                    <a:noFill/>
                    <a:ln>
                      <a:noFill/>
                    </a:ln>
                  </pic:spPr>
                </pic:pic>
              </a:graphicData>
            </a:graphic>
          </wp:inline>
        </w:drawing>
      </w:r>
    </w:p>
    <w:p w:rsidR="00594ED3" w:rsidRPr="00A16D59" w:rsidRDefault="00594ED3" w:rsidP="00594ED3">
      <w:r w:rsidRPr="00A16D59">
        <w:t xml:space="preserve">When the User fills in the email address, enters the </w:t>
      </w:r>
      <w:proofErr w:type="spellStart"/>
      <w:r w:rsidRPr="00A16D59">
        <w:t>Captch</w:t>
      </w:r>
      <w:proofErr w:type="spellEnd"/>
      <w:r w:rsidRPr="00A16D59">
        <w:t xml:space="preserve"> words, and clicks Send, all sign in information associated with the email address will be sent, and the page will show:</w:t>
      </w:r>
    </w:p>
    <w:p w:rsidR="00594ED3" w:rsidRDefault="00594ED3" w:rsidP="00594ED3">
      <w:r>
        <w:rPr>
          <w:noProof/>
        </w:rPr>
        <w:lastRenderedPageBreak/>
        <w:drawing>
          <wp:inline distT="0" distB="0" distL="0" distR="0" wp14:anchorId="685285B0" wp14:editId="40DF9EA2">
            <wp:extent cx="3829050" cy="19431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829050" cy="1943100"/>
                    </a:xfrm>
                    <a:prstGeom prst="rect">
                      <a:avLst/>
                    </a:prstGeom>
                    <a:noFill/>
                    <a:ln>
                      <a:noFill/>
                    </a:ln>
                  </pic:spPr>
                </pic:pic>
              </a:graphicData>
            </a:graphic>
          </wp:inline>
        </w:drawing>
      </w:r>
    </w:p>
    <w:p w:rsidR="00594ED3" w:rsidRDefault="00594ED3" w:rsidP="00594ED3">
      <w:r>
        <w:t xml:space="preserve">In order for the </w:t>
      </w:r>
      <w:proofErr w:type="spellStart"/>
      <w:r>
        <w:t>ForgotUser</w:t>
      </w:r>
      <w:proofErr w:type="spellEnd"/>
      <w:r>
        <w:t xml:space="preserve"> page to work, the page must be configured in your application by either entering keys for the </w:t>
      </w:r>
      <w:proofErr w:type="spellStart"/>
      <w:r>
        <w:t>Captcha</w:t>
      </w:r>
      <w:proofErr w:type="spellEnd"/>
      <w:r>
        <w:t xml:space="preserve"> control, or removing it from the page, which appears as follows in your applications’ design grid:</w:t>
      </w:r>
    </w:p>
    <w:p w:rsidR="00594ED3" w:rsidRDefault="00594ED3" w:rsidP="00594ED3">
      <w:r>
        <w:rPr>
          <w:noProof/>
        </w:rPr>
        <w:drawing>
          <wp:inline distT="0" distB="0" distL="0" distR="0" wp14:anchorId="5DD583B1" wp14:editId="632A0B25">
            <wp:extent cx="5943600" cy="478155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43600" cy="4781550"/>
                    </a:xfrm>
                    <a:prstGeom prst="rect">
                      <a:avLst/>
                    </a:prstGeom>
                    <a:noFill/>
                    <a:ln>
                      <a:noFill/>
                    </a:ln>
                  </pic:spPr>
                </pic:pic>
              </a:graphicData>
            </a:graphic>
          </wp:inline>
        </w:drawing>
      </w:r>
    </w:p>
    <w:p w:rsidR="00594ED3" w:rsidRPr="00A0434F" w:rsidRDefault="00594ED3" w:rsidP="00594ED3">
      <w:r>
        <w:t xml:space="preserve">As mentioned earlier, these pages are always </w:t>
      </w:r>
      <w:proofErr w:type="gramStart"/>
      <w:r>
        <w:t>created  by</w:t>
      </w:r>
      <w:proofErr w:type="gramEnd"/>
      <w:r>
        <w:t xml:space="preserve"> the </w:t>
      </w:r>
      <w:r w:rsidR="00CA1B16">
        <w:t>Security Wizard</w:t>
      </w:r>
      <w:r>
        <w:t>, but they are only used when Database authentication security is selected.</w:t>
      </w:r>
    </w:p>
    <w:p w:rsidR="00594ED3" w:rsidRDefault="00594ED3" w:rsidP="00594ED3">
      <w:r>
        <w:lastRenderedPageBreak/>
        <w:t xml:space="preserve">In addition to configuring this page, you must also configure your Email Server connection as described in </w:t>
      </w:r>
      <w:r>
        <w:fldChar w:fldCharType="begin"/>
      </w:r>
      <w:r>
        <w:instrText xml:space="preserve"> REF _Ref237407241 \h </w:instrText>
      </w:r>
      <w:r>
        <w:fldChar w:fldCharType="separate"/>
      </w:r>
      <w:r w:rsidR="00823526" w:rsidRPr="00B0500C">
        <w:t>Configur</w:t>
      </w:r>
      <w:r w:rsidR="00823526">
        <w:t>e</w:t>
      </w:r>
      <w:r w:rsidR="00823526" w:rsidRPr="00B0500C">
        <w:t xml:space="preserve"> Email Server Connection</w:t>
      </w:r>
      <w:r>
        <w:fldChar w:fldCharType="end"/>
      </w:r>
      <w:r w:rsidR="00823526">
        <w:t>.</w:t>
      </w:r>
    </w:p>
    <w:p w:rsidR="00594ED3" w:rsidRDefault="00594ED3" w:rsidP="00594ED3">
      <w:pPr>
        <w:pStyle w:val="Heading2"/>
        <w:numPr>
          <w:ilvl w:val="0"/>
          <w:numId w:val="0"/>
        </w:numPr>
      </w:pPr>
      <w:bookmarkStart w:id="412" w:name="_Ref283742841"/>
      <w:bookmarkStart w:id="413" w:name="_Toc411929943"/>
      <w:bookmarkStart w:id="414" w:name="_Toc424580000"/>
      <w:bookmarkStart w:id="415" w:name="_Toc411929957"/>
      <w:bookmarkStart w:id="416" w:name="_Toc283315409"/>
      <w:bookmarkStart w:id="417" w:name="_Ref283654096"/>
      <w:bookmarkStart w:id="418" w:name="_Toc411929941"/>
      <w:r>
        <w:lastRenderedPageBreak/>
        <w:t>Sums and Counts Wizard</w:t>
      </w:r>
      <w:bookmarkEnd w:id="412"/>
      <w:bookmarkEnd w:id="413"/>
      <w:bookmarkEnd w:id="414"/>
    </w:p>
    <w:p w:rsidR="00594ED3" w:rsidRDefault="00594ED3" w:rsidP="00594ED3">
      <w:r w:rsidRPr="001A2713">
        <w:fldChar w:fldCharType="begin"/>
      </w:r>
      <w:r w:rsidRPr="001A2713">
        <w:instrText xml:space="preserve"> XE "Wizards:</w:instrText>
      </w:r>
      <w:r>
        <w:instrText>Sums and counts</w:instrText>
      </w:r>
      <w:r w:rsidRPr="001A2713">
        <w:instrText xml:space="preserve">" </w:instrText>
      </w:r>
      <w:r w:rsidRPr="001A2713">
        <w:fldChar w:fldCharType="end"/>
      </w:r>
      <w:r w:rsidR="003A3EFE" w:rsidRPr="001A2713">
        <w:fldChar w:fldCharType="begin"/>
      </w:r>
      <w:r w:rsidR="003A3EFE" w:rsidRPr="001A2713">
        <w:instrText xml:space="preserve"> XE "</w:instrText>
      </w:r>
      <w:r w:rsidR="003A3EFE">
        <w:instrText>Sums and Counts Wizard</w:instrText>
      </w:r>
      <w:r w:rsidR="003A3EFE" w:rsidRPr="001A2713">
        <w:instrText xml:space="preserve">" </w:instrText>
      </w:r>
      <w:r w:rsidR="003A3EFE" w:rsidRPr="001A2713">
        <w:fldChar w:fldCharType="end"/>
      </w:r>
      <w:r w:rsidR="003A3EFE" w:rsidRPr="001A2713">
        <w:fldChar w:fldCharType="begin"/>
      </w:r>
      <w:r w:rsidR="003A3EFE" w:rsidRPr="001A2713">
        <w:instrText xml:space="preserve"> XE "</w:instrText>
      </w:r>
      <w:r w:rsidR="003A3EFE">
        <w:instrText>Tools</w:instrText>
      </w:r>
      <w:r w:rsidR="003A3EFE" w:rsidRPr="001A2713">
        <w:instrText>:</w:instrText>
      </w:r>
      <w:r w:rsidR="003A3EFE">
        <w:instrText>Sums and Counts Wizard</w:instrText>
      </w:r>
      <w:r w:rsidR="003A3EFE" w:rsidRPr="001A2713">
        <w:instrText xml:space="preserve">" </w:instrText>
      </w:r>
      <w:r w:rsidR="003A3EFE" w:rsidRPr="001A2713">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5539"/>
      </w:tblGrid>
      <w:tr w:rsidR="00594ED3" w:rsidRPr="001A2713" w:rsidTr="003A3EFE">
        <w:tc>
          <w:tcPr>
            <w:tcW w:w="872" w:type="dxa"/>
            <w:shd w:val="clear" w:color="auto" w:fill="auto"/>
          </w:tcPr>
          <w:p w:rsidR="00594ED3" w:rsidRPr="001A2713" w:rsidRDefault="00594ED3" w:rsidP="00594ED3">
            <w:r>
              <w:t>Go to:</w:t>
            </w:r>
          </w:p>
        </w:tc>
        <w:tc>
          <w:tcPr>
            <w:tcW w:w="5539" w:type="dxa"/>
            <w:shd w:val="clear" w:color="auto" w:fill="auto"/>
          </w:tcPr>
          <w:p w:rsidR="00594ED3" w:rsidRPr="00454407" w:rsidRDefault="00594ED3" w:rsidP="00594ED3">
            <w:pPr>
              <w:rPr>
                <w:b/>
              </w:rPr>
            </w:pPr>
            <w:r>
              <w:rPr>
                <w:b/>
              </w:rPr>
              <w:t>Layout Editor</w:t>
            </w:r>
            <w:r w:rsidRPr="00454407">
              <w:rPr>
                <w:b/>
              </w:rPr>
              <w:t>, Toolbox, Fields, Labels, Sums &amp; Counts</w:t>
            </w:r>
          </w:p>
        </w:tc>
      </w:tr>
    </w:tbl>
    <w:p w:rsidR="00594ED3" w:rsidRDefault="00594ED3" w:rsidP="00594ED3">
      <w:r w:rsidRPr="001A2713">
        <w:t>Iron Speed Designer</w:t>
      </w:r>
      <w:r>
        <w:t>’s Sums and Counts Wizard c</w:t>
      </w:r>
      <w:r w:rsidRPr="001A2713">
        <w:t>onfigure</w:t>
      </w:r>
      <w:r>
        <w:t>s</w:t>
      </w:r>
      <w:r w:rsidRPr="001A2713">
        <w:t xml:space="preserve"> </w:t>
      </w:r>
      <w:r>
        <w:t>various dashboard and reporting calculations</w:t>
      </w:r>
      <w:r w:rsidRPr="001A2713">
        <w:t xml:space="preserve"> </w:t>
      </w:r>
      <w:r>
        <w:t>in your application’s web pages</w:t>
      </w:r>
      <w:r w:rsidRPr="001A2713">
        <w:t>.</w:t>
      </w:r>
      <w:r>
        <w:t xml:space="preserve">  The Sums and Counts Wizard is automatically displayed when you drag a sum, count, average or other calculated value from the Toolbox onto your page.</w:t>
      </w:r>
    </w:p>
    <w:p w:rsidR="00594ED3" w:rsidRDefault="00594ED3" w:rsidP="00594ED3">
      <w:r>
        <w:rPr>
          <w:noProof/>
        </w:rPr>
        <w:t xml:space="preserve">Five operations are available in the Toolbox: Count of records in a table; and the Sum, Average, Maximum and Minimum of a selected table field.  </w:t>
      </w:r>
    </w:p>
    <w:p w:rsidR="00594ED3" w:rsidRPr="0000455B" w:rsidRDefault="00594ED3" w:rsidP="00594ED3">
      <w:r>
        <w:rPr>
          <w:b/>
        </w:rPr>
        <w:t>Step 1:</w:t>
      </w:r>
      <w:r>
        <w:t xml:space="preserve">  Select the data source name and operation.</w:t>
      </w:r>
    </w:p>
    <w:p w:rsidR="00594ED3" w:rsidRDefault="00594ED3" w:rsidP="00594ED3">
      <w:r>
        <w:rPr>
          <w:noProof/>
        </w:rPr>
        <w:drawing>
          <wp:inline distT="0" distB="0" distL="0" distR="0" wp14:anchorId="1E3EABD3" wp14:editId="655291B8">
            <wp:extent cx="6677025" cy="481965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677025" cy="4819650"/>
                    </a:xfrm>
                    <a:prstGeom prst="rect">
                      <a:avLst/>
                    </a:prstGeom>
                    <a:noFill/>
                    <a:ln>
                      <a:noFill/>
                    </a:ln>
                  </pic:spPr>
                </pic:pic>
              </a:graphicData>
            </a:graphic>
          </wp:inline>
        </w:drawing>
      </w:r>
    </w:p>
    <w:p w:rsidR="00594ED3" w:rsidRDefault="00594ED3" w:rsidP="00594ED3">
      <w:r>
        <w:rPr>
          <w:noProof/>
        </w:rPr>
        <w:t>When you drop the sum or count control into a table row, thesum or count for the repeating row is selected by default.  However, you may select a grand total instead that does not vary for each row displayed.</w:t>
      </w:r>
    </w:p>
    <w:tbl>
      <w:tblPr>
        <w:tblW w:w="9694"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240"/>
        <w:gridCol w:w="7454"/>
      </w:tblGrid>
      <w:tr w:rsidR="00594ED3" w:rsidTr="00594ED3">
        <w:trPr>
          <w:tblHeader/>
        </w:trPr>
        <w:tc>
          <w:tcPr>
            <w:tcW w:w="2240" w:type="dxa"/>
            <w:tcBorders>
              <w:top w:val="single" w:sz="12" w:space="0" w:color="FFFFFF"/>
              <w:left w:val="single" w:sz="12" w:space="0" w:color="FFFFFF"/>
              <w:bottom w:val="single" w:sz="12" w:space="0" w:color="FFFFFF"/>
              <w:right w:val="single" w:sz="12" w:space="0" w:color="FFFFFF"/>
            </w:tcBorders>
            <w:shd w:val="clear" w:color="auto" w:fill="808080"/>
          </w:tcPr>
          <w:p w:rsidR="00594ED3" w:rsidRDefault="00594ED3" w:rsidP="00594ED3">
            <w:pPr>
              <w:pStyle w:val="TableHeading"/>
            </w:pPr>
            <w:r>
              <w:lastRenderedPageBreak/>
              <w:t>Option</w:t>
            </w:r>
          </w:p>
        </w:tc>
        <w:tc>
          <w:tcPr>
            <w:tcW w:w="7454" w:type="dxa"/>
            <w:tcBorders>
              <w:top w:val="single" w:sz="12" w:space="0" w:color="FFFFFF"/>
              <w:left w:val="single" w:sz="12" w:space="0" w:color="FFFFFF"/>
              <w:bottom w:val="single" w:sz="12" w:space="0" w:color="FFFFFF"/>
              <w:right w:val="single" w:sz="12" w:space="0" w:color="FFFFFF"/>
            </w:tcBorders>
            <w:shd w:val="clear" w:color="auto" w:fill="808080"/>
          </w:tcPr>
          <w:p w:rsidR="00594ED3" w:rsidRDefault="00594ED3" w:rsidP="00594ED3">
            <w:pPr>
              <w:pStyle w:val="TableHeading"/>
            </w:pPr>
            <w:r>
              <w:t>Action</w:t>
            </w:r>
          </w:p>
        </w:tc>
      </w:tr>
      <w:tr w:rsidR="00594ED3" w:rsidRPr="009C320F" w:rsidTr="00594ED3">
        <w:tc>
          <w:tcPr>
            <w:tcW w:w="2240"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Data source name</w:t>
            </w:r>
          </w:p>
        </w:tc>
        <w:tc>
          <w:tcPr>
            <w:tcW w:w="7454"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 xml:space="preserve">The data source name is used in formulas that retrieve data from the underlying data source.  We recommend you select a data source name suggestive of the underlying business calculation represented by the data, e.g., </w:t>
            </w:r>
            <w:proofErr w:type="spellStart"/>
            <w:r>
              <w:t>TotalSales</w:t>
            </w:r>
            <w:proofErr w:type="spellEnd"/>
            <w:r>
              <w:t xml:space="preserve">, </w:t>
            </w:r>
            <w:proofErr w:type="spellStart"/>
            <w:r>
              <w:t>TotalOrders</w:t>
            </w:r>
            <w:proofErr w:type="spellEnd"/>
            <w:r>
              <w:t xml:space="preserve">, and </w:t>
            </w:r>
            <w:proofErr w:type="spellStart"/>
            <w:r>
              <w:t>AverageOrderSize</w:t>
            </w:r>
            <w:proofErr w:type="spellEnd"/>
            <w:r>
              <w:t>.</w:t>
            </w:r>
          </w:p>
          <w:p w:rsidR="00594ED3" w:rsidRDefault="00594ED3" w:rsidP="00594ED3">
            <w:r>
              <w:t>You may further customize the data source in the Property Sheet, where you can add additional filtering criteria (WHERE clauses), etc.</w:t>
            </w:r>
          </w:p>
        </w:tc>
      </w:tr>
      <w:tr w:rsidR="00594ED3" w:rsidRPr="009C320F" w:rsidTr="00594ED3">
        <w:tc>
          <w:tcPr>
            <w:tcW w:w="2240"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9C320F" w:rsidRDefault="00594ED3" w:rsidP="00594ED3">
            <w:r>
              <w:t>Total Count</w:t>
            </w:r>
          </w:p>
        </w:tc>
        <w:tc>
          <w:tcPr>
            <w:tcW w:w="7454" w:type="dxa"/>
            <w:tcBorders>
              <w:top w:val="single" w:sz="12" w:space="0" w:color="FFFFFF"/>
              <w:left w:val="single" w:sz="12" w:space="0" w:color="FFFFFF"/>
              <w:bottom w:val="single" w:sz="12" w:space="0" w:color="FFFFFF"/>
              <w:right w:val="single" w:sz="12" w:space="0" w:color="FFFFFF"/>
            </w:tcBorders>
            <w:shd w:val="clear" w:color="auto" w:fill="E0E0E0"/>
          </w:tcPr>
          <w:p w:rsidR="00594ED3" w:rsidRPr="009C320F" w:rsidRDefault="00594ED3" w:rsidP="00594ED3">
            <w:r>
              <w:t>Counts the total number of records in the table.</w:t>
            </w:r>
          </w:p>
        </w:tc>
      </w:tr>
      <w:tr w:rsidR="00594ED3" w:rsidRPr="009C320F" w:rsidTr="00594ED3">
        <w:tc>
          <w:tcPr>
            <w:tcW w:w="2240"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Count of X for each Y</w:t>
            </w:r>
          </w:p>
        </w:tc>
        <w:tc>
          <w:tcPr>
            <w:tcW w:w="7454"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Counts the records specifically for the designated primary key.</w:t>
            </w:r>
          </w:p>
        </w:tc>
      </w:tr>
      <w:tr w:rsidR="00594ED3" w:rsidRPr="009C320F" w:rsidTr="00594ED3">
        <w:tc>
          <w:tcPr>
            <w:tcW w:w="2240"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Total Sum</w:t>
            </w:r>
          </w:p>
        </w:tc>
        <w:tc>
          <w:tcPr>
            <w:tcW w:w="7454"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Sums the values in the specified field in the table.</w:t>
            </w:r>
          </w:p>
        </w:tc>
      </w:tr>
      <w:tr w:rsidR="00594ED3" w:rsidRPr="009C320F" w:rsidTr="00594ED3">
        <w:tc>
          <w:tcPr>
            <w:tcW w:w="2240"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Sum of X for each Y</w:t>
            </w:r>
          </w:p>
        </w:tc>
        <w:tc>
          <w:tcPr>
            <w:tcW w:w="7454" w:type="dxa"/>
            <w:tcBorders>
              <w:top w:val="single" w:sz="12" w:space="0" w:color="FFFFFF"/>
              <w:left w:val="single" w:sz="12" w:space="0" w:color="FFFFFF"/>
              <w:bottom w:val="single" w:sz="12" w:space="0" w:color="FFFFFF"/>
              <w:right w:val="single" w:sz="12" w:space="0" w:color="FFFFFF"/>
            </w:tcBorders>
            <w:shd w:val="clear" w:color="auto" w:fill="E0E0E0"/>
          </w:tcPr>
          <w:p w:rsidR="00594ED3" w:rsidRDefault="00594ED3" w:rsidP="00594ED3">
            <w:r>
              <w:t>Sums the values in the specified field in the table for the designated primary key.</w:t>
            </w:r>
          </w:p>
        </w:tc>
      </w:tr>
    </w:tbl>
    <w:p w:rsidR="00594ED3" w:rsidRPr="00146BFB" w:rsidRDefault="00594ED3" w:rsidP="00594ED3">
      <w:r>
        <w:rPr>
          <w:b/>
        </w:rPr>
        <w:t>Step 2:</w:t>
      </w:r>
      <w:r>
        <w:t xml:space="preserve"> (Optional) Specify the join path.  The join path specifies the SQL query join relationship between tables.  Generally, the default selected is the best path.  However, in some cases, you may want to select a different join path, particularly if you desire to include other tables in the join path.</w:t>
      </w:r>
    </w:p>
    <w:p w:rsidR="00594ED3" w:rsidRDefault="00594ED3" w:rsidP="00594ED3">
      <w:r>
        <w:rPr>
          <w:noProof/>
        </w:rPr>
        <w:drawing>
          <wp:inline distT="0" distB="0" distL="0" distR="0" wp14:anchorId="2BAD3868" wp14:editId="2F59AB39">
            <wp:extent cx="6677025" cy="481965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677025" cy="4819650"/>
                    </a:xfrm>
                    <a:prstGeom prst="rect">
                      <a:avLst/>
                    </a:prstGeom>
                    <a:noFill/>
                    <a:ln>
                      <a:noFill/>
                    </a:ln>
                  </pic:spPr>
                </pic:pic>
              </a:graphicData>
            </a:graphic>
          </wp:inline>
        </w:drawing>
      </w:r>
    </w:p>
    <w:p w:rsidR="00594ED3" w:rsidRPr="001C6C6D" w:rsidRDefault="00594ED3" w:rsidP="00594ED3">
      <w:r>
        <w:rPr>
          <w:b/>
        </w:rPr>
        <w:lastRenderedPageBreak/>
        <w:t>Step 3:</w:t>
      </w:r>
      <w:r>
        <w:t xml:space="preserve">  Click ‘Finish’.  Your ‘sum’ or ‘count’ control is added to your page.</w:t>
      </w:r>
    </w:p>
    <w:p w:rsidR="00594ED3" w:rsidRDefault="00594ED3" w:rsidP="00594ED3">
      <w:pPr>
        <w:rPr>
          <w:noProof/>
        </w:rPr>
      </w:pPr>
      <w:r>
        <w:rPr>
          <w:noProof/>
        </w:rPr>
        <w:t>When ‘Finish’ is clicked, a new Data Source is created, a new literal control is created, and the literal control is  populated using the new Data Source.</w:t>
      </w:r>
    </w:p>
    <w:p w:rsidR="00594ED3" w:rsidRDefault="00594ED3" w:rsidP="00594ED3">
      <w:pPr>
        <w:rPr>
          <w:noProof/>
        </w:rPr>
      </w:pPr>
      <w:r>
        <w:rPr>
          <w:noProof/>
        </w:rPr>
        <w:t>If you selected a ‘Total’ calculation, then the Data Source will contain just one record.  Otherwise, the Data Source will contain as many records as there are unique values of the index field or, by default, the same number of records as index table.  For example, if you add the ‘SUM of Products.UnitPrice’ to a table row in the Categories table, the Data Source will contain a record for each CategoryID in the Categories table.</w:t>
      </w:r>
    </w:p>
    <w:p w:rsidR="00594ED3" w:rsidRDefault="00594ED3" w:rsidP="00594ED3">
      <w:pPr>
        <w:pStyle w:val="Heading5"/>
        <w:rPr>
          <w:noProof/>
        </w:rPr>
      </w:pPr>
      <w:r>
        <w:rPr>
          <w:noProof/>
        </w:rPr>
        <w:t>Caveats</w:t>
      </w:r>
    </w:p>
    <w:p w:rsidR="00594ED3" w:rsidRPr="00EE384B" w:rsidRDefault="00594ED3" w:rsidP="00041484">
      <w:pPr>
        <w:numPr>
          <w:ilvl w:val="0"/>
          <w:numId w:val="45"/>
        </w:numPr>
      </w:pPr>
      <w:r w:rsidRPr="00276F67">
        <w:t>The Average function may not work on Oracle databases because the internal precision of Oracle computed fields is higher than a Decimal which causes exceptions.</w:t>
      </w:r>
    </w:p>
    <w:p w:rsidR="00594ED3" w:rsidRPr="00EE384B" w:rsidRDefault="00594ED3" w:rsidP="00041484">
      <w:pPr>
        <w:numPr>
          <w:ilvl w:val="0"/>
          <w:numId w:val="45"/>
        </w:numPr>
      </w:pPr>
      <w:r w:rsidRPr="00582D2F">
        <w:t>The Reminder in a Chart is not applicable to the Average aggregate function; it always returns 0.</w:t>
      </w:r>
    </w:p>
    <w:p w:rsidR="00594ED3" w:rsidRPr="00EE384B" w:rsidRDefault="00594ED3" w:rsidP="00041484">
      <w:pPr>
        <w:numPr>
          <w:ilvl w:val="0"/>
          <w:numId w:val="45"/>
        </w:numPr>
      </w:pPr>
      <w:r w:rsidRPr="00582D2F">
        <w:t xml:space="preserve">All aggregate functions return </w:t>
      </w:r>
      <w:proofErr w:type="spellStart"/>
      <w:r w:rsidRPr="00582D2F">
        <w:t>datatypes</w:t>
      </w:r>
      <w:proofErr w:type="spellEnd"/>
      <w:r w:rsidRPr="00582D2F">
        <w:t xml:space="preserve"> inherited from the underlying columns. For example, “Sum of Column1” will return the data type of Column1.  This allows formatting and default value preservation. However, if a column has an integer data type, then the average value will be truncated to the nearest integer.</w:t>
      </w:r>
    </w:p>
    <w:p w:rsidR="00594ED3" w:rsidRDefault="00594ED3" w:rsidP="00594ED3">
      <w:pPr>
        <w:rPr>
          <w:noProof/>
        </w:rPr>
      </w:pPr>
    </w:p>
    <w:p w:rsidR="00594ED3" w:rsidRPr="009D528A" w:rsidRDefault="00594ED3" w:rsidP="00594ED3">
      <w:pPr>
        <w:pStyle w:val="Heading3"/>
      </w:pPr>
      <w:bookmarkStart w:id="419" w:name="_Ref283659849"/>
      <w:bookmarkStart w:id="420" w:name="_Toc411929944"/>
      <w:bookmarkStart w:id="421" w:name="_Toc424580001"/>
      <w:r w:rsidRPr="009D528A">
        <w:t>Using Sum and Count Data Sources in Formulas</w:t>
      </w:r>
      <w:bookmarkEnd w:id="419"/>
      <w:bookmarkEnd w:id="420"/>
      <w:bookmarkEnd w:id="421"/>
    </w:p>
    <w:p w:rsidR="00594ED3" w:rsidRDefault="00594ED3" w:rsidP="00594ED3">
      <w:pPr>
        <w:rPr>
          <w:noProof/>
        </w:rPr>
      </w:pPr>
      <w:r>
        <w:rPr>
          <w:noProof/>
        </w:rPr>
        <w:t>Data Source values are retrieved (accessed) in forumlas using the LOOKUP() function,.</w:t>
      </w:r>
    </w:p>
    <w:p w:rsidR="00594ED3" w:rsidRDefault="00594ED3" w:rsidP="00594ED3">
      <w:r>
        <w:rPr>
          <w:noProof/>
        </w:rPr>
        <w:drawing>
          <wp:inline distT="0" distB="0" distL="0" distR="0" wp14:anchorId="1E0A8173" wp14:editId="1414E728">
            <wp:extent cx="6524625" cy="3371850"/>
            <wp:effectExtent l="0" t="0" r="9525" b="0"/>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524625" cy="3371850"/>
                    </a:xfrm>
                    <a:prstGeom prst="rect">
                      <a:avLst/>
                    </a:prstGeom>
                    <a:noFill/>
                    <a:ln>
                      <a:noFill/>
                    </a:ln>
                  </pic:spPr>
                </pic:pic>
              </a:graphicData>
            </a:graphic>
          </wp:inline>
        </w:drawing>
      </w:r>
    </w:p>
    <w:p w:rsidR="00594ED3" w:rsidRPr="00964659" w:rsidRDefault="00594ED3" w:rsidP="00594ED3">
      <w:r>
        <w:lastRenderedPageBreak/>
        <w:t xml:space="preserve">Since </w:t>
      </w:r>
      <w:proofErr w:type="gramStart"/>
      <w:r>
        <w:t>LOOKUP(</w:t>
      </w:r>
      <w:proofErr w:type="gramEnd"/>
      <w:r>
        <w:t xml:space="preserve">) functions simply return values, they can </w:t>
      </w:r>
      <w:r w:rsidRPr="00964659">
        <w:t xml:space="preserve">be combined </w:t>
      </w:r>
      <w:r>
        <w:t>in more complex formulas.  F</w:t>
      </w:r>
      <w:r w:rsidRPr="00964659">
        <w:t>or example</w:t>
      </w:r>
      <w:r>
        <w:t>,</w:t>
      </w:r>
      <w:r w:rsidRPr="00964659">
        <w:t xml:space="preserve"> this combination </w:t>
      </w:r>
      <w:r>
        <w:t>calculates</w:t>
      </w:r>
      <w:r w:rsidRPr="00964659">
        <w:t xml:space="preserve"> </w:t>
      </w:r>
      <w:r>
        <w:t xml:space="preserve">a </w:t>
      </w:r>
      <w:r w:rsidRPr="00964659">
        <w:t>percentage</w:t>
      </w:r>
      <w:r>
        <w:t xml:space="preserve"> by dividing two the values returned by two </w:t>
      </w:r>
      <w:proofErr w:type="gramStart"/>
      <w:r>
        <w:t>LOOKUP(</w:t>
      </w:r>
      <w:proofErr w:type="gramEnd"/>
      <w:r>
        <w:t>) functions</w:t>
      </w:r>
      <w:r w:rsidRPr="00964659">
        <w:t>:</w:t>
      </w:r>
    </w:p>
    <w:p w:rsidR="00594ED3" w:rsidRPr="00964659" w:rsidRDefault="00594ED3" w:rsidP="00594ED3">
      <w:pPr>
        <w:pStyle w:val="Example"/>
      </w:pPr>
      <w:r w:rsidRPr="00964659">
        <w:t xml:space="preserve">= </w:t>
      </w:r>
      <w:proofErr w:type="gramStart"/>
      <w:r w:rsidRPr="00964659">
        <w:t>Format(</w:t>
      </w:r>
      <w:proofErr w:type="spellStart"/>
      <w:proofErr w:type="gramEnd"/>
      <w:r w:rsidRPr="00964659">
        <w:t>ParseDecimal</w:t>
      </w:r>
      <w:proofErr w:type="spellEnd"/>
      <w:r w:rsidRPr="00964659">
        <w:t xml:space="preserve">(LOOKUP(UnitPriceSumQuery1, </w:t>
      </w:r>
      <w:proofErr w:type="spellStart"/>
      <w:r w:rsidRPr="00964659">
        <w:t>EmployeeID</w:t>
      </w:r>
      <w:proofErr w:type="spellEnd"/>
      <w:r w:rsidRPr="00964659">
        <w:t xml:space="preserve">)) / </w:t>
      </w:r>
      <w:proofErr w:type="spellStart"/>
      <w:r w:rsidRPr="00964659">
        <w:t>ParseDecimal</w:t>
      </w:r>
      <w:proofErr w:type="spellEnd"/>
      <w:r w:rsidRPr="00964659">
        <w:t>(LOOKUP(</w:t>
      </w:r>
      <w:proofErr w:type="spellStart"/>
      <w:r w:rsidRPr="00964659">
        <w:t>UnitPriceSumQuery</w:t>
      </w:r>
      <w:proofErr w:type="spellEnd"/>
      <w:r w:rsidRPr="00964659">
        <w:t>,"")), "p")</w:t>
      </w:r>
    </w:p>
    <w:p w:rsidR="00594ED3" w:rsidRPr="00964659" w:rsidRDefault="00594ED3" w:rsidP="00594ED3">
      <w:r>
        <w:t>PARSEDECIMAL and FORMAT are n</w:t>
      </w:r>
      <w:r w:rsidRPr="00964659">
        <w:t xml:space="preserve">eeded because LOOKUP returns either </w:t>
      </w:r>
      <w:r>
        <w:t xml:space="preserve">a </w:t>
      </w:r>
      <w:r w:rsidRPr="00964659">
        <w:t xml:space="preserve">string or </w:t>
      </w:r>
      <w:r>
        <w:t xml:space="preserve">an </w:t>
      </w:r>
      <w:r w:rsidRPr="00964659">
        <w:t>object</w:t>
      </w:r>
      <w:r>
        <w:t xml:space="preserve">.  PARSEDECIMAL converts the values returned by LOOKUP into numbers, </w:t>
      </w:r>
      <w:r w:rsidRPr="00964659">
        <w:t xml:space="preserve">and </w:t>
      </w:r>
      <w:r>
        <w:t>FORMAT converts the percentage into a displayable string.</w:t>
      </w:r>
    </w:p>
    <w:p w:rsidR="00594ED3" w:rsidRPr="001A2713" w:rsidRDefault="00594ED3" w:rsidP="00594ED3"/>
    <w:p w:rsidR="002B0988" w:rsidRDefault="002B0988" w:rsidP="002B0988">
      <w:pPr>
        <w:pStyle w:val="Heading2"/>
        <w:numPr>
          <w:ilvl w:val="0"/>
          <w:numId w:val="0"/>
        </w:numPr>
      </w:pPr>
      <w:bookmarkStart w:id="422" w:name="_Toc411929950"/>
      <w:bookmarkStart w:id="423" w:name="_Ref412048650"/>
      <w:bookmarkStart w:id="424" w:name="_Toc424580002"/>
      <w:bookmarkEnd w:id="415"/>
      <w:bookmarkEnd w:id="416"/>
      <w:bookmarkEnd w:id="417"/>
      <w:bookmarkEnd w:id="418"/>
      <w:r>
        <w:lastRenderedPageBreak/>
        <w:t>HTML Editor</w:t>
      </w:r>
      <w:bookmarkEnd w:id="422"/>
      <w:bookmarkEnd w:id="423"/>
      <w:bookmarkEnd w:id="424"/>
    </w:p>
    <w:p w:rsidR="004A2547" w:rsidRPr="004A2547" w:rsidRDefault="004A2547" w:rsidP="004A2547">
      <w:r w:rsidRPr="002E77F5">
        <w:fldChar w:fldCharType="begin"/>
      </w:r>
      <w:r w:rsidRPr="002E77F5">
        <w:instrText>xe "Edit Page HTML in Iron Speed Designer"</w:instrText>
      </w:r>
      <w:r w:rsidRPr="002E77F5">
        <w:fldChar w:fldCharType="end"/>
      </w:r>
      <w:r w:rsidRPr="002E77F5">
        <w:fldChar w:fldCharType="begin"/>
      </w:r>
      <w:r w:rsidRPr="002E77F5">
        <w:instrText>xe "Editing:</w:instrText>
      </w:r>
      <w:r>
        <w:instrText>P</w:instrText>
      </w:r>
      <w:r w:rsidRPr="002E77F5">
        <w:instrText>age HTML in Iron Speed Designer"</w:instrText>
      </w:r>
      <w:r w:rsidRPr="002E77F5">
        <w:fldChar w:fldCharType="end"/>
      </w:r>
      <w:r w:rsidRPr="001A2713">
        <w:fldChar w:fldCharType="begin"/>
      </w:r>
      <w:r w:rsidRPr="001A2713">
        <w:instrText>xe "</w:instrText>
      </w:r>
      <w:r>
        <w:instrText>HTML Editor</w:instrText>
      </w:r>
      <w:r w:rsidRPr="001A2713">
        <w:instrText>"</w:instrText>
      </w:r>
      <w:r w:rsidRPr="001A2713">
        <w:fldChar w:fldCharType="end"/>
      </w:r>
      <w:r w:rsidRPr="001A2713">
        <w:fldChar w:fldCharType="begin"/>
      </w:r>
      <w:r w:rsidRPr="001A2713">
        <w:instrText>xe "</w:instrText>
      </w:r>
      <w:r>
        <w:instrText>Tools</w:instrText>
      </w:r>
      <w:r w:rsidRPr="001A2713">
        <w:instrText>:</w:instrText>
      </w:r>
      <w:r>
        <w:instrText>HTML Editor</w:instrText>
      </w:r>
      <w:r w:rsidRPr="001A2713">
        <w:instrText>"</w:instrText>
      </w:r>
      <w:r w:rsidRPr="001A2713">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2916"/>
      </w:tblGrid>
      <w:tr w:rsidR="004A2547" w:rsidRPr="001A2713" w:rsidTr="004A2547">
        <w:tc>
          <w:tcPr>
            <w:tcW w:w="872" w:type="dxa"/>
            <w:shd w:val="clear" w:color="auto" w:fill="auto"/>
          </w:tcPr>
          <w:p w:rsidR="004A2547" w:rsidRPr="001A2713" w:rsidRDefault="004A2547" w:rsidP="004834D4">
            <w:r>
              <w:t>Go to:</w:t>
            </w:r>
          </w:p>
        </w:tc>
        <w:tc>
          <w:tcPr>
            <w:tcW w:w="2916" w:type="dxa"/>
            <w:shd w:val="clear" w:color="auto" w:fill="auto"/>
          </w:tcPr>
          <w:p w:rsidR="004A2547" w:rsidRPr="00454407" w:rsidRDefault="004A2547" w:rsidP="004A2547">
            <w:pPr>
              <w:rPr>
                <w:b/>
              </w:rPr>
            </w:pPr>
            <w:r>
              <w:rPr>
                <w:b/>
              </w:rPr>
              <w:t>Layout Editor</w:t>
            </w:r>
            <w:r w:rsidRPr="00454407">
              <w:rPr>
                <w:b/>
              </w:rPr>
              <w:t xml:space="preserve">, </w:t>
            </w:r>
            <w:r>
              <w:rPr>
                <w:b/>
              </w:rPr>
              <w:t>Edit HTML</w:t>
            </w:r>
            <w:r w:rsidRPr="00454407">
              <w:rPr>
                <w:b/>
              </w:rPr>
              <w:t>…</w:t>
            </w:r>
          </w:p>
        </w:tc>
      </w:tr>
    </w:tbl>
    <w:p w:rsidR="002B0988" w:rsidRDefault="002B0988" w:rsidP="002B0988">
      <w:r>
        <w:rPr>
          <w:noProof/>
        </w:rPr>
        <w:drawing>
          <wp:inline distT="0" distB="0" distL="0" distR="0" wp14:anchorId="0EFEE9D5" wp14:editId="645D3E15">
            <wp:extent cx="6657975" cy="1866900"/>
            <wp:effectExtent l="0" t="0" r="9525" b="0"/>
            <wp:docPr id="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657975" cy="1866900"/>
                    </a:xfrm>
                    <a:prstGeom prst="rect">
                      <a:avLst/>
                    </a:prstGeom>
                    <a:noFill/>
                    <a:ln>
                      <a:noFill/>
                    </a:ln>
                  </pic:spPr>
                </pic:pic>
              </a:graphicData>
            </a:graphic>
          </wp:inline>
        </w:drawing>
      </w:r>
    </w:p>
    <w:p w:rsidR="002B0988" w:rsidRDefault="002B0988" w:rsidP="002B0988">
      <w:r>
        <w:t xml:space="preserve">Use the HTML Editor to fine tune your page contents.  </w:t>
      </w:r>
      <w:r w:rsidRPr="00C73246">
        <w:t xml:space="preserve">Highlight any cell </w:t>
      </w:r>
      <w:r>
        <w:t xml:space="preserve">in the Layout Editor </w:t>
      </w:r>
      <w:r w:rsidRPr="00C73246">
        <w:t xml:space="preserve">and </w:t>
      </w:r>
      <w:r>
        <w:t xml:space="preserve">click the Edit </w:t>
      </w:r>
      <w:r w:rsidR="004A2547">
        <w:t xml:space="preserve">HTML </w:t>
      </w:r>
      <w:r>
        <w:t xml:space="preserve">button in the right top corner of the cell to see the code generation tags and other content.  You can add custom text and HTML as well as ASP.NET tags, JavaScript, or Flash within the </w:t>
      </w:r>
      <w:r w:rsidR="004A2547">
        <w:t>HTML Editor</w:t>
      </w:r>
      <w:r>
        <w:t xml:space="preserve">.  </w:t>
      </w:r>
      <w:r w:rsidRPr="00C73246">
        <w:t>Combine multiple fields together, and lay them out</w:t>
      </w:r>
      <w:r>
        <w:t xml:space="preserve"> just as you want them to look.  </w:t>
      </w:r>
      <w:r w:rsidR="00DB3C76">
        <w:t>Add</w:t>
      </w:r>
      <w:r>
        <w:t xml:space="preserve"> &lt;</w:t>
      </w:r>
      <w:proofErr w:type="spellStart"/>
      <w:r>
        <w:t>br</w:t>
      </w:r>
      <w:proofErr w:type="spellEnd"/>
      <w:r>
        <w:t>&gt; tags, non-breaking spaces (&amp;</w:t>
      </w:r>
      <w:proofErr w:type="spellStart"/>
      <w:proofErr w:type="gramStart"/>
      <w:r w:rsidRPr="00C73246">
        <w:t>nbs</w:t>
      </w:r>
      <w:r>
        <w:t>p</w:t>
      </w:r>
      <w:proofErr w:type="spellEnd"/>
      <w:r>
        <w:t>;</w:t>
      </w:r>
      <w:proofErr w:type="gramEnd"/>
      <w:r>
        <w:t>) or any other HTML command.  Iron Speed Designer saves your custom cell content and passes it unchanged to your ASPX pages, except for code generation tags which Iron Speed Designer converts into ASP.NET controls.  (Iron Speed Designer replaces code generation tags with ASP.NET controls in the page.)</w:t>
      </w:r>
    </w:p>
    <w:p w:rsidR="002B0988" w:rsidRDefault="002B0988" w:rsidP="002B0988">
      <w:r w:rsidRPr="00A54F53">
        <w:t xml:space="preserve">Enter any text </w:t>
      </w:r>
      <w:r>
        <w:t>or other content</w:t>
      </w:r>
      <w:r w:rsidRPr="00A54F53">
        <w:t xml:space="preserve"> you want</w:t>
      </w:r>
      <w:r>
        <w:t>:</w:t>
      </w:r>
    </w:p>
    <w:tbl>
      <w:tblPr>
        <w:tblW w:w="9337"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1261"/>
        <w:gridCol w:w="8076"/>
      </w:tblGrid>
      <w:tr w:rsidR="002B0988" w:rsidTr="00933351">
        <w:trPr>
          <w:tblHeader/>
        </w:trPr>
        <w:tc>
          <w:tcPr>
            <w:tcW w:w="1261" w:type="dxa"/>
            <w:tcBorders>
              <w:top w:val="single" w:sz="12" w:space="0" w:color="FFFFFF"/>
              <w:left w:val="single" w:sz="12" w:space="0" w:color="FFFFFF"/>
              <w:bottom w:val="single" w:sz="12" w:space="0" w:color="FFFFFF"/>
              <w:right w:val="single" w:sz="12" w:space="0" w:color="FFFFFF"/>
            </w:tcBorders>
            <w:shd w:val="clear" w:color="auto" w:fill="808080"/>
          </w:tcPr>
          <w:p w:rsidR="002B0988" w:rsidRDefault="002B0988" w:rsidP="00933351">
            <w:pPr>
              <w:pStyle w:val="TableHeading"/>
            </w:pPr>
            <w:r>
              <w:t>Contents</w:t>
            </w:r>
          </w:p>
        </w:tc>
        <w:tc>
          <w:tcPr>
            <w:tcW w:w="8076" w:type="dxa"/>
            <w:tcBorders>
              <w:top w:val="single" w:sz="12" w:space="0" w:color="FFFFFF"/>
              <w:left w:val="single" w:sz="12" w:space="0" w:color="FFFFFF"/>
              <w:bottom w:val="single" w:sz="12" w:space="0" w:color="FFFFFF"/>
              <w:right w:val="single" w:sz="12" w:space="0" w:color="FFFFFF"/>
            </w:tcBorders>
            <w:shd w:val="clear" w:color="auto" w:fill="808080"/>
          </w:tcPr>
          <w:p w:rsidR="002B0988" w:rsidRDefault="002B0988" w:rsidP="00933351">
            <w:pPr>
              <w:pStyle w:val="TableHeading"/>
            </w:pPr>
            <w:r>
              <w:t>Example</w:t>
            </w:r>
          </w:p>
        </w:tc>
      </w:tr>
      <w:tr w:rsidR="002B0988" w:rsidRPr="00340402" w:rsidTr="00933351">
        <w:trPr>
          <w:cantSplit/>
        </w:trPr>
        <w:tc>
          <w:tcPr>
            <w:tcW w:w="1261" w:type="dxa"/>
            <w:tcBorders>
              <w:top w:val="single" w:sz="12" w:space="0" w:color="FFFFFF"/>
              <w:left w:val="single" w:sz="12" w:space="0" w:color="FFFFFF"/>
              <w:bottom w:val="single" w:sz="12" w:space="0" w:color="FFFFFF"/>
              <w:right w:val="single" w:sz="12" w:space="0" w:color="FFFFFF"/>
            </w:tcBorders>
            <w:shd w:val="clear" w:color="auto" w:fill="E0E0E0"/>
          </w:tcPr>
          <w:p w:rsidR="002B0988" w:rsidRDefault="002B0988" w:rsidP="00933351">
            <w:r>
              <w:t>Text</w:t>
            </w:r>
          </w:p>
        </w:tc>
        <w:tc>
          <w:tcPr>
            <w:tcW w:w="8076" w:type="dxa"/>
            <w:tcBorders>
              <w:top w:val="single" w:sz="12" w:space="0" w:color="FFFFFF"/>
              <w:left w:val="single" w:sz="12" w:space="0" w:color="FFFFFF"/>
              <w:bottom w:val="single" w:sz="12" w:space="0" w:color="FFFFFF"/>
              <w:right w:val="single" w:sz="12" w:space="0" w:color="FFFFFF"/>
            </w:tcBorders>
            <w:shd w:val="clear" w:color="auto" w:fill="E0E0E0"/>
          </w:tcPr>
          <w:p w:rsidR="002B0988" w:rsidRDefault="002B0988" w:rsidP="00933351">
            <w:r w:rsidRPr="00A54F53">
              <w:t>Dear &lt;</w:t>
            </w:r>
            <w:proofErr w:type="spellStart"/>
            <w:r w:rsidRPr="00A54F53">
              <w:t>GEN:FieldValue</w:t>
            </w:r>
            <w:proofErr w:type="spellEnd"/>
            <w:r w:rsidRPr="00A54F53">
              <w:t xml:space="preserve"> Name=“</w:t>
            </w:r>
            <w:proofErr w:type="spellStart"/>
            <w:r w:rsidRPr="00A54F53">
              <w:t>FirstName</w:t>
            </w:r>
            <w:proofErr w:type="spellEnd"/>
            <w:r w:rsidRPr="00A54F53">
              <w:t>”/&gt;,</w:t>
            </w:r>
          </w:p>
        </w:tc>
      </w:tr>
      <w:tr w:rsidR="002B0988" w:rsidRPr="00340402" w:rsidTr="00933351">
        <w:trPr>
          <w:cantSplit/>
        </w:trPr>
        <w:tc>
          <w:tcPr>
            <w:tcW w:w="1261" w:type="dxa"/>
            <w:tcBorders>
              <w:top w:val="single" w:sz="12" w:space="0" w:color="FFFFFF"/>
              <w:left w:val="single" w:sz="12" w:space="0" w:color="FFFFFF"/>
              <w:bottom w:val="single" w:sz="12" w:space="0" w:color="FFFFFF"/>
              <w:right w:val="single" w:sz="12" w:space="0" w:color="FFFFFF"/>
            </w:tcBorders>
            <w:shd w:val="clear" w:color="auto" w:fill="E0E0E0"/>
          </w:tcPr>
          <w:p w:rsidR="002B0988" w:rsidRDefault="002B0988" w:rsidP="00933351">
            <w:r w:rsidRPr="00A54F53">
              <w:t>HTML</w:t>
            </w:r>
          </w:p>
        </w:tc>
        <w:tc>
          <w:tcPr>
            <w:tcW w:w="8076"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A54F53" w:rsidRDefault="002B0988" w:rsidP="00933351">
            <w:r w:rsidRPr="00A54F53">
              <w:t>&lt;font color="red"&gt;&lt;</w:t>
            </w:r>
            <w:proofErr w:type="spellStart"/>
            <w:r w:rsidRPr="00A54F53">
              <w:t>GEN:FieldValue</w:t>
            </w:r>
            <w:proofErr w:type="spellEnd"/>
            <w:r w:rsidRPr="00A54F53">
              <w:t xml:space="preserve"> Name=“</w:t>
            </w:r>
            <w:proofErr w:type="spellStart"/>
            <w:r w:rsidRPr="00A54F53">
              <w:t>FirstName</w:t>
            </w:r>
            <w:proofErr w:type="spellEnd"/>
            <w:r w:rsidRPr="00A54F53">
              <w:t>”/&gt;&lt;/font&gt;</w:t>
            </w:r>
          </w:p>
        </w:tc>
      </w:tr>
      <w:tr w:rsidR="002B0988" w:rsidRPr="00340402" w:rsidTr="00933351">
        <w:trPr>
          <w:cantSplit/>
        </w:trPr>
        <w:tc>
          <w:tcPr>
            <w:tcW w:w="1261"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A54F53" w:rsidRDefault="002B0988" w:rsidP="00933351">
            <w:r>
              <w:t>&lt;td&gt; tags</w:t>
            </w:r>
          </w:p>
        </w:tc>
        <w:tc>
          <w:tcPr>
            <w:tcW w:w="8076"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A54F53" w:rsidRDefault="002B0988" w:rsidP="00933351">
            <w:r w:rsidRPr="00C73246">
              <w:t>You ca</w:t>
            </w:r>
            <w:r>
              <w:t>n put a &lt;td&gt; tag around any c</w:t>
            </w:r>
            <w:r w:rsidRPr="00C73246">
              <w:t xml:space="preserve">ode </w:t>
            </w:r>
            <w:r>
              <w:t>g</w:t>
            </w:r>
            <w:r w:rsidRPr="00C73246">
              <w:t xml:space="preserve">eneration tag to customize any aspect of the table cell, and </w:t>
            </w:r>
            <w:r>
              <w:t xml:space="preserve">Iron Speed Designer will create </w:t>
            </w:r>
            <w:r w:rsidRPr="00C73246">
              <w:t xml:space="preserve">the ASPX </w:t>
            </w:r>
            <w:r>
              <w:t xml:space="preserve">page with </w:t>
            </w:r>
            <w:r w:rsidRPr="00C73246">
              <w:t xml:space="preserve">your </w:t>
            </w:r>
            <w:r>
              <w:t>&lt;td&gt;</w:t>
            </w:r>
            <w:r w:rsidRPr="00C73246">
              <w:t xml:space="preserve"> tags instead of its own.</w:t>
            </w:r>
          </w:p>
        </w:tc>
      </w:tr>
      <w:tr w:rsidR="002B0988" w:rsidRPr="00340402" w:rsidTr="00933351">
        <w:trPr>
          <w:cantSplit/>
        </w:trPr>
        <w:tc>
          <w:tcPr>
            <w:tcW w:w="1261"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A54F53" w:rsidRDefault="002B0988" w:rsidP="00933351">
            <w:r w:rsidRPr="00A54F53">
              <w:t>ASP</w:t>
            </w:r>
            <w:r>
              <w:t>.NET</w:t>
            </w:r>
          </w:p>
        </w:tc>
        <w:tc>
          <w:tcPr>
            <w:tcW w:w="8076"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A54F53" w:rsidRDefault="002B0988" w:rsidP="00933351">
            <w:r w:rsidRPr="00A54F53">
              <w:t>&lt;</w:t>
            </w:r>
            <w:proofErr w:type="spellStart"/>
            <w:r w:rsidRPr="00A54F53">
              <w:t>asp:treeview</w:t>
            </w:r>
            <w:proofErr w:type="spellEnd"/>
            <w:r w:rsidRPr="00A54F53">
              <w:t xml:space="preserve"> id=“xxx” </w:t>
            </w:r>
            <w:proofErr w:type="spellStart"/>
            <w:r w:rsidRPr="00A54F53">
              <w:t>runat</w:t>
            </w:r>
            <w:proofErr w:type="spellEnd"/>
            <w:r w:rsidRPr="00A54F53">
              <w:t>=“server”&gt;</w:t>
            </w:r>
          </w:p>
        </w:tc>
      </w:tr>
      <w:tr w:rsidR="002B0988" w:rsidRPr="00340402" w:rsidTr="00933351">
        <w:trPr>
          <w:cantSplit/>
        </w:trPr>
        <w:tc>
          <w:tcPr>
            <w:tcW w:w="1261"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A54F53" w:rsidRDefault="002B0988" w:rsidP="00933351">
            <w:r w:rsidRPr="00A54F53">
              <w:t>JavaScript</w:t>
            </w:r>
          </w:p>
        </w:tc>
        <w:tc>
          <w:tcPr>
            <w:tcW w:w="8076"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A54F53" w:rsidRDefault="002B0988" w:rsidP="00933351">
            <w:r w:rsidRPr="00A54F53">
              <w:t>&lt;</w:t>
            </w:r>
            <w:proofErr w:type="spellStart"/>
            <w:r w:rsidRPr="00A54F53">
              <w:t>img</w:t>
            </w:r>
            <w:proofErr w:type="spellEnd"/>
            <w:r w:rsidRPr="00A54F53">
              <w:t xml:space="preserve"> </w:t>
            </w:r>
            <w:proofErr w:type="spellStart"/>
            <w:r w:rsidRPr="00A54F53">
              <w:t>src</w:t>
            </w:r>
            <w:proofErr w:type="spellEnd"/>
            <w:r w:rsidRPr="00A54F53">
              <w:t xml:space="preserve">="logo.gif" </w:t>
            </w:r>
            <w:proofErr w:type="spellStart"/>
            <w:r w:rsidRPr="00A54F53">
              <w:t>onmouseover</w:t>
            </w:r>
            <w:proofErr w:type="spellEnd"/>
            <w:r w:rsidRPr="00A54F53">
              <w:t>="</w:t>
            </w:r>
            <w:proofErr w:type="gramStart"/>
            <w:r w:rsidRPr="00A54F53">
              <w:t>alert(</w:t>
            </w:r>
            <w:proofErr w:type="gramEnd"/>
            <w:r w:rsidRPr="00A54F53">
              <w:t>'Welcome to Iron Speed!')" /&gt;</w:t>
            </w:r>
          </w:p>
        </w:tc>
      </w:tr>
      <w:tr w:rsidR="002B0988" w:rsidRPr="00340402" w:rsidTr="00933351">
        <w:trPr>
          <w:cantSplit/>
        </w:trPr>
        <w:tc>
          <w:tcPr>
            <w:tcW w:w="1261"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A54F53" w:rsidRDefault="002B0988" w:rsidP="00933351">
            <w:r>
              <w:t>Flash</w:t>
            </w:r>
          </w:p>
        </w:tc>
        <w:tc>
          <w:tcPr>
            <w:tcW w:w="8076" w:type="dxa"/>
            <w:tcBorders>
              <w:top w:val="single" w:sz="12" w:space="0" w:color="FFFFFF"/>
              <w:left w:val="single" w:sz="12" w:space="0" w:color="FFFFFF"/>
              <w:bottom w:val="single" w:sz="12" w:space="0" w:color="FFFFFF"/>
              <w:right w:val="single" w:sz="12" w:space="0" w:color="FFFFFF"/>
            </w:tcBorders>
            <w:shd w:val="clear" w:color="auto" w:fill="E0E0E0"/>
          </w:tcPr>
          <w:p w:rsidR="002B0988" w:rsidRDefault="002B0988" w:rsidP="00933351">
            <w:pPr>
              <w:pStyle w:val="Example-Code"/>
            </w:pPr>
            <w:r w:rsidRPr="00610444">
              <w:t>&lt;ob</w:t>
            </w:r>
            <w:r>
              <w:t>ject width="550" height="400"&gt;</w:t>
            </w:r>
          </w:p>
          <w:p w:rsidR="002B0988" w:rsidRDefault="002B0988" w:rsidP="00933351">
            <w:pPr>
              <w:pStyle w:val="Example-Code"/>
            </w:pPr>
            <w:r>
              <w:tab/>
            </w:r>
            <w:r w:rsidRPr="00610444">
              <w:t>&lt;</w:t>
            </w:r>
            <w:proofErr w:type="spellStart"/>
            <w:r w:rsidRPr="00610444">
              <w:t>param</w:t>
            </w:r>
            <w:proofErr w:type="spellEnd"/>
            <w:r w:rsidRPr="00610444">
              <w:t xml:space="preserve"> name="movie" value="somefilename.swf"&gt;</w:t>
            </w:r>
          </w:p>
          <w:p w:rsidR="002B0988" w:rsidRDefault="002B0988" w:rsidP="00933351">
            <w:pPr>
              <w:pStyle w:val="Example-Code"/>
            </w:pPr>
            <w:r>
              <w:tab/>
            </w:r>
            <w:r w:rsidRPr="00610444">
              <w:t xml:space="preserve">&lt;embed </w:t>
            </w:r>
            <w:proofErr w:type="spellStart"/>
            <w:r w:rsidRPr="00610444">
              <w:t>src</w:t>
            </w:r>
            <w:proofErr w:type="spellEnd"/>
            <w:r w:rsidRPr="00610444">
              <w:t>="somefilename.swf" width="550" height="400"&gt;&lt;/embed&gt;</w:t>
            </w:r>
          </w:p>
          <w:p w:rsidR="002B0988" w:rsidRPr="00A54F53" w:rsidRDefault="002B0988" w:rsidP="00933351">
            <w:pPr>
              <w:pStyle w:val="Example-Code"/>
            </w:pPr>
            <w:r w:rsidRPr="00610444">
              <w:t>&lt;/object&gt;</w:t>
            </w:r>
          </w:p>
        </w:tc>
      </w:tr>
    </w:tbl>
    <w:p w:rsidR="002B0988" w:rsidRDefault="002B0988" w:rsidP="002B0988">
      <w:r>
        <w:t>The following examples illustrate how text, HTML and database field values can be combined.</w:t>
      </w:r>
    </w:p>
    <w:tbl>
      <w:tblPr>
        <w:tblW w:w="1044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5490"/>
        <w:gridCol w:w="1428"/>
        <w:gridCol w:w="3522"/>
      </w:tblGrid>
      <w:tr w:rsidR="002B0988" w:rsidTr="00933351">
        <w:trPr>
          <w:tblHeader/>
        </w:trPr>
        <w:tc>
          <w:tcPr>
            <w:tcW w:w="5490" w:type="dxa"/>
            <w:tcBorders>
              <w:top w:val="single" w:sz="12" w:space="0" w:color="FFFFFF"/>
              <w:left w:val="single" w:sz="12" w:space="0" w:color="FFFFFF"/>
              <w:bottom w:val="single" w:sz="12" w:space="0" w:color="FFFFFF"/>
              <w:right w:val="single" w:sz="12" w:space="0" w:color="FFFFFF"/>
            </w:tcBorders>
            <w:shd w:val="clear" w:color="auto" w:fill="808080"/>
          </w:tcPr>
          <w:p w:rsidR="002B0988" w:rsidRDefault="004A2547" w:rsidP="00933351">
            <w:pPr>
              <w:pStyle w:val="TableHeading"/>
            </w:pPr>
            <w:r>
              <w:lastRenderedPageBreak/>
              <w:t>HTML Editor</w:t>
            </w:r>
            <w:r w:rsidR="002B0988">
              <w:t xml:space="preserve"> contents</w:t>
            </w:r>
          </w:p>
        </w:tc>
        <w:tc>
          <w:tcPr>
            <w:tcW w:w="1428" w:type="dxa"/>
            <w:tcBorders>
              <w:top w:val="single" w:sz="12" w:space="0" w:color="FFFFFF"/>
              <w:left w:val="single" w:sz="12" w:space="0" w:color="FFFFFF"/>
              <w:bottom w:val="single" w:sz="12" w:space="0" w:color="FFFFFF"/>
              <w:right w:val="single" w:sz="12" w:space="0" w:color="FFFFFF"/>
            </w:tcBorders>
            <w:shd w:val="clear" w:color="auto" w:fill="808080"/>
          </w:tcPr>
          <w:p w:rsidR="002B0988" w:rsidRDefault="002B0988" w:rsidP="00933351">
            <w:pPr>
              <w:pStyle w:val="TableHeading"/>
            </w:pPr>
            <w:r>
              <w:t>Displays as</w:t>
            </w:r>
          </w:p>
        </w:tc>
        <w:tc>
          <w:tcPr>
            <w:tcW w:w="3522" w:type="dxa"/>
            <w:tcBorders>
              <w:top w:val="single" w:sz="12" w:space="0" w:color="FFFFFF"/>
              <w:left w:val="single" w:sz="12" w:space="0" w:color="FFFFFF"/>
              <w:bottom w:val="single" w:sz="12" w:space="0" w:color="FFFFFF"/>
              <w:right w:val="single" w:sz="12" w:space="0" w:color="FFFFFF"/>
            </w:tcBorders>
            <w:shd w:val="clear" w:color="auto" w:fill="808080"/>
          </w:tcPr>
          <w:p w:rsidR="002B0988" w:rsidRDefault="002B0988" w:rsidP="00933351">
            <w:pPr>
              <w:pStyle w:val="TableHeading"/>
            </w:pPr>
            <w:r>
              <w:t>Purpose</w:t>
            </w:r>
          </w:p>
        </w:tc>
      </w:tr>
      <w:tr w:rsidR="002B0988" w:rsidRPr="00340402" w:rsidTr="00933351">
        <w:trPr>
          <w:cantSplit/>
        </w:trPr>
        <w:tc>
          <w:tcPr>
            <w:tcW w:w="5490"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A25A80" w:rsidRDefault="002B0988" w:rsidP="00933351">
            <w:pPr>
              <w:rPr>
                <w:sz w:val="18"/>
                <w:szCs w:val="18"/>
              </w:rPr>
            </w:pPr>
            <w:r w:rsidRPr="00A25A80">
              <w:rPr>
                <w:sz w:val="18"/>
                <w:szCs w:val="18"/>
              </w:rPr>
              <w:t>&lt;</w:t>
            </w:r>
            <w:proofErr w:type="spellStart"/>
            <w:r w:rsidRPr="00A25A80">
              <w:rPr>
                <w:sz w:val="18"/>
                <w:szCs w:val="18"/>
              </w:rPr>
              <w:t>GEN:FieldValue</w:t>
            </w:r>
            <w:proofErr w:type="spellEnd"/>
            <w:r w:rsidRPr="00A25A80">
              <w:rPr>
                <w:sz w:val="18"/>
                <w:szCs w:val="18"/>
              </w:rPr>
              <w:t xml:space="preserve"> Name="</w:t>
            </w:r>
            <w:proofErr w:type="spellStart"/>
            <w:r w:rsidRPr="00A25A80">
              <w:rPr>
                <w:sz w:val="18"/>
                <w:szCs w:val="18"/>
              </w:rPr>
              <w:t>FirstName</w:t>
            </w:r>
            <w:proofErr w:type="spellEnd"/>
            <w:r w:rsidRPr="00A25A80">
              <w:rPr>
                <w:sz w:val="18"/>
                <w:szCs w:val="18"/>
              </w:rPr>
              <w:t>"/&gt;</w:t>
            </w:r>
          </w:p>
        </w:tc>
        <w:tc>
          <w:tcPr>
            <w:tcW w:w="1428" w:type="dxa"/>
            <w:tcBorders>
              <w:top w:val="single" w:sz="12" w:space="0" w:color="FFFFFF"/>
              <w:left w:val="single" w:sz="12" w:space="0" w:color="FFFFFF"/>
              <w:bottom w:val="single" w:sz="12" w:space="0" w:color="FFFFFF"/>
              <w:right w:val="single" w:sz="12" w:space="0" w:color="FFFFFF"/>
            </w:tcBorders>
            <w:shd w:val="clear" w:color="auto" w:fill="E0E0E0"/>
          </w:tcPr>
          <w:p w:rsidR="002B0988" w:rsidRDefault="002B0988" w:rsidP="00933351">
            <w:r>
              <w:t>William</w:t>
            </w:r>
          </w:p>
        </w:tc>
        <w:tc>
          <w:tcPr>
            <w:tcW w:w="3522" w:type="dxa"/>
            <w:tcBorders>
              <w:top w:val="single" w:sz="12" w:space="0" w:color="FFFFFF"/>
              <w:left w:val="single" w:sz="12" w:space="0" w:color="FFFFFF"/>
              <w:bottom w:val="single" w:sz="12" w:space="0" w:color="FFFFFF"/>
              <w:right w:val="single" w:sz="12" w:space="0" w:color="FFFFFF"/>
            </w:tcBorders>
            <w:shd w:val="clear" w:color="auto" w:fill="E0E0E0"/>
          </w:tcPr>
          <w:p w:rsidR="002B0988" w:rsidRDefault="002B0988" w:rsidP="00933351">
            <w:r>
              <w:t>Displays the database field value.</w:t>
            </w:r>
          </w:p>
        </w:tc>
      </w:tr>
      <w:tr w:rsidR="002B0988" w:rsidRPr="00340402" w:rsidTr="00933351">
        <w:trPr>
          <w:cantSplit/>
        </w:trPr>
        <w:tc>
          <w:tcPr>
            <w:tcW w:w="5490"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A25A80" w:rsidRDefault="002B0988" w:rsidP="00933351">
            <w:pPr>
              <w:rPr>
                <w:sz w:val="18"/>
                <w:szCs w:val="18"/>
              </w:rPr>
            </w:pPr>
            <w:r w:rsidRPr="00A25A80">
              <w:rPr>
                <w:sz w:val="18"/>
                <w:szCs w:val="18"/>
              </w:rPr>
              <w:t>&lt;font color=”red”&gt;&lt;</w:t>
            </w:r>
            <w:proofErr w:type="spellStart"/>
            <w:r w:rsidRPr="00A25A80">
              <w:rPr>
                <w:sz w:val="18"/>
                <w:szCs w:val="18"/>
              </w:rPr>
              <w:t>GEN:FieldValue</w:t>
            </w:r>
            <w:proofErr w:type="spellEnd"/>
            <w:r w:rsidRPr="00A25A80">
              <w:rPr>
                <w:sz w:val="18"/>
                <w:szCs w:val="18"/>
              </w:rPr>
              <w:t xml:space="preserve"> Name="</w:t>
            </w:r>
            <w:proofErr w:type="spellStart"/>
            <w:r w:rsidRPr="00A25A80">
              <w:rPr>
                <w:sz w:val="18"/>
                <w:szCs w:val="18"/>
              </w:rPr>
              <w:t>FirstName</w:t>
            </w:r>
            <w:proofErr w:type="spellEnd"/>
            <w:r w:rsidRPr="00A25A80">
              <w:rPr>
                <w:sz w:val="18"/>
                <w:szCs w:val="18"/>
              </w:rPr>
              <w:t>"/&gt;&lt;/font&gt;</w:t>
            </w:r>
          </w:p>
        </w:tc>
        <w:tc>
          <w:tcPr>
            <w:tcW w:w="1428"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A25A80" w:rsidRDefault="002B0988" w:rsidP="00933351">
            <w:pPr>
              <w:rPr>
                <w:color w:val="FF0000"/>
              </w:rPr>
            </w:pPr>
            <w:r>
              <w:rPr>
                <w:color w:val="FF0000"/>
              </w:rPr>
              <w:t>William</w:t>
            </w:r>
          </w:p>
        </w:tc>
        <w:tc>
          <w:tcPr>
            <w:tcW w:w="3522"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340402" w:rsidRDefault="002B0988" w:rsidP="00933351">
            <w:r>
              <w:t>Displays the database field value in red.</w:t>
            </w:r>
          </w:p>
        </w:tc>
      </w:tr>
      <w:tr w:rsidR="002B0988" w:rsidRPr="00340402" w:rsidTr="00933351">
        <w:trPr>
          <w:cantSplit/>
        </w:trPr>
        <w:tc>
          <w:tcPr>
            <w:tcW w:w="5490"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A25A80" w:rsidRDefault="002B0988" w:rsidP="00933351">
            <w:pPr>
              <w:rPr>
                <w:sz w:val="18"/>
                <w:szCs w:val="18"/>
              </w:rPr>
            </w:pPr>
            <w:r>
              <w:rPr>
                <w:sz w:val="18"/>
                <w:szCs w:val="18"/>
              </w:rPr>
              <w:t xml:space="preserve">&lt;a </w:t>
            </w:r>
            <w:proofErr w:type="spellStart"/>
            <w:r>
              <w:rPr>
                <w:sz w:val="18"/>
                <w:szCs w:val="18"/>
              </w:rPr>
              <w:t>href</w:t>
            </w:r>
            <w:proofErr w:type="spellEnd"/>
            <w:r>
              <w:rPr>
                <w:sz w:val="18"/>
                <w:szCs w:val="18"/>
              </w:rPr>
              <w:t>=</w:t>
            </w:r>
            <w:r w:rsidRPr="00A25A80">
              <w:rPr>
                <w:sz w:val="18"/>
                <w:szCs w:val="18"/>
              </w:rPr>
              <w:t>http://www.ironspeed.com/kb?q=&lt;GE</w:t>
            </w:r>
            <w:r>
              <w:rPr>
                <w:sz w:val="18"/>
                <w:szCs w:val="18"/>
              </w:rPr>
              <w:t>N:FieldValue Name="</w:t>
            </w:r>
            <w:proofErr w:type="spellStart"/>
            <w:r>
              <w:rPr>
                <w:sz w:val="18"/>
                <w:szCs w:val="18"/>
              </w:rPr>
              <w:t>FirstName</w:t>
            </w:r>
            <w:proofErr w:type="spellEnd"/>
            <w:r>
              <w:rPr>
                <w:sz w:val="18"/>
                <w:szCs w:val="18"/>
              </w:rPr>
              <w:t>"/&gt;</w:t>
            </w:r>
            <w:r w:rsidRPr="00A25A80">
              <w:rPr>
                <w:sz w:val="18"/>
                <w:szCs w:val="18"/>
              </w:rPr>
              <w:t>&gt;</w:t>
            </w:r>
            <w:r w:rsidRPr="00A25A80">
              <w:rPr>
                <w:sz w:val="18"/>
                <w:szCs w:val="18"/>
              </w:rPr>
              <w:br/>
              <w:t>Search for &lt;</w:t>
            </w:r>
            <w:proofErr w:type="spellStart"/>
            <w:r w:rsidRPr="00A25A80">
              <w:rPr>
                <w:sz w:val="18"/>
                <w:szCs w:val="18"/>
              </w:rPr>
              <w:t>GEN:FieldValue</w:t>
            </w:r>
            <w:proofErr w:type="spellEnd"/>
            <w:r w:rsidRPr="00A25A80">
              <w:rPr>
                <w:sz w:val="18"/>
                <w:szCs w:val="18"/>
              </w:rPr>
              <w:t xml:space="preserve"> Name="</w:t>
            </w:r>
            <w:proofErr w:type="spellStart"/>
            <w:r w:rsidRPr="00A25A80">
              <w:rPr>
                <w:sz w:val="18"/>
                <w:szCs w:val="18"/>
              </w:rPr>
              <w:t>FirstName</w:t>
            </w:r>
            <w:proofErr w:type="spellEnd"/>
            <w:r w:rsidRPr="00A25A80">
              <w:rPr>
                <w:sz w:val="18"/>
                <w:szCs w:val="18"/>
              </w:rPr>
              <w:t>"/&gt;&lt;/a&gt;</w:t>
            </w:r>
          </w:p>
        </w:tc>
        <w:tc>
          <w:tcPr>
            <w:tcW w:w="1428"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A25A80" w:rsidRDefault="002B0988" w:rsidP="00933351">
            <w:pPr>
              <w:rPr>
                <w:u w:val="single"/>
              </w:rPr>
            </w:pPr>
            <w:r w:rsidRPr="00A25A80">
              <w:rPr>
                <w:u w:val="single"/>
              </w:rPr>
              <w:t>Search for William</w:t>
            </w:r>
          </w:p>
        </w:tc>
        <w:tc>
          <w:tcPr>
            <w:tcW w:w="3522" w:type="dxa"/>
            <w:tcBorders>
              <w:top w:val="single" w:sz="12" w:space="0" w:color="FFFFFF"/>
              <w:left w:val="single" w:sz="12" w:space="0" w:color="FFFFFF"/>
              <w:bottom w:val="single" w:sz="12" w:space="0" w:color="FFFFFF"/>
              <w:right w:val="single" w:sz="12" w:space="0" w:color="FFFFFF"/>
            </w:tcBorders>
            <w:shd w:val="clear" w:color="auto" w:fill="E0E0E0"/>
          </w:tcPr>
          <w:p w:rsidR="002B0988" w:rsidRDefault="002B0988" w:rsidP="00933351">
            <w:r>
              <w:t>Displays a clickable URL (hyperlink) as part of a query string.</w:t>
            </w:r>
          </w:p>
        </w:tc>
      </w:tr>
    </w:tbl>
    <w:p w:rsidR="002B0988" w:rsidRDefault="002B0988" w:rsidP="002B0988">
      <w:pPr>
        <w:pStyle w:val="Heading5"/>
      </w:pPr>
      <w:bookmarkStart w:id="425" w:name="_Toc74648754"/>
      <w:bookmarkStart w:id="426" w:name="_Toc82321461"/>
      <w:bookmarkStart w:id="427" w:name="_Toc105587012"/>
      <w:bookmarkStart w:id="428" w:name="_Ref131841319"/>
      <w:bookmarkStart w:id="429" w:name="_Toc203812359"/>
      <w:bookmarkStart w:id="430" w:name="_Toc104294730"/>
      <w:bookmarkStart w:id="431" w:name="_Toc104382212"/>
      <w:bookmarkStart w:id="432" w:name="_Ref104621434"/>
      <w:bookmarkStart w:id="433" w:name="_Toc234673000"/>
      <w:bookmarkStart w:id="434" w:name="_Ref234727755"/>
      <w:r>
        <w:t>Adding a data-driven ‘mailto’ link</w:t>
      </w:r>
    </w:p>
    <w:p w:rsidR="002B0988" w:rsidRDefault="002B0988" w:rsidP="002B0988">
      <w:r>
        <w:t xml:space="preserve">You can easily add a data-driven email link where the email address is stored in a database field.  </w:t>
      </w:r>
    </w:p>
    <w:p w:rsidR="002B0988" w:rsidRDefault="002B0988" w:rsidP="002B0988">
      <w:r>
        <w:rPr>
          <w:b/>
        </w:rPr>
        <w:t>Step 1:</w:t>
      </w:r>
      <w:r>
        <w:t xml:space="preserve">  Drag a Link Button control from the Toolbox onto the page.  </w:t>
      </w:r>
    </w:p>
    <w:p w:rsidR="002B0988" w:rsidRPr="00744CDE" w:rsidRDefault="002B0988" w:rsidP="002B0988">
      <w:r>
        <w:rPr>
          <w:b/>
        </w:rPr>
        <w:t>Step 2:</w:t>
      </w:r>
      <w:r w:rsidRPr="00744CDE">
        <w:t xml:space="preserve"> </w:t>
      </w:r>
      <w:r>
        <w:t xml:space="preserve"> Configure the Link Button to send an email via the ‘Button actions’ property in the Property Sheet.</w:t>
      </w:r>
    </w:p>
    <w:p w:rsidR="002B0988" w:rsidRDefault="002B0988" w:rsidP="002B0988">
      <w:pPr>
        <w:pStyle w:val="Heading5"/>
      </w:pPr>
      <w:r>
        <w:t>Adding code generation tags</w:t>
      </w:r>
    </w:p>
    <w:p w:rsidR="002B0988" w:rsidRPr="0044148B" w:rsidRDefault="002B0988" w:rsidP="002B0988">
      <w:r>
        <w:t xml:space="preserve">Do not manually enter (type) code generation tags (GEN: tags) into the HTML Editor.  Instead, </w:t>
      </w:r>
      <w:r w:rsidRPr="0044148B">
        <w:t xml:space="preserve">drag controls from the Toolbox onto the </w:t>
      </w:r>
      <w:r>
        <w:t>Layout Editor</w:t>
      </w:r>
      <w:r w:rsidRPr="0044148B">
        <w:t xml:space="preserve"> rather than manually enter</w:t>
      </w:r>
      <w:r>
        <w:t>ing</w:t>
      </w:r>
      <w:r w:rsidRPr="0044148B">
        <w:t xml:space="preserve"> code generation tags in the </w:t>
      </w:r>
      <w:r>
        <w:t>HTML</w:t>
      </w:r>
      <w:r w:rsidRPr="0044148B" w:rsidDel="00884E4A">
        <w:t xml:space="preserve"> </w:t>
      </w:r>
      <w:r w:rsidRPr="0044148B">
        <w:t xml:space="preserve">Editor.  Then, add the appropriate HTML tags via the </w:t>
      </w:r>
      <w:r>
        <w:t>HTML</w:t>
      </w:r>
      <w:r w:rsidRPr="0044148B" w:rsidDel="00884E4A">
        <w:t xml:space="preserve"> </w:t>
      </w:r>
      <w:r w:rsidRPr="0044148B">
        <w:t xml:space="preserve">Editor after dragging controls from the Toolbox onto your page.  </w:t>
      </w:r>
      <w:r>
        <w:t>Dragging controls from the T</w:t>
      </w:r>
      <w:r w:rsidRPr="0044148B">
        <w:t xml:space="preserve">oolbox ensures they are automatically </w:t>
      </w:r>
      <w:r>
        <w:t>(</w:t>
      </w:r>
      <w:r w:rsidRPr="0044148B">
        <w:t xml:space="preserve">and </w:t>
      </w:r>
      <w:r>
        <w:t xml:space="preserve">properly) </w:t>
      </w:r>
      <w:r w:rsidRPr="0044148B">
        <w:t>connected to the database.</w:t>
      </w:r>
      <w:r>
        <w:t xml:space="preserve"> </w:t>
      </w:r>
      <w:r w:rsidRPr="0044148B">
        <w:t xml:space="preserve"> </w:t>
      </w:r>
      <w:r>
        <w:t>In contrast, manually entered (typed) code generation tags are not bound to your database, and the control</w:t>
      </w:r>
      <w:r w:rsidRPr="0044148B">
        <w:t xml:space="preserve"> won't know where </w:t>
      </w:r>
      <w:r>
        <w:t>or</w:t>
      </w:r>
      <w:r w:rsidRPr="0044148B">
        <w:t xml:space="preserve"> how to get data from the database, how to </w:t>
      </w:r>
      <w:r>
        <w:t xml:space="preserve">format and </w:t>
      </w:r>
      <w:r w:rsidRPr="0044148B">
        <w:t>display</w:t>
      </w:r>
      <w:r>
        <w:t xml:space="preserve"> the data</w:t>
      </w:r>
      <w:r w:rsidRPr="0044148B">
        <w:t>, etc.</w:t>
      </w:r>
      <w:r>
        <w:t xml:space="preserve">  You can configure code generation tags via the Property Sheet.</w:t>
      </w:r>
    </w:p>
    <w:p w:rsidR="002B0988" w:rsidRDefault="002B0988" w:rsidP="002B0988">
      <w:pPr>
        <w:pStyle w:val="Heading5"/>
      </w:pPr>
      <w:r>
        <w:t>Don’t modify code generation tags!</w:t>
      </w:r>
    </w:p>
    <w:p w:rsidR="002B0988" w:rsidRDefault="002B0988" w:rsidP="002B0988">
      <w:r>
        <w:t>Do not</w:t>
      </w:r>
      <w:r w:rsidRPr="00A54F53">
        <w:t xml:space="preserve"> modify </w:t>
      </w:r>
      <w:r>
        <w:t xml:space="preserve">Iron Speed </w:t>
      </w:r>
      <w:r w:rsidRPr="00A54F53">
        <w:t>Designer’s GEN: tags unless you’re an expert</w:t>
      </w:r>
      <w:r>
        <w:t xml:space="preserve">.  Code generation tags instruct Iron Speed Designer which </w:t>
      </w:r>
      <w:proofErr w:type="spellStart"/>
      <w:r>
        <w:t>databound</w:t>
      </w:r>
      <w:proofErr w:type="spellEnd"/>
      <w:r>
        <w:t xml:space="preserve"> fields to create.</w:t>
      </w:r>
    </w:p>
    <w:p w:rsidR="002B0988" w:rsidRPr="00A54F53" w:rsidRDefault="002B0988" w:rsidP="002B0988">
      <w:r>
        <w:t>In particular, do not attempt to rename a control by editing the control’s name in the code generation tag.  Iron Speed Designer will think you removed the control and create a new one for you!  Instead, rename a control in the Layout Editor by first selecting the control and then select “Rename…” command in the right-click menu.</w:t>
      </w:r>
    </w:p>
    <w:p w:rsidR="002B0988" w:rsidRDefault="002B0988" w:rsidP="002B0988">
      <w:pPr>
        <w:pStyle w:val="Heading5"/>
      </w:pPr>
      <w:r>
        <w:t>Adding ASP.NET control tags</w:t>
      </w:r>
      <w:bookmarkEnd w:id="425"/>
      <w:bookmarkEnd w:id="426"/>
      <w:bookmarkEnd w:id="427"/>
      <w:bookmarkEnd w:id="428"/>
      <w:bookmarkEnd w:id="429"/>
    </w:p>
    <w:p w:rsidR="002B0988" w:rsidRPr="004C7C6C" w:rsidRDefault="002B0988" w:rsidP="002B0988">
      <w:r w:rsidRPr="004C7C6C">
        <w:fldChar w:fldCharType="begin"/>
      </w:r>
      <w:r w:rsidRPr="004C7C6C">
        <w:instrText>xe "</w:instrText>
      </w:r>
      <w:r>
        <w:instrText>ASP.NET control</w:instrText>
      </w:r>
      <w:r w:rsidRPr="004C7C6C">
        <w:instrText xml:space="preserve"> Tags"</w:instrText>
      </w:r>
      <w:r w:rsidRPr="004C7C6C">
        <w:fldChar w:fldCharType="end"/>
      </w:r>
      <w:r w:rsidRPr="004C7C6C">
        <w:fldChar w:fldCharType="begin"/>
      </w:r>
      <w:r w:rsidRPr="004C7C6C">
        <w:instrText>xe "ASPX files:</w:instrText>
      </w:r>
      <w:r>
        <w:instrText>ASP.NET control</w:instrText>
      </w:r>
      <w:r w:rsidRPr="004C7C6C">
        <w:instrText xml:space="preserve"> tags"</w:instrText>
      </w:r>
      <w:r w:rsidRPr="004C7C6C">
        <w:fldChar w:fldCharType="end"/>
      </w:r>
      <w:r w:rsidRPr="004C7C6C">
        <w:fldChar w:fldCharType="begin"/>
      </w:r>
      <w:r w:rsidRPr="004C7C6C">
        <w:instrText>xe "Tags:</w:instrText>
      </w:r>
      <w:r>
        <w:instrText>ASP.NET control</w:instrText>
      </w:r>
      <w:r w:rsidRPr="004C7C6C">
        <w:instrText>"</w:instrText>
      </w:r>
      <w:r w:rsidRPr="004C7C6C">
        <w:fldChar w:fldCharType="end"/>
      </w:r>
      <w:r w:rsidRPr="004C7C6C">
        <w:t xml:space="preserve">Iron Speed Designer </w:t>
      </w:r>
      <w:r>
        <w:t>places</w:t>
      </w:r>
      <w:r w:rsidRPr="004C7C6C">
        <w:t xml:space="preserve"> server controls tags in </w:t>
      </w:r>
      <w:r>
        <w:t>your application’s</w:t>
      </w:r>
      <w:r w:rsidRPr="004C7C6C">
        <w:t xml:space="preserve"> ASPX and ASCX files.  The server-side functionality of the application is exposed to the ASPX pages as a set of XML tags.  The </w:t>
      </w:r>
      <w:r>
        <w:t>ASP.NET control</w:t>
      </w:r>
      <w:r w:rsidRPr="004C7C6C">
        <w:t xml:space="preserve"> tags may also be used in page</w:t>
      </w:r>
      <w:r>
        <w:t>s</w:t>
      </w:r>
      <w:r w:rsidRPr="004C7C6C">
        <w:t xml:space="preserve"> and are passed through to the ASPX page.</w:t>
      </w:r>
    </w:p>
    <w:p w:rsidR="002B0988" w:rsidRPr="004C7C6C" w:rsidRDefault="002B0988" w:rsidP="002B0988">
      <w:r w:rsidRPr="004C7C6C">
        <w:t xml:space="preserve">The syntax of the </w:t>
      </w:r>
      <w:r>
        <w:t>ASP.NET control</w:t>
      </w:r>
      <w:r w:rsidRPr="004C7C6C">
        <w:t xml:space="preserve"> tags is very straightforward:</w:t>
      </w:r>
    </w:p>
    <w:p w:rsidR="002B0988" w:rsidRDefault="002B0988" w:rsidP="002B0988">
      <w:pPr>
        <w:pStyle w:val="Example-Code"/>
      </w:pPr>
      <w:r>
        <w:t>&lt;</w:t>
      </w:r>
      <w:proofErr w:type="spellStart"/>
      <w:r>
        <w:t>NameSpace</w:t>
      </w:r>
      <w:proofErr w:type="gramStart"/>
      <w:r>
        <w:t>:TAGNAME</w:t>
      </w:r>
      <w:proofErr w:type="spellEnd"/>
      <w:proofErr w:type="gramEnd"/>
    </w:p>
    <w:p w:rsidR="002B0988" w:rsidRDefault="002B0988" w:rsidP="002B0988">
      <w:pPr>
        <w:pStyle w:val="Example-Code"/>
      </w:pPr>
      <w:r>
        <w:tab/>
      </w:r>
      <w:proofErr w:type="gramStart"/>
      <w:r>
        <w:t>id</w:t>
      </w:r>
      <w:proofErr w:type="gramEnd"/>
      <w:r>
        <w:t>="IDNAME"</w:t>
      </w:r>
    </w:p>
    <w:p w:rsidR="002B0988" w:rsidRDefault="002B0988" w:rsidP="002B0988">
      <w:pPr>
        <w:pStyle w:val="Example-Code"/>
      </w:pPr>
      <w:r>
        <w:tab/>
      </w:r>
      <w:proofErr w:type="spellStart"/>
      <w:proofErr w:type="gramStart"/>
      <w:r>
        <w:t>runat</w:t>
      </w:r>
      <w:proofErr w:type="spellEnd"/>
      <w:proofErr w:type="gramEnd"/>
      <w:r>
        <w:t>="server"</w:t>
      </w:r>
    </w:p>
    <w:p w:rsidR="002B0988" w:rsidRDefault="002B0988" w:rsidP="002B0988">
      <w:pPr>
        <w:pStyle w:val="Example-Code"/>
      </w:pPr>
      <w:r>
        <w:tab/>
        <w:t>...</w:t>
      </w:r>
    </w:p>
    <w:p w:rsidR="002B0988" w:rsidRDefault="002B0988" w:rsidP="002B0988">
      <w:pPr>
        <w:pStyle w:val="Example-Code"/>
      </w:pPr>
      <w:r>
        <w:lastRenderedPageBreak/>
        <w:tab/>
        <w:t>&gt;</w:t>
      </w:r>
    </w:p>
    <w:p w:rsidR="002B0988" w:rsidRDefault="002B0988" w:rsidP="002B0988">
      <w:pPr>
        <w:pStyle w:val="Example-Code"/>
      </w:pPr>
      <w:r>
        <w:t>&lt;/</w:t>
      </w:r>
      <w:proofErr w:type="spellStart"/>
      <w:r>
        <w:t>NameSpace</w:t>
      </w:r>
      <w:proofErr w:type="gramStart"/>
      <w:r>
        <w:t>:TAGNAME</w:t>
      </w:r>
      <w:proofErr w:type="spellEnd"/>
      <w:proofErr w:type="gramEnd"/>
      <w:r>
        <w:t>&gt;</w:t>
      </w:r>
    </w:p>
    <w:p w:rsidR="002B0988" w:rsidRPr="004C7C6C" w:rsidRDefault="002B0988" w:rsidP="002B0988">
      <w:r w:rsidRPr="004C7C6C">
        <w:t>Example tags for various types of buttons:</w:t>
      </w:r>
    </w:p>
    <w:tbl>
      <w:tblPr>
        <w:tblW w:w="8477"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3874"/>
        <w:gridCol w:w="4603"/>
      </w:tblGrid>
      <w:tr w:rsidR="002B0988" w:rsidTr="00933351">
        <w:tc>
          <w:tcPr>
            <w:tcW w:w="3874" w:type="dxa"/>
            <w:tcBorders>
              <w:top w:val="single" w:sz="12" w:space="0" w:color="FFFFFF"/>
              <w:left w:val="single" w:sz="12" w:space="0" w:color="FFFFFF"/>
              <w:bottom w:val="single" w:sz="12" w:space="0" w:color="FFFFFF"/>
              <w:right w:val="single" w:sz="12" w:space="0" w:color="FFFFFF"/>
            </w:tcBorders>
            <w:shd w:val="clear" w:color="auto" w:fill="808080"/>
          </w:tcPr>
          <w:p w:rsidR="002B0988" w:rsidRDefault="002B0988" w:rsidP="00933351">
            <w:pPr>
              <w:pStyle w:val="TableHeading"/>
            </w:pPr>
            <w:r>
              <w:t>Tag Type</w:t>
            </w:r>
          </w:p>
        </w:tc>
        <w:tc>
          <w:tcPr>
            <w:tcW w:w="4603" w:type="dxa"/>
            <w:tcBorders>
              <w:top w:val="single" w:sz="12" w:space="0" w:color="FFFFFF"/>
              <w:left w:val="single" w:sz="12" w:space="0" w:color="FFFFFF"/>
              <w:bottom w:val="single" w:sz="12" w:space="0" w:color="FFFFFF"/>
              <w:right w:val="single" w:sz="12" w:space="0" w:color="FFFFFF"/>
            </w:tcBorders>
            <w:shd w:val="clear" w:color="auto" w:fill="808080"/>
          </w:tcPr>
          <w:p w:rsidR="002B0988" w:rsidRDefault="002B0988" w:rsidP="00933351">
            <w:pPr>
              <w:pStyle w:val="TableHeading"/>
            </w:pPr>
            <w:r>
              <w:t>Example</w:t>
            </w:r>
          </w:p>
        </w:tc>
      </w:tr>
      <w:tr w:rsidR="002B0988" w:rsidRPr="004C7C6C" w:rsidTr="00933351">
        <w:trPr>
          <w:cantSplit/>
        </w:trPr>
        <w:tc>
          <w:tcPr>
            <w:tcW w:w="3874"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4C7C6C" w:rsidRDefault="002B0988" w:rsidP="00933351">
            <w:r w:rsidRPr="004C7C6C">
              <w:t>Standard HTML form submit button</w:t>
            </w:r>
          </w:p>
        </w:tc>
        <w:tc>
          <w:tcPr>
            <w:tcW w:w="4603"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4C7C6C" w:rsidRDefault="002B0988" w:rsidP="00933351">
            <w:r w:rsidRPr="004C7C6C">
              <w:t>&lt;input type="submit" id="b" ... /&gt;</w:t>
            </w:r>
          </w:p>
        </w:tc>
      </w:tr>
      <w:tr w:rsidR="002B0988" w:rsidRPr="004C7C6C" w:rsidTr="00933351">
        <w:trPr>
          <w:cantSplit/>
        </w:trPr>
        <w:tc>
          <w:tcPr>
            <w:tcW w:w="3874"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4C7C6C" w:rsidRDefault="002B0988" w:rsidP="00933351">
            <w:r w:rsidRPr="004C7C6C">
              <w:t>Standard .NET HTML control</w:t>
            </w:r>
          </w:p>
        </w:tc>
        <w:tc>
          <w:tcPr>
            <w:tcW w:w="4603"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4C7C6C" w:rsidRDefault="002B0988" w:rsidP="00933351">
            <w:r w:rsidRPr="004C7C6C">
              <w:t xml:space="preserve">&lt;input type=”submit” id=”b” </w:t>
            </w:r>
            <w:proofErr w:type="spellStart"/>
            <w:r w:rsidRPr="004C7C6C">
              <w:t>runat</w:t>
            </w:r>
            <w:proofErr w:type="spellEnd"/>
            <w:r w:rsidRPr="004C7C6C">
              <w:t xml:space="preserve">=”server” </w:t>
            </w:r>
            <w:r>
              <w:t>...</w:t>
            </w:r>
            <w:r w:rsidRPr="004C7C6C">
              <w:t xml:space="preserve"> /&gt;</w:t>
            </w:r>
          </w:p>
        </w:tc>
      </w:tr>
      <w:tr w:rsidR="002B0988" w:rsidRPr="004C7C6C" w:rsidTr="00933351">
        <w:trPr>
          <w:cantSplit/>
        </w:trPr>
        <w:tc>
          <w:tcPr>
            <w:tcW w:w="3874"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4C7C6C" w:rsidRDefault="002B0988" w:rsidP="00933351">
            <w:r w:rsidRPr="004C7C6C">
              <w:t>Standard .NET web control</w:t>
            </w:r>
          </w:p>
        </w:tc>
        <w:tc>
          <w:tcPr>
            <w:tcW w:w="4603"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4C7C6C" w:rsidRDefault="002B0988" w:rsidP="00933351">
            <w:r w:rsidRPr="004C7C6C">
              <w:t>&lt;</w:t>
            </w:r>
            <w:proofErr w:type="spellStart"/>
            <w:r w:rsidRPr="004C7C6C">
              <w:t>asp:Button</w:t>
            </w:r>
            <w:proofErr w:type="spellEnd"/>
            <w:r w:rsidRPr="004C7C6C">
              <w:t xml:space="preserve"> </w:t>
            </w:r>
            <w:proofErr w:type="spellStart"/>
            <w:r w:rsidRPr="004C7C6C">
              <w:t>runat</w:t>
            </w:r>
            <w:proofErr w:type="spellEnd"/>
            <w:r w:rsidRPr="004C7C6C">
              <w:t>="server" id="b" ... /&gt;</w:t>
            </w:r>
          </w:p>
        </w:tc>
      </w:tr>
      <w:tr w:rsidR="002B0988" w:rsidRPr="004C7C6C" w:rsidTr="00933351">
        <w:trPr>
          <w:cantSplit/>
        </w:trPr>
        <w:tc>
          <w:tcPr>
            <w:tcW w:w="3874"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4C7C6C" w:rsidRDefault="002B0988" w:rsidP="00933351">
            <w:r w:rsidRPr="004C7C6C">
              <w:t>Application base classes custom control</w:t>
            </w:r>
          </w:p>
        </w:tc>
        <w:tc>
          <w:tcPr>
            <w:tcW w:w="4603"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4C7C6C" w:rsidRDefault="002B0988" w:rsidP="00933351">
            <w:r w:rsidRPr="004C7C6C">
              <w:t>&lt;</w:t>
            </w:r>
            <w:proofErr w:type="spellStart"/>
            <w:r w:rsidRPr="004C7C6C">
              <w:t>BaseClasses:Button</w:t>
            </w:r>
            <w:proofErr w:type="spellEnd"/>
            <w:r w:rsidRPr="004C7C6C">
              <w:t xml:space="preserve"> </w:t>
            </w:r>
            <w:proofErr w:type="spellStart"/>
            <w:r w:rsidRPr="004C7C6C">
              <w:t>runat</w:t>
            </w:r>
            <w:proofErr w:type="spellEnd"/>
            <w:r w:rsidRPr="004C7C6C">
              <w:t>="server" id="b" ... /&gt;</w:t>
            </w:r>
          </w:p>
        </w:tc>
      </w:tr>
      <w:tr w:rsidR="002B0988" w:rsidRPr="004C7C6C" w:rsidTr="00933351">
        <w:trPr>
          <w:cantSplit/>
        </w:trPr>
        <w:tc>
          <w:tcPr>
            <w:tcW w:w="3874"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4C7C6C" w:rsidRDefault="002B0988" w:rsidP="00933351">
            <w:r w:rsidRPr="004C7C6C">
              <w:t>OMS application user control</w:t>
            </w:r>
            <w:r w:rsidRPr="004C7C6C">
              <w:br/>
              <w:t>(Application name is “OMS”)</w:t>
            </w:r>
          </w:p>
        </w:tc>
        <w:tc>
          <w:tcPr>
            <w:tcW w:w="4603"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4C7C6C" w:rsidRDefault="002B0988" w:rsidP="00933351">
            <w:r w:rsidRPr="004C7C6C">
              <w:t>&lt;</w:t>
            </w:r>
            <w:proofErr w:type="spellStart"/>
            <w:r w:rsidRPr="004C7C6C">
              <w:t>OMS:Button</w:t>
            </w:r>
            <w:proofErr w:type="spellEnd"/>
            <w:r w:rsidRPr="004C7C6C">
              <w:t xml:space="preserve"> </w:t>
            </w:r>
            <w:proofErr w:type="spellStart"/>
            <w:r w:rsidRPr="004C7C6C">
              <w:t>runat</w:t>
            </w:r>
            <w:proofErr w:type="spellEnd"/>
            <w:r w:rsidRPr="004C7C6C">
              <w:t>="server" id="b" ... /&gt;</w:t>
            </w:r>
          </w:p>
        </w:tc>
      </w:tr>
    </w:tbl>
    <w:p w:rsidR="002B0988" w:rsidRPr="007070AB" w:rsidRDefault="002B0988" w:rsidP="002B0988">
      <w:r w:rsidRPr="007070AB">
        <w:t>Note:</w:t>
      </w:r>
    </w:p>
    <w:p w:rsidR="002B0988" w:rsidRPr="007070AB" w:rsidRDefault="002B0988" w:rsidP="00041484">
      <w:pPr>
        <w:numPr>
          <w:ilvl w:val="0"/>
          <w:numId w:val="44"/>
        </w:numPr>
      </w:pPr>
      <w:r w:rsidRPr="007070AB">
        <w:t>"ASP" is the tag prefix for the standard .NET web controls used in the ASPX pages.</w:t>
      </w:r>
    </w:p>
    <w:p w:rsidR="002B0988" w:rsidRPr="007070AB" w:rsidRDefault="002B0988" w:rsidP="00041484">
      <w:pPr>
        <w:numPr>
          <w:ilvl w:val="0"/>
          <w:numId w:val="44"/>
        </w:numPr>
      </w:pPr>
      <w:r w:rsidRPr="007070AB">
        <w:fldChar w:fldCharType="begin"/>
      </w:r>
      <w:r w:rsidRPr="007070AB">
        <w:instrText>xe "Base classes:Custom control tag prefix"</w:instrText>
      </w:r>
      <w:r w:rsidRPr="007070AB">
        <w:fldChar w:fldCharType="end"/>
      </w:r>
      <w:r w:rsidRPr="007070AB">
        <w:t>"</w:t>
      </w:r>
      <w:proofErr w:type="spellStart"/>
      <w:r w:rsidRPr="007070AB">
        <w:t>BaseClasses</w:t>
      </w:r>
      <w:proofErr w:type="spellEnd"/>
      <w:r w:rsidRPr="007070AB">
        <w:t>" is the tag prefix associated with the .NET custom controls defined in the application base classes.</w:t>
      </w:r>
    </w:p>
    <w:p w:rsidR="002B0988" w:rsidRPr="007070AB" w:rsidRDefault="002B0988" w:rsidP="00041484">
      <w:pPr>
        <w:numPr>
          <w:ilvl w:val="0"/>
          <w:numId w:val="44"/>
        </w:numPr>
      </w:pPr>
      <w:r w:rsidRPr="007070AB">
        <w:t>The application’s name is used as the tag prefix for the application’s own.NET user controls (i.e. the ASCX controls).  These tag prefixes are defined in each ASPX / ASCX file using the "&lt;@Register ... &gt;" statements near the top of the files.</w:t>
      </w:r>
    </w:p>
    <w:p w:rsidR="002B0988" w:rsidRDefault="002B0988" w:rsidP="002B0988">
      <w:pPr>
        <w:pStyle w:val="Heading5"/>
      </w:pPr>
      <w:r>
        <w:t>Adding Flash</w:t>
      </w:r>
    </w:p>
    <w:p w:rsidR="002B0988" w:rsidRPr="00610444" w:rsidRDefault="002B0988" w:rsidP="002B0988">
      <w:r w:rsidRPr="00610444">
        <w:t>The following allows you to embed any locally hosted Flash (SWF) file:</w:t>
      </w:r>
    </w:p>
    <w:p w:rsidR="002B0988" w:rsidRDefault="002B0988" w:rsidP="002B0988">
      <w:pPr>
        <w:pStyle w:val="Example-Code"/>
      </w:pPr>
      <w:r w:rsidRPr="00610444">
        <w:t>&lt;ob</w:t>
      </w:r>
      <w:r>
        <w:t>ject width="550" height="400"&gt;</w:t>
      </w:r>
    </w:p>
    <w:p w:rsidR="002B0988" w:rsidRDefault="002B0988" w:rsidP="002B0988">
      <w:pPr>
        <w:pStyle w:val="Example-Code"/>
      </w:pPr>
      <w:r>
        <w:tab/>
      </w:r>
      <w:r w:rsidRPr="00610444">
        <w:t>&lt;</w:t>
      </w:r>
      <w:proofErr w:type="spellStart"/>
      <w:r w:rsidRPr="00610444">
        <w:t>param</w:t>
      </w:r>
      <w:proofErr w:type="spellEnd"/>
      <w:r w:rsidRPr="00610444">
        <w:t xml:space="preserve"> name="movie" value="somefilename.swf"&gt;</w:t>
      </w:r>
    </w:p>
    <w:p w:rsidR="002B0988" w:rsidRDefault="002B0988" w:rsidP="002B0988">
      <w:pPr>
        <w:pStyle w:val="Example-Code"/>
      </w:pPr>
      <w:r>
        <w:tab/>
      </w:r>
      <w:r w:rsidRPr="00610444">
        <w:t xml:space="preserve">&lt;embed </w:t>
      </w:r>
      <w:proofErr w:type="spellStart"/>
      <w:r w:rsidRPr="00610444">
        <w:t>src</w:t>
      </w:r>
      <w:proofErr w:type="spellEnd"/>
      <w:r w:rsidRPr="00610444">
        <w:t>="somefilename.swf" width="550" height="400"&gt;&lt;/embed&gt;</w:t>
      </w:r>
    </w:p>
    <w:p w:rsidR="002B0988" w:rsidRPr="00610444" w:rsidRDefault="002B0988" w:rsidP="002B0988">
      <w:pPr>
        <w:pStyle w:val="Example-Code"/>
      </w:pPr>
      <w:r w:rsidRPr="00610444">
        <w:t>&lt;/object&gt;</w:t>
      </w:r>
    </w:p>
    <w:p w:rsidR="002B0988" w:rsidRPr="00610444" w:rsidRDefault="002B0988" w:rsidP="002B0988">
      <w:r w:rsidRPr="00610444">
        <w:t xml:space="preserve">The following embeds an Iron Speed Designer training video </w:t>
      </w:r>
      <w:r>
        <w:t xml:space="preserve">on </w:t>
      </w:r>
      <w:r w:rsidRPr="00610444">
        <w:t>YouTube:</w:t>
      </w:r>
    </w:p>
    <w:p w:rsidR="002B0988" w:rsidRPr="00610444" w:rsidRDefault="002B0988" w:rsidP="002B0988">
      <w:pPr>
        <w:pStyle w:val="Example-Code"/>
      </w:pPr>
      <w:r w:rsidRPr="00610444">
        <w:t>&lt;object width="480" height="385"&gt;</w:t>
      </w:r>
    </w:p>
    <w:p w:rsidR="002B0988" w:rsidRPr="00610444" w:rsidRDefault="002B0988" w:rsidP="002B0988">
      <w:pPr>
        <w:pStyle w:val="Example-Code"/>
      </w:pPr>
      <w:r>
        <w:tab/>
      </w:r>
      <w:r w:rsidRPr="00610444">
        <w:t>&lt;</w:t>
      </w:r>
      <w:proofErr w:type="spellStart"/>
      <w:r w:rsidRPr="00610444">
        <w:t>param</w:t>
      </w:r>
      <w:proofErr w:type="spellEnd"/>
      <w:r w:rsidRPr="00610444">
        <w:t xml:space="preserve"> name="movie" value="http://www.youtube.com/v/LeK7-u-OLQE&amp;hl=en_US&amp;fs=1&amp;"&gt;&lt;/param&gt;</w:t>
      </w:r>
    </w:p>
    <w:p w:rsidR="002B0988" w:rsidRPr="00610444" w:rsidRDefault="002B0988" w:rsidP="002B0988">
      <w:pPr>
        <w:pStyle w:val="Example-Code"/>
      </w:pPr>
      <w:r>
        <w:tab/>
      </w:r>
      <w:r w:rsidRPr="00610444">
        <w:t>&lt;</w:t>
      </w:r>
      <w:proofErr w:type="spellStart"/>
      <w:r w:rsidRPr="00610444">
        <w:t>param</w:t>
      </w:r>
      <w:proofErr w:type="spellEnd"/>
      <w:r w:rsidRPr="00610444">
        <w:t xml:space="preserve"> name="</w:t>
      </w:r>
      <w:proofErr w:type="spellStart"/>
      <w:r w:rsidRPr="00610444">
        <w:t>allowFullScreen</w:t>
      </w:r>
      <w:proofErr w:type="spellEnd"/>
      <w:r w:rsidRPr="00610444">
        <w:t>" value="true"&gt;&lt;/</w:t>
      </w:r>
      <w:proofErr w:type="spellStart"/>
      <w:r w:rsidRPr="00610444">
        <w:t>param</w:t>
      </w:r>
      <w:proofErr w:type="spellEnd"/>
      <w:r w:rsidRPr="00610444">
        <w:t>&gt;</w:t>
      </w:r>
    </w:p>
    <w:p w:rsidR="002B0988" w:rsidRPr="00610444" w:rsidRDefault="002B0988" w:rsidP="002B0988">
      <w:pPr>
        <w:pStyle w:val="Example-Code"/>
      </w:pPr>
      <w:r>
        <w:tab/>
      </w:r>
      <w:r w:rsidRPr="00610444">
        <w:t>&lt;</w:t>
      </w:r>
      <w:proofErr w:type="spellStart"/>
      <w:r w:rsidRPr="00610444">
        <w:t>param</w:t>
      </w:r>
      <w:proofErr w:type="spellEnd"/>
      <w:r w:rsidRPr="00610444">
        <w:t xml:space="preserve"> name="</w:t>
      </w:r>
      <w:proofErr w:type="spellStart"/>
      <w:r w:rsidRPr="00610444">
        <w:t>allowscriptaccess</w:t>
      </w:r>
      <w:proofErr w:type="spellEnd"/>
      <w:r w:rsidRPr="00610444">
        <w:t>" value="always"&gt;&lt;/</w:t>
      </w:r>
      <w:proofErr w:type="spellStart"/>
      <w:r w:rsidRPr="00610444">
        <w:t>param</w:t>
      </w:r>
      <w:proofErr w:type="spellEnd"/>
      <w:r w:rsidRPr="00610444">
        <w:t>&gt;</w:t>
      </w:r>
    </w:p>
    <w:p w:rsidR="002B0988" w:rsidRPr="00610444" w:rsidRDefault="002B0988" w:rsidP="002B0988">
      <w:pPr>
        <w:pStyle w:val="Example-Code"/>
      </w:pPr>
      <w:r>
        <w:tab/>
      </w:r>
      <w:r w:rsidRPr="00610444">
        <w:t xml:space="preserve">&lt;embed </w:t>
      </w:r>
      <w:proofErr w:type="spellStart"/>
      <w:r w:rsidRPr="00610444">
        <w:t>src</w:t>
      </w:r>
      <w:proofErr w:type="spellEnd"/>
      <w:r w:rsidRPr="00610444">
        <w:t xml:space="preserve">="http://www.youtube.com/v/LeK7-u-OLQE&amp;hl=en_US&amp;fs=1&amp;" </w:t>
      </w:r>
    </w:p>
    <w:p w:rsidR="002B0988" w:rsidRPr="00610444" w:rsidRDefault="002B0988" w:rsidP="002B0988">
      <w:pPr>
        <w:pStyle w:val="Example-Code"/>
      </w:pPr>
      <w:r>
        <w:tab/>
      </w:r>
      <w:r>
        <w:tab/>
      </w:r>
      <w:proofErr w:type="gramStart"/>
      <w:r w:rsidRPr="00610444">
        <w:t>type</w:t>
      </w:r>
      <w:proofErr w:type="gramEnd"/>
      <w:r w:rsidRPr="00610444">
        <w:t xml:space="preserve">="application/x-shockwave-flash" </w:t>
      </w:r>
    </w:p>
    <w:p w:rsidR="002B0988" w:rsidRPr="00610444" w:rsidRDefault="002B0988" w:rsidP="002B0988">
      <w:pPr>
        <w:pStyle w:val="Example-Code"/>
      </w:pPr>
      <w:r>
        <w:tab/>
      </w:r>
      <w:r>
        <w:tab/>
      </w:r>
      <w:proofErr w:type="spellStart"/>
      <w:proofErr w:type="gramStart"/>
      <w:r w:rsidRPr="00610444">
        <w:t>allowscriptaccess</w:t>
      </w:r>
      <w:proofErr w:type="spellEnd"/>
      <w:proofErr w:type="gramEnd"/>
      <w:r w:rsidRPr="00610444">
        <w:t xml:space="preserve">="always" </w:t>
      </w:r>
    </w:p>
    <w:p w:rsidR="002B0988" w:rsidRPr="00610444" w:rsidRDefault="002B0988" w:rsidP="002B0988">
      <w:pPr>
        <w:pStyle w:val="Example-Code"/>
      </w:pPr>
      <w:r>
        <w:tab/>
      </w:r>
      <w:r>
        <w:tab/>
      </w:r>
      <w:proofErr w:type="spellStart"/>
      <w:proofErr w:type="gramStart"/>
      <w:r w:rsidRPr="00610444">
        <w:t>allowfullscreen</w:t>
      </w:r>
      <w:proofErr w:type="spellEnd"/>
      <w:proofErr w:type="gramEnd"/>
      <w:r w:rsidRPr="00610444">
        <w:t xml:space="preserve">="true" </w:t>
      </w:r>
    </w:p>
    <w:p w:rsidR="002B0988" w:rsidRPr="00610444" w:rsidRDefault="002B0988" w:rsidP="002B0988">
      <w:pPr>
        <w:pStyle w:val="Example-Code"/>
      </w:pPr>
      <w:r>
        <w:tab/>
      </w:r>
      <w:r>
        <w:tab/>
      </w:r>
      <w:proofErr w:type="gramStart"/>
      <w:r w:rsidRPr="00610444">
        <w:t>width</w:t>
      </w:r>
      <w:proofErr w:type="gramEnd"/>
      <w:r w:rsidRPr="00610444">
        <w:t xml:space="preserve">="480" </w:t>
      </w:r>
    </w:p>
    <w:p w:rsidR="002B0988" w:rsidRPr="00610444" w:rsidRDefault="002B0988" w:rsidP="002B0988">
      <w:pPr>
        <w:pStyle w:val="Example-Code"/>
      </w:pPr>
      <w:r>
        <w:tab/>
      </w:r>
      <w:r>
        <w:tab/>
      </w:r>
      <w:proofErr w:type="gramStart"/>
      <w:r w:rsidRPr="00610444">
        <w:t>height</w:t>
      </w:r>
      <w:proofErr w:type="gramEnd"/>
      <w:r w:rsidRPr="00610444">
        <w:t>="385"&gt;&lt;/embed&gt;</w:t>
      </w:r>
    </w:p>
    <w:p w:rsidR="002B0988" w:rsidRPr="00610444" w:rsidRDefault="002B0988" w:rsidP="002B0988">
      <w:pPr>
        <w:pStyle w:val="Example-Code"/>
      </w:pPr>
      <w:r w:rsidRPr="00610444">
        <w:t>&lt;/object&gt;</w:t>
      </w:r>
    </w:p>
    <w:p w:rsidR="002B0988" w:rsidRDefault="002B0988" w:rsidP="002B0988">
      <w:pPr>
        <w:pStyle w:val="Heading5"/>
      </w:pPr>
      <w:r>
        <w:lastRenderedPageBreak/>
        <w:t>Related</w:t>
      </w:r>
    </w:p>
    <w:p w:rsidR="002B0988" w:rsidRPr="00FB0177" w:rsidRDefault="002B0988" w:rsidP="002B0988">
      <w:r>
        <w:fldChar w:fldCharType="begin"/>
      </w:r>
      <w:r>
        <w:instrText xml:space="preserve"> REF _Ref286323983 \h </w:instrText>
      </w:r>
      <w:r>
        <w:fldChar w:fldCharType="separate"/>
      </w:r>
      <w:r w:rsidR="00DB3C76" w:rsidRPr="009D528A">
        <w:t>Example: Adding Third-Party Controls to a Page</w:t>
      </w:r>
      <w:r>
        <w:fldChar w:fldCharType="end"/>
      </w:r>
    </w:p>
    <w:p w:rsidR="002B0988" w:rsidRDefault="002B0988" w:rsidP="002B0988">
      <w:r>
        <w:fldChar w:fldCharType="begin"/>
      </w:r>
      <w:r>
        <w:instrText xml:space="preserve"> REF _Ref214880162 \h </w:instrText>
      </w:r>
      <w:r>
        <w:fldChar w:fldCharType="separate"/>
      </w:r>
      <w:r w:rsidR="00DB3C76" w:rsidRPr="009D528A">
        <w:t>Example: Adding Custom ASCX Controls</w:t>
      </w:r>
      <w:r>
        <w:fldChar w:fldCharType="end"/>
      </w:r>
    </w:p>
    <w:p w:rsidR="002B0988" w:rsidRDefault="002B0988" w:rsidP="002B0988"/>
    <w:p w:rsidR="002B0988" w:rsidRPr="009D528A" w:rsidRDefault="002B0988" w:rsidP="002B0988">
      <w:pPr>
        <w:pStyle w:val="Heading4"/>
      </w:pPr>
      <w:bookmarkStart w:id="435" w:name="_Ref286323983"/>
      <w:bookmarkStart w:id="436" w:name="_Toc411929951"/>
      <w:bookmarkStart w:id="437" w:name="_Toc424580003"/>
      <w:r w:rsidRPr="009D528A">
        <w:t>Example: Adding Third-Party Controls to a Page</w:t>
      </w:r>
      <w:bookmarkEnd w:id="435"/>
      <w:bookmarkEnd w:id="436"/>
      <w:bookmarkEnd w:id="437"/>
    </w:p>
    <w:p w:rsidR="002B0988" w:rsidRDefault="002B0988" w:rsidP="002B0988">
      <w:r>
        <w:t>You can incorporate third-party controls into any Iron Speed Designer web page by adding two lines into the page directives via the Page Directives dialog (Property Sheet, Page section…).</w:t>
      </w:r>
    </w:p>
    <w:p w:rsidR="002B0988" w:rsidRDefault="002B0988" w:rsidP="002B0988">
      <w:r>
        <w:rPr>
          <w:b/>
        </w:rPr>
        <w:t>Step 1:</w:t>
      </w:r>
      <w:r>
        <w:t xml:space="preserve">  In the Page Directives dialog, place this @Register tag in the page prologue before the DOCTYPE statement, for example:</w:t>
      </w:r>
    </w:p>
    <w:p w:rsidR="002B0988" w:rsidRDefault="002B0988" w:rsidP="002B0988">
      <w:pPr>
        <w:pStyle w:val="Example"/>
      </w:pPr>
      <w:r>
        <w:t xml:space="preserve">&lt;%@ Register </w:t>
      </w:r>
      <w:proofErr w:type="spellStart"/>
      <w:r>
        <w:t>TagPrefix</w:t>
      </w:r>
      <w:proofErr w:type="spellEnd"/>
      <w:r>
        <w:t>="</w:t>
      </w:r>
      <w:proofErr w:type="spellStart"/>
      <w:r>
        <w:t>UltraWebChart</w:t>
      </w:r>
      <w:proofErr w:type="spellEnd"/>
      <w:r>
        <w:t>" Namespace="</w:t>
      </w:r>
      <w:proofErr w:type="spellStart"/>
      <w:r>
        <w:t>Infragistics.WebUI.UltraWebChart</w:t>
      </w:r>
      <w:proofErr w:type="spellEnd"/>
      <w:r>
        <w:t>" Assembly="</w:t>
      </w:r>
      <w:proofErr w:type="spellStart"/>
      <w:r>
        <w:t>Infragistics.WebUI.UltraWebChart</w:t>
      </w:r>
      <w:proofErr w:type="spellEnd"/>
      <w:r>
        <w:t>, Culture=neutral" %&gt;</w:t>
      </w:r>
    </w:p>
    <w:p w:rsidR="002B0988" w:rsidRDefault="002B0988" w:rsidP="002B0988">
      <w:proofErr w:type="spellStart"/>
      <w:r>
        <w:t>TagPrefix</w:t>
      </w:r>
      <w:proofErr w:type="spellEnd"/>
      <w:r>
        <w:t xml:space="preserve"> can be any name.</w:t>
      </w:r>
    </w:p>
    <w:p w:rsidR="002B0988" w:rsidRDefault="002B0988" w:rsidP="002B0988">
      <w:r>
        <w:t xml:space="preserve">Namespace is the namespace of the third part control.  For example, for the Microsoft.NET </w:t>
      </w:r>
      <w:proofErr w:type="spellStart"/>
      <w:r>
        <w:t>TextBox</w:t>
      </w:r>
      <w:proofErr w:type="spellEnd"/>
      <w:r>
        <w:t xml:space="preserve"> control, the namespace is, </w:t>
      </w:r>
      <w:proofErr w:type="spellStart"/>
      <w:r>
        <w:t>System.Web.UI.WebControls</w:t>
      </w:r>
      <w:proofErr w:type="spellEnd"/>
    </w:p>
    <w:p w:rsidR="002B0988" w:rsidRDefault="002B0988" w:rsidP="002B0988">
      <w:r>
        <w:t xml:space="preserve">Assembly is the </w:t>
      </w:r>
      <w:proofErr w:type="spellStart"/>
      <w:r>
        <w:t>dll</w:t>
      </w:r>
      <w:proofErr w:type="spellEnd"/>
      <w:r>
        <w:t xml:space="preserve"> file name without extension.</w:t>
      </w:r>
    </w:p>
    <w:p w:rsidR="002B0988" w:rsidRDefault="002B0988" w:rsidP="002B0988">
      <w:r>
        <w:rPr>
          <w:b/>
        </w:rPr>
        <w:t>Step 2:</w:t>
      </w:r>
      <w:r>
        <w:t xml:space="preserve">  Add the third-party control to your page in the appropriate cell via the </w:t>
      </w:r>
      <w:r w:rsidR="004A2547">
        <w:t>HTML Editor</w:t>
      </w:r>
      <w:r>
        <w:t>, e.g.:</w:t>
      </w:r>
    </w:p>
    <w:p w:rsidR="002B0988" w:rsidRPr="008503D2" w:rsidRDefault="002B0988" w:rsidP="002B0988">
      <w:pPr>
        <w:pStyle w:val="Example"/>
        <w:rPr>
          <w:lang w:val="fr-FR"/>
        </w:rPr>
      </w:pPr>
      <w:r w:rsidRPr="008503D2">
        <w:rPr>
          <w:lang w:val="fr-FR"/>
        </w:rPr>
        <w:t>&lt;</w:t>
      </w:r>
      <w:proofErr w:type="spellStart"/>
      <w:r w:rsidRPr="008503D2">
        <w:rPr>
          <w:lang w:val="fr-FR"/>
        </w:rPr>
        <w:t>UltraWebChart:UltraChart</w:t>
      </w:r>
      <w:proofErr w:type="spellEnd"/>
      <w:r w:rsidRPr="008503D2">
        <w:rPr>
          <w:lang w:val="fr-FR"/>
        </w:rPr>
        <w:t xml:space="preserve"> </w:t>
      </w:r>
      <w:proofErr w:type="spellStart"/>
      <w:r w:rsidRPr="008503D2">
        <w:rPr>
          <w:lang w:val="fr-FR"/>
        </w:rPr>
        <w:t>runat</w:t>
      </w:r>
      <w:proofErr w:type="spellEnd"/>
      <w:r w:rsidRPr="008503D2">
        <w:rPr>
          <w:lang w:val="fr-FR"/>
        </w:rPr>
        <w:t xml:space="preserve">="server" id="id37"&gt;&lt;/ </w:t>
      </w:r>
      <w:proofErr w:type="spellStart"/>
      <w:r w:rsidRPr="008503D2">
        <w:rPr>
          <w:lang w:val="fr-FR"/>
        </w:rPr>
        <w:t>UltraWebChart:UltraChart</w:t>
      </w:r>
      <w:proofErr w:type="spellEnd"/>
      <w:r w:rsidRPr="008503D2">
        <w:rPr>
          <w:lang w:val="fr-FR"/>
        </w:rPr>
        <w:t>&gt;</w:t>
      </w:r>
    </w:p>
    <w:p w:rsidR="002B0988" w:rsidRDefault="002B0988" w:rsidP="002B0988">
      <w:r>
        <w:t>The form of the tag is typically:</w:t>
      </w:r>
    </w:p>
    <w:p w:rsidR="002B0988" w:rsidRDefault="002B0988" w:rsidP="002B0988">
      <w:pPr>
        <w:pStyle w:val="Example"/>
      </w:pPr>
      <w:r>
        <w:t>&lt;TAGPREFIX</w:t>
      </w:r>
      <w:proofErr w:type="gramStart"/>
      <w:r>
        <w:t>:CLASSNAME</w:t>
      </w:r>
      <w:proofErr w:type="gramEnd"/>
      <w:r>
        <w:t xml:space="preserve"> id="</w:t>
      </w:r>
      <w:proofErr w:type="spellStart"/>
      <w:r>
        <w:t>YourID</w:t>
      </w:r>
      <w:proofErr w:type="spellEnd"/>
      <w:r>
        <w:t xml:space="preserve">" </w:t>
      </w:r>
      <w:proofErr w:type="spellStart"/>
      <w:r>
        <w:t>runat</w:t>
      </w:r>
      <w:proofErr w:type="spellEnd"/>
      <w:r>
        <w:t>="server"&gt;&lt;/TAGPREFIX:CLASSNAME &gt;</w:t>
      </w:r>
    </w:p>
    <w:p w:rsidR="002B0988" w:rsidRDefault="002B0988" w:rsidP="002B0988">
      <w:r>
        <w:t xml:space="preserve">In the example above, the TAGPREFIX is </w:t>
      </w:r>
      <w:proofErr w:type="spellStart"/>
      <w:r>
        <w:t>UltraWebChart</w:t>
      </w:r>
      <w:proofErr w:type="spellEnd"/>
      <w:r>
        <w:t xml:space="preserve"> and the CLASSNAME is </w:t>
      </w:r>
      <w:proofErr w:type="spellStart"/>
      <w:r>
        <w:t>UltraChart</w:t>
      </w:r>
      <w:proofErr w:type="spellEnd"/>
      <w:r>
        <w:t>.</w:t>
      </w:r>
    </w:p>
    <w:p w:rsidR="002B0988" w:rsidRDefault="002B0988" w:rsidP="002B0988">
      <w:r>
        <w:rPr>
          <w:b/>
        </w:rPr>
        <w:t>Step 3:</w:t>
      </w:r>
      <w:r>
        <w:t xml:space="preserve">  Build and run your application.</w:t>
      </w:r>
    </w:p>
    <w:p w:rsidR="002B0988" w:rsidRPr="00DE3B61" w:rsidRDefault="002B0988" w:rsidP="002B0988"/>
    <w:p w:rsidR="002B0988" w:rsidRPr="009D528A" w:rsidRDefault="002B0988" w:rsidP="002B0988">
      <w:pPr>
        <w:pStyle w:val="Heading4"/>
      </w:pPr>
      <w:bookmarkStart w:id="438" w:name="_Ref214880162"/>
      <w:bookmarkStart w:id="439" w:name="_Toc411929952"/>
      <w:bookmarkStart w:id="440" w:name="_Toc424580004"/>
      <w:bookmarkEnd w:id="430"/>
      <w:bookmarkEnd w:id="431"/>
      <w:bookmarkEnd w:id="432"/>
      <w:bookmarkEnd w:id="433"/>
      <w:bookmarkEnd w:id="434"/>
      <w:r w:rsidRPr="009D528A">
        <w:t>Example: Adding Custom ASCX Controls</w:t>
      </w:r>
      <w:bookmarkEnd w:id="438"/>
      <w:bookmarkEnd w:id="439"/>
      <w:bookmarkEnd w:id="440"/>
    </w:p>
    <w:p w:rsidR="002B0988" w:rsidRDefault="002B0988" w:rsidP="002B0988">
      <w:r>
        <w:t xml:space="preserve">You can incorporate </w:t>
      </w:r>
      <w:r w:rsidRPr="008E2001">
        <w:t xml:space="preserve">custom ASCX </w:t>
      </w:r>
      <w:r>
        <w:t xml:space="preserve">controls into </w:t>
      </w:r>
      <w:r w:rsidRPr="008E2001">
        <w:t xml:space="preserve">any Iron Speed Designer </w:t>
      </w:r>
      <w:r>
        <w:t xml:space="preserve">web </w:t>
      </w:r>
      <w:r w:rsidRPr="008E2001">
        <w:t>page</w:t>
      </w:r>
      <w:r>
        <w:t xml:space="preserve"> by adding two lines into the page directives via the Page Directives dialog (Property Sheet, Page section…).</w:t>
      </w:r>
    </w:p>
    <w:p w:rsidR="002B0988" w:rsidRPr="008E2001" w:rsidRDefault="002B0988" w:rsidP="002B0988">
      <w:r>
        <w:rPr>
          <w:b/>
        </w:rPr>
        <w:t>Step 1:</w:t>
      </w:r>
      <w:r>
        <w:t xml:space="preserve">  In the Page Directives dialog, place this </w:t>
      </w:r>
      <w:r w:rsidRPr="008E2001">
        <w:t xml:space="preserve">@Register tag </w:t>
      </w:r>
      <w:r>
        <w:t xml:space="preserve">in the page prologue </w:t>
      </w:r>
      <w:r w:rsidRPr="008E2001">
        <w:t>before the DOCTYPE</w:t>
      </w:r>
      <w:r>
        <w:t xml:space="preserve"> statement.</w:t>
      </w:r>
    </w:p>
    <w:p w:rsidR="002B0988" w:rsidRPr="008E2001" w:rsidRDefault="002B0988" w:rsidP="002B0988">
      <w:pPr>
        <w:pStyle w:val="Example"/>
      </w:pPr>
      <w:r w:rsidRPr="008E2001">
        <w:lastRenderedPageBreak/>
        <w:t xml:space="preserve">&lt;%@ Register </w:t>
      </w:r>
      <w:proofErr w:type="spellStart"/>
      <w:r w:rsidRPr="008E2001">
        <w:t>Tagprefix</w:t>
      </w:r>
      <w:proofErr w:type="spellEnd"/>
      <w:r w:rsidRPr="008E2001">
        <w:t xml:space="preserve">="MyApp1" </w:t>
      </w:r>
      <w:proofErr w:type="spellStart"/>
      <w:r w:rsidRPr="008E2001">
        <w:t>TagName</w:t>
      </w:r>
      <w:proofErr w:type="spellEnd"/>
      <w:r w:rsidRPr="008E2001">
        <w:t>="</w:t>
      </w:r>
      <w:proofErr w:type="spellStart"/>
      <w:r w:rsidRPr="008E2001">
        <w:t>MyCustomASCX</w:t>
      </w:r>
      <w:proofErr w:type="spellEnd"/>
      <w:r w:rsidRPr="008E2001">
        <w:t xml:space="preserve">" </w:t>
      </w:r>
      <w:proofErr w:type="spellStart"/>
      <w:r w:rsidRPr="008E2001">
        <w:t>Src</w:t>
      </w:r>
      <w:proofErr w:type="spellEnd"/>
      <w:r w:rsidRPr="008E2001">
        <w:t>="</w:t>
      </w:r>
      <w:proofErr w:type="gramStart"/>
      <w:r w:rsidRPr="008E2001">
        <w:t>..</w:t>
      </w:r>
      <w:proofErr w:type="gramEnd"/>
      <w:r w:rsidRPr="008E2001">
        <w:t>/</w:t>
      </w:r>
      <w:proofErr w:type="spellStart"/>
      <w:r w:rsidRPr="008E2001">
        <w:t>MyDir</w:t>
      </w:r>
      <w:proofErr w:type="spellEnd"/>
      <w:r w:rsidRPr="008E2001">
        <w:t>/MyCustomASCX.ascx" %&gt;</w:t>
      </w:r>
    </w:p>
    <w:p w:rsidR="002B0988" w:rsidRPr="008E2001" w:rsidRDefault="002B0988" w:rsidP="002B0988">
      <w:proofErr w:type="spellStart"/>
      <w:r w:rsidRPr="008E2001">
        <w:t>TagPrefix</w:t>
      </w:r>
      <w:proofErr w:type="spellEnd"/>
      <w:r w:rsidRPr="008E2001">
        <w:t xml:space="preserve"> </w:t>
      </w:r>
      <w:r>
        <w:t>can be</w:t>
      </w:r>
      <w:r w:rsidRPr="008E2001">
        <w:t xml:space="preserve"> any name, but is typically the </w:t>
      </w:r>
      <w:r>
        <w:t xml:space="preserve">application </w:t>
      </w:r>
      <w:r w:rsidRPr="008E2001">
        <w:t>name.</w:t>
      </w:r>
    </w:p>
    <w:p w:rsidR="002B0988" w:rsidRPr="008E2001" w:rsidRDefault="002B0988" w:rsidP="002B0988">
      <w:proofErr w:type="spellStart"/>
      <w:r w:rsidRPr="008E2001">
        <w:t>TagName</w:t>
      </w:r>
      <w:proofErr w:type="spellEnd"/>
      <w:r w:rsidRPr="008E2001">
        <w:t xml:space="preserve"> </w:t>
      </w:r>
      <w:r>
        <w:t>can b</w:t>
      </w:r>
      <w:r w:rsidRPr="008E2001">
        <w:t>e any name, but is typically the name of the control you are trying to include.</w:t>
      </w:r>
    </w:p>
    <w:p w:rsidR="002B0988" w:rsidRDefault="002B0988" w:rsidP="002B0988">
      <w:proofErr w:type="spellStart"/>
      <w:r w:rsidRPr="008E2001">
        <w:t>Src</w:t>
      </w:r>
      <w:proofErr w:type="spellEnd"/>
      <w:r w:rsidRPr="008E2001">
        <w:t xml:space="preserve"> </w:t>
      </w:r>
      <w:r>
        <w:t xml:space="preserve">is the </w:t>
      </w:r>
      <w:r w:rsidRPr="008E2001">
        <w:t xml:space="preserve">path to the ASCX </w:t>
      </w:r>
      <w:r>
        <w:t xml:space="preserve">control </w:t>
      </w:r>
      <w:r w:rsidRPr="008E2001">
        <w:t>file.</w:t>
      </w:r>
      <w:r>
        <w:t xml:space="preserve"> </w:t>
      </w:r>
      <w:r w:rsidRPr="008E2001">
        <w:t xml:space="preserve"> It can use ~ to refer to the root folder of the application</w:t>
      </w:r>
      <w:r>
        <w:t>, e.g.:</w:t>
      </w:r>
    </w:p>
    <w:p w:rsidR="002B0988" w:rsidRPr="008E2001" w:rsidRDefault="002B0988" w:rsidP="002B0988">
      <w:pPr>
        <w:pStyle w:val="Example"/>
      </w:pPr>
      <w:r>
        <w:t>~/Customers/MyCustomASCX.ascx</w:t>
      </w:r>
    </w:p>
    <w:p w:rsidR="002B0988" w:rsidRPr="008E2001" w:rsidRDefault="002B0988" w:rsidP="002B0988">
      <w:r>
        <w:rPr>
          <w:b/>
        </w:rPr>
        <w:t>Step 2:</w:t>
      </w:r>
      <w:r>
        <w:t xml:space="preserve">  Add</w:t>
      </w:r>
      <w:r w:rsidRPr="008E2001">
        <w:t xml:space="preserve"> the ASCX control </w:t>
      </w:r>
      <w:r>
        <w:t>to your page in</w:t>
      </w:r>
      <w:r w:rsidRPr="008E2001">
        <w:t xml:space="preserve"> </w:t>
      </w:r>
      <w:r>
        <w:t>the appropriate cell via the HTML Editor, e.g.:</w:t>
      </w:r>
    </w:p>
    <w:p w:rsidR="002B0988" w:rsidRPr="008E2001" w:rsidRDefault="002B0988" w:rsidP="002B0988">
      <w:pPr>
        <w:pStyle w:val="Example"/>
      </w:pPr>
      <w:r w:rsidRPr="008E2001">
        <w:t>&lt;MyApp1</w:t>
      </w:r>
      <w:proofErr w:type="gramStart"/>
      <w:r w:rsidRPr="008E2001">
        <w:t>:MyCustomASCX</w:t>
      </w:r>
      <w:proofErr w:type="gramEnd"/>
      <w:r w:rsidRPr="008E2001">
        <w:t xml:space="preserve"> </w:t>
      </w:r>
      <w:proofErr w:type="spellStart"/>
      <w:r w:rsidRPr="008E2001">
        <w:t>runat</w:t>
      </w:r>
      <w:proofErr w:type="spellEnd"/>
      <w:r w:rsidRPr="008E2001">
        <w:t>="server" id="id37"&gt;&lt;/MyApp1:MyCustomASCX&gt;</w:t>
      </w:r>
    </w:p>
    <w:p w:rsidR="002B0988" w:rsidRPr="008E2001" w:rsidRDefault="002B0988" w:rsidP="002B0988">
      <w:r w:rsidRPr="008E2001">
        <w:t>The form of the tag is typically:</w:t>
      </w:r>
    </w:p>
    <w:p w:rsidR="002B0988" w:rsidRPr="008E2001" w:rsidRDefault="002B0988" w:rsidP="002B0988">
      <w:pPr>
        <w:pStyle w:val="Example"/>
      </w:pPr>
      <w:r w:rsidRPr="008E2001">
        <w:t>&lt;TAGPREFIX</w:t>
      </w:r>
      <w:proofErr w:type="gramStart"/>
      <w:r w:rsidRPr="008E2001">
        <w:t>:TAGNAME</w:t>
      </w:r>
      <w:proofErr w:type="gramEnd"/>
      <w:r w:rsidRPr="008E2001">
        <w:t xml:space="preserve"> id="</w:t>
      </w:r>
      <w:proofErr w:type="spellStart"/>
      <w:r w:rsidRPr="008E2001">
        <w:t>YourID</w:t>
      </w:r>
      <w:proofErr w:type="spellEnd"/>
      <w:r w:rsidRPr="008E2001">
        <w:t xml:space="preserve">" </w:t>
      </w:r>
      <w:proofErr w:type="spellStart"/>
      <w:r w:rsidRPr="008E2001">
        <w:t>runat</w:t>
      </w:r>
      <w:proofErr w:type="spellEnd"/>
      <w:r w:rsidRPr="008E2001">
        <w:t>="server"&gt;&lt;/TAGPREFIX:TAGNAME&gt;</w:t>
      </w:r>
    </w:p>
    <w:p w:rsidR="002B0988" w:rsidRPr="008E2001" w:rsidRDefault="002B0988" w:rsidP="002B0988">
      <w:r w:rsidRPr="008E2001">
        <w:t xml:space="preserve">In the example above, the TAGPREFIX is MyApp1 and the TAGNAME is </w:t>
      </w:r>
      <w:proofErr w:type="spellStart"/>
      <w:r w:rsidRPr="008E2001">
        <w:t>MyCustomASCX</w:t>
      </w:r>
      <w:proofErr w:type="spellEnd"/>
      <w:r w:rsidRPr="008E2001">
        <w:t>.</w:t>
      </w:r>
    </w:p>
    <w:p w:rsidR="002B0988" w:rsidRDefault="002B0988" w:rsidP="002B0988">
      <w:r>
        <w:rPr>
          <w:b/>
        </w:rPr>
        <w:t>Step 3:</w:t>
      </w:r>
      <w:r>
        <w:t xml:space="preserve">  Build and run your application.</w:t>
      </w:r>
    </w:p>
    <w:p w:rsidR="002B0988" w:rsidRDefault="002B0988" w:rsidP="002B0988"/>
    <w:p w:rsidR="00183BCC" w:rsidRDefault="00183BCC" w:rsidP="00183BCC">
      <w:pPr>
        <w:pStyle w:val="Heading2"/>
        <w:numPr>
          <w:ilvl w:val="0"/>
          <w:numId w:val="0"/>
        </w:numPr>
      </w:pPr>
      <w:bookmarkStart w:id="441" w:name="_Ref95133213"/>
      <w:bookmarkStart w:id="442" w:name="_Toc117417317"/>
      <w:bookmarkStart w:id="443" w:name="_Toc117417359"/>
      <w:bookmarkStart w:id="444" w:name="_Toc411965625"/>
      <w:bookmarkStart w:id="445" w:name="_Toc424580005"/>
      <w:bookmarkStart w:id="446" w:name="_Ref412829607"/>
      <w:r>
        <w:lastRenderedPageBreak/>
        <w:t>Configure Application Assembly Information</w:t>
      </w:r>
      <w:bookmarkEnd w:id="441"/>
      <w:bookmarkEnd w:id="442"/>
      <w:bookmarkEnd w:id="443"/>
      <w:bookmarkEnd w:id="444"/>
      <w:bookmarkEnd w:id="445"/>
    </w:p>
    <w:p w:rsidR="00183BCC" w:rsidRDefault="00183BCC" w:rsidP="00183BCC">
      <w:r w:rsidRPr="001A2713">
        <w:fldChar w:fldCharType="begin"/>
      </w:r>
      <w:r w:rsidRPr="001A2713">
        <w:instrText xml:space="preserve"> XE "</w:instrText>
      </w:r>
      <w:r>
        <w:instrText>Configure</w:instrText>
      </w:r>
      <w:r w:rsidRPr="001A2713">
        <w:instrText xml:space="preserve"> Application Assembly Information" </w:instrText>
      </w:r>
      <w:r w:rsidRPr="001A2713">
        <w:fldChar w:fldCharType="end"/>
      </w:r>
      <w:r w:rsidRPr="001A2713">
        <w:fldChar w:fldCharType="begin"/>
      </w:r>
      <w:r w:rsidRPr="001A2713">
        <w:instrText xml:space="preserve"> XE "Application:Assembly information" </w:instrText>
      </w:r>
      <w:r w:rsidRPr="001A2713">
        <w:fldChar w:fldCharType="end"/>
      </w:r>
      <w:r w:rsidRPr="001A2713">
        <w:fldChar w:fldCharType="begin"/>
      </w:r>
      <w:r w:rsidRPr="001A2713">
        <w:instrText xml:space="preserve"> XE "Application assembly information" </w:instrText>
      </w:r>
      <w:r w:rsidRPr="001A2713">
        <w:fldChar w:fldCharType="end"/>
      </w:r>
      <w:r w:rsidRPr="001A2713">
        <w:fldChar w:fldCharType="begin"/>
      </w:r>
      <w:r w:rsidRPr="001A2713">
        <w:instrText xml:space="preserve"> XE "</w:instrText>
      </w:r>
      <w:r>
        <w:instrText>Tools</w:instrText>
      </w:r>
      <w:r w:rsidRPr="001A2713">
        <w:instrText>:</w:instrText>
      </w:r>
      <w:r>
        <w:instrText>Configure</w:instrText>
      </w:r>
      <w:r w:rsidRPr="001A2713">
        <w:instrText xml:space="preserve"> Application Assembly Information" </w:instrText>
      </w:r>
      <w:r w:rsidRPr="001A2713">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4239"/>
      </w:tblGrid>
      <w:tr w:rsidR="00183BCC" w:rsidRPr="001A2713" w:rsidTr="003C31BC">
        <w:tc>
          <w:tcPr>
            <w:tcW w:w="872" w:type="dxa"/>
            <w:shd w:val="clear" w:color="auto" w:fill="auto"/>
          </w:tcPr>
          <w:p w:rsidR="00183BCC" w:rsidRPr="001A2713" w:rsidRDefault="00183BCC" w:rsidP="003C31BC">
            <w:r>
              <w:t>Go to:</w:t>
            </w:r>
          </w:p>
        </w:tc>
        <w:tc>
          <w:tcPr>
            <w:tcW w:w="4239" w:type="dxa"/>
            <w:shd w:val="clear" w:color="auto" w:fill="auto"/>
          </w:tcPr>
          <w:p w:rsidR="00183BCC" w:rsidRPr="00454407" w:rsidRDefault="00183BCC" w:rsidP="003C31BC">
            <w:pPr>
              <w:rPr>
                <w:b/>
              </w:rPr>
            </w:pPr>
            <w:proofErr w:type="gramStart"/>
            <w:r>
              <w:rPr>
                <w:b/>
              </w:rPr>
              <w:t>Tools</w:t>
            </w:r>
            <w:r w:rsidRPr="00454407">
              <w:rPr>
                <w:b/>
              </w:rPr>
              <w:t>,</w:t>
            </w:r>
            <w:proofErr w:type="gramEnd"/>
            <w:r w:rsidRPr="00454407">
              <w:rPr>
                <w:b/>
              </w:rPr>
              <w:t xml:space="preserve"> </w:t>
            </w:r>
            <w:r>
              <w:rPr>
                <w:b/>
              </w:rPr>
              <w:t>Configure</w:t>
            </w:r>
            <w:r w:rsidRPr="00454407">
              <w:rPr>
                <w:b/>
              </w:rPr>
              <w:t xml:space="preserve"> Assembly Information...</w:t>
            </w:r>
          </w:p>
        </w:tc>
      </w:tr>
    </w:tbl>
    <w:p w:rsidR="00183BCC" w:rsidRPr="001A2713" w:rsidRDefault="00183BCC" w:rsidP="00183BCC">
      <w:r w:rsidRPr="001A2713">
        <w:t>Microsoft .NET applications have a few pieces of application information packaged into the application.  This application assembly information is easily set within Iron Speed Designer.</w:t>
      </w:r>
    </w:p>
    <w:p w:rsidR="00183BCC" w:rsidRPr="001A2713" w:rsidRDefault="00183BCC" w:rsidP="00183BCC">
      <w:r w:rsidRPr="00501869">
        <w:rPr>
          <w:noProof/>
        </w:rPr>
        <w:t xml:space="preserve"> </w:t>
      </w:r>
      <w:r>
        <w:rPr>
          <w:noProof/>
        </w:rPr>
        <w:drawing>
          <wp:inline distT="0" distB="0" distL="0" distR="0" wp14:anchorId="6823A430" wp14:editId="3A5EA93E">
            <wp:extent cx="3943350" cy="3190875"/>
            <wp:effectExtent l="0" t="0" r="0" b="9525"/>
            <wp:docPr id="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943350" cy="3190875"/>
                    </a:xfrm>
                    <a:prstGeom prst="rect">
                      <a:avLst/>
                    </a:prstGeom>
                    <a:noFill/>
                    <a:ln>
                      <a:noFill/>
                    </a:ln>
                  </pic:spPr>
                </pic:pic>
              </a:graphicData>
            </a:graphic>
          </wp:inline>
        </w:drawing>
      </w:r>
    </w:p>
    <w:p w:rsidR="00183BCC" w:rsidRPr="001A2713" w:rsidRDefault="00183BCC" w:rsidP="00183BCC"/>
    <w:tbl>
      <w:tblPr>
        <w:tblW w:w="8566"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1006"/>
        <w:gridCol w:w="7560"/>
      </w:tblGrid>
      <w:tr w:rsidR="00183BCC" w:rsidTr="003C31BC">
        <w:trPr>
          <w:tblHeader/>
        </w:trPr>
        <w:tc>
          <w:tcPr>
            <w:tcW w:w="1006" w:type="dxa"/>
            <w:shd w:val="clear" w:color="auto" w:fill="808080"/>
          </w:tcPr>
          <w:p w:rsidR="00183BCC" w:rsidRDefault="00183BCC" w:rsidP="003C31BC">
            <w:pPr>
              <w:pStyle w:val="TableHeading"/>
            </w:pPr>
            <w:r>
              <w:t>Field</w:t>
            </w:r>
          </w:p>
        </w:tc>
        <w:tc>
          <w:tcPr>
            <w:tcW w:w="7560" w:type="dxa"/>
            <w:shd w:val="clear" w:color="auto" w:fill="808080"/>
          </w:tcPr>
          <w:p w:rsidR="00183BCC" w:rsidRDefault="00183BCC" w:rsidP="003C31BC">
            <w:pPr>
              <w:pStyle w:val="TableHeading"/>
            </w:pPr>
            <w:r>
              <w:t>Description</w:t>
            </w:r>
          </w:p>
        </w:tc>
      </w:tr>
      <w:tr w:rsidR="00183BCC" w:rsidRPr="001A2713" w:rsidTr="003C31BC">
        <w:tc>
          <w:tcPr>
            <w:tcW w:w="1006" w:type="dxa"/>
            <w:shd w:val="clear" w:color="auto" w:fill="E0E0E0"/>
          </w:tcPr>
          <w:p w:rsidR="00183BCC" w:rsidRPr="001A2713" w:rsidRDefault="00183BCC" w:rsidP="003C31BC">
            <w:r w:rsidRPr="001A2713">
              <w:t>Version</w:t>
            </w:r>
          </w:p>
        </w:tc>
        <w:tc>
          <w:tcPr>
            <w:tcW w:w="7560" w:type="dxa"/>
            <w:shd w:val="clear" w:color="auto" w:fill="E0E0E0"/>
          </w:tcPr>
          <w:p w:rsidR="00183BCC" w:rsidRPr="001A2713" w:rsidRDefault="00183BCC" w:rsidP="003C31BC">
            <w:r w:rsidRPr="001A2713">
              <w:fldChar w:fldCharType="begin"/>
            </w:r>
            <w:r w:rsidRPr="001A2713">
              <w:instrText xml:space="preserve"> XE "Application assembly information:Version" </w:instrText>
            </w:r>
            <w:r w:rsidRPr="001A2713">
              <w:fldChar w:fldCharType="end"/>
            </w:r>
            <w:r w:rsidRPr="001A2713">
              <w:t>Version information for an assembly consists of four values:</w:t>
            </w:r>
          </w:p>
          <w:p w:rsidR="00183BCC" w:rsidRPr="001A2713" w:rsidRDefault="00183BCC" w:rsidP="003C31BC">
            <w:r w:rsidRPr="001A2713">
              <w:t>Major Version</w:t>
            </w:r>
            <w:r w:rsidRPr="001A2713">
              <w:br/>
              <w:t>Minor Version</w:t>
            </w:r>
            <w:r w:rsidRPr="001A2713">
              <w:br/>
              <w:t>Build Number</w:t>
            </w:r>
            <w:r w:rsidRPr="001A2713">
              <w:br/>
              <w:t>Revision</w:t>
            </w:r>
          </w:p>
          <w:p w:rsidR="00183BCC" w:rsidRPr="001A2713" w:rsidRDefault="00183BCC" w:rsidP="003C31BC">
            <w:r w:rsidRPr="001A2713">
              <w:t>Example:  1.0.0.*</w:t>
            </w:r>
          </w:p>
          <w:p w:rsidR="00183BCC" w:rsidRPr="001A2713" w:rsidRDefault="00183BCC" w:rsidP="003C31BC">
            <w:r w:rsidRPr="001A2713">
              <w:t>You can specify all four values or you can default the Build Number and Revision values using an asterisk (“*”).</w:t>
            </w:r>
          </w:p>
        </w:tc>
      </w:tr>
    </w:tbl>
    <w:p w:rsidR="00183BCC" w:rsidRDefault="00183BCC" w:rsidP="00183BCC"/>
    <w:p w:rsidR="007B71D7" w:rsidRDefault="007B71D7" w:rsidP="007B71D7">
      <w:pPr>
        <w:pStyle w:val="Heading2"/>
        <w:numPr>
          <w:ilvl w:val="0"/>
          <w:numId w:val="0"/>
        </w:numPr>
      </w:pPr>
      <w:bookmarkStart w:id="447" w:name="_Toc424580006"/>
      <w:r>
        <w:lastRenderedPageBreak/>
        <w:t>Configur</w:t>
      </w:r>
      <w:r w:rsidR="00A42A95">
        <w:t>e</w:t>
      </w:r>
      <w:r>
        <w:t xml:space="preserve"> Application </w:t>
      </w:r>
      <w:r w:rsidR="0029437C">
        <w:t xml:space="preserve">Generation </w:t>
      </w:r>
      <w:r>
        <w:t>Options</w:t>
      </w:r>
      <w:bookmarkEnd w:id="146"/>
      <w:bookmarkEnd w:id="147"/>
      <w:bookmarkEnd w:id="148"/>
      <w:bookmarkEnd w:id="149"/>
      <w:bookmarkEnd w:id="150"/>
      <w:bookmarkEnd w:id="446"/>
      <w:bookmarkEnd w:id="447"/>
    </w:p>
    <w:bookmarkStart w:id="448" w:name="_Toc52951789"/>
    <w:bookmarkStart w:id="449" w:name="_Ref52967297"/>
    <w:p w:rsidR="007B71D7" w:rsidRDefault="007B71D7" w:rsidP="007B71D7">
      <w:r w:rsidRPr="00F97C6B">
        <w:fldChar w:fldCharType="begin"/>
      </w:r>
      <w:r w:rsidRPr="00F97C6B">
        <w:instrText xml:space="preserve">xe "Configuring Application </w:instrText>
      </w:r>
      <w:r>
        <w:instrText>Generation Options</w:instrText>
      </w:r>
      <w:r w:rsidRPr="00F97C6B">
        <w:instrText>"</w:instrText>
      </w:r>
      <w:r w:rsidRPr="00F97C6B">
        <w:fldChar w:fldCharType="end"/>
      </w:r>
      <w:r w:rsidRPr="00F97C6B">
        <w:fldChar w:fldCharType="begin"/>
      </w:r>
      <w:r w:rsidRPr="00F97C6B">
        <w:instrText>xe "Application Wizard:Configuring options"</w:instrText>
      </w:r>
      <w:r w:rsidRPr="00F97C6B">
        <w:fldChar w:fldCharType="end"/>
      </w:r>
      <w:r w:rsidRPr="00F97C6B">
        <w:fldChar w:fldCharType="begin"/>
      </w:r>
      <w:r w:rsidRPr="00F97C6B">
        <w:instrText>xe "Add Record and Edit Record Pages"</w:instrText>
      </w:r>
      <w:r w:rsidRPr="00F97C6B">
        <w:fldChar w:fldCharType="end"/>
      </w:r>
      <w:r w:rsidRPr="00F97C6B">
        <w:fldChar w:fldCharType="begin"/>
      </w:r>
      <w:r w:rsidRPr="00F97C6B">
        <w:instrText>xe "Page templates:Add record pages"</w:instrText>
      </w:r>
      <w:r w:rsidRPr="00F97C6B">
        <w:fldChar w:fldCharType="end"/>
      </w:r>
      <w:r w:rsidRPr="00F97C6B">
        <w:fldChar w:fldCharType="begin"/>
      </w:r>
      <w:r w:rsidRPr="00F97C6B">
        <w:instrText>xe "Page templates:Edit record pages"</w:instrText>
      </w:r>
      <w:r w:rsidRPr="00F97C6B">
        <w:fldChar w:fldCharType="end"/>
      </w:r>
      <w:r w:rsidRPr="00F97C6B">
        <w:fldChar w:fldCharType="begin"/>
      </w:r>
      <w:r w:rsidRPr="00F97C6B">
        <w:instrText>xe "Show Record Pages"</w:instrText>
      </w:r>
      <w:r w:rsidRPr="00F97C6B">
        <w:fldChar w:fldCharType="end"/>
      </w:r>
      <w:r w:rsidRPr="00F97C6B">
        <w:fldChar w:fldCharType="begin"/>
      </w:r>
      <w:r w:rsidRPr="00F97C6B">
        <w:instrText>xe "Page templates:Show record pages"</w:instrText>
      </w:r>
      <w:r w:rsidRPr="00F97C6B">
        <w:fldChar w:fldCharType="end"/>
      </w:r>
      <w:r w:rsidRPr="00F97C6B">
        <w:fldChar w:fldCharType="begin"/>
      </w:r>
      <w:r w:rsidRPr="00F97C6B">
        <w:instrText>xe "Show Table Pages"</w:instrText>
      </w:r>
      <w:r w:rsidRPr="00F97C6B">
        <w:fldChar w:fldCharType="end"/>
      </w:r>
      <w:r w:rsidRPr="00F97C6B">
        <w:fldChar w:fldCharType="begin"/>
      </w:r>
      <w:r w:rsidRPr="00F97C6B">
        <w:instrText>xe "Page templates:Show table pages"</w:instrText>
      </w:r>
      <w:r w:rsidRPr="00F97C6B">
        <w:fldChar w:fldCharType="end"/>
      </w:r>
      <w:r w:rsidR="00B435B6" w:rsidRPr="00F97C6B">
        <w:fldChar w:fldCharType="begin"/>
      </w:r>
      <w:r w:rsidR="00B435B6" w:rsidRPr="00F97C6B">
        <w:instrText>xe "</w:instrText>
      </w:r>
      <w:r w:rsidR="00B435B6">
        <w:instrText xml:space="preserve">Tools: Configure Application </w:instrText>
      </w:r>
      <w:r w:rsidR="0029437C">
        <w:instrText xml:space="preserve">Generation </w:instrText>
      </w:r>
      <w:r w:rsidR="00B435B6">
        <w:instrText>Options</w:instrText>
      </w:r>
      <w:r w:rsidR="00B435B6" w:rsidRPr="00F97C6B">
        <w:instrText>"</w:instrText>
      </w:r>
      <w:r w:rsidR="00B435B6" w:rsidRPr="00F97C6B">
        <w:fldChar w:fldCharType="end"/>
      </w:r>
    </w:p>
    <w:tbl>
      <w:tblPr>
        <w:tblW w:w="0" w:type="auto"/>
        <w:tblBorders>
          <w:top w:val="single" w:sz="8" w:space="0" w:color="808080"/>
          <w:left w:val="single" w:sz="8" w:space="0" w:color="808080"/>
          <w:bottom w:val="single" w:sz="8" w:space="0" w:color="808080"/>
          <w:right w:val="single" w:sz="8" w:space="0" w:color="808080"/>
        </w:tblBorders>
        <w:tblLook w:val="01E0" w:firstRow="1" w:lastRow="1" w:firstColumn="1" w:lastColumn="1" w:noHBand="0" w:noVBand="0"/>
      </w:tblPr>
      <w:tblGrid>
        <w:gridCol w:w="872"/>
        <w:gridCol w:w="3805"/>
      </w:tblGrid>
      <w:tr w:rsidR="007B71D7" w:rsidRPr="009949DF" w:rsidTr="0029437C">
        <w:tc>
          <w:tcPr>
            <w:tcW w:w="872" w:type="dxa"/>
            <w:shd w:val="clear" w:color="auto" w:fill="auto"/>
          </w:tcPr>
          <w:p w:rsidR="007B71D7" w:rsidRPr="009949DF" w:rsidRDefault="007B71D7" w:rsidP="003933AE">
            <w:r>
              <w:t>Go to:</w:t>
            </w:r>
          </w:p>
        </w:tc>
        <w:tc>
          <w:tcPr>
            <w:tcW w:w="3805" w:type="dxa"/>
            <w:shd w:val="clear" w:color="auto" w:fill="auto"/>
          </w:tcPr>
          <w:p w:rsidR="007B71D7" w:rsidRPr="007828EB" w:rsidRDefault="007B71D7" w:rsidP="0029437C">
            <w:pPr>
              <w:rPr>
                <w:b/>
              </w:rPr>
            </w:pPr>
            <w:r w:rsidRPr="007828EB">
              <w:rPr>
                <w:b/>
              </w:rPr>
              <w:t xml:space="preserve">Tools, </w:t>
            </w:r>
            <w:r w:rsidR="0029437C">
              <w:rPr>
                <w:b/>
              </w:rPr>
              <w:t>Application Wizard, Options</w:t>
            </w:r>
            <w:r w:rsidRPr="007828EB">
              <w:rPr>
                <w:b/>
              </w:rPr>
              <w:t>...</w:t>
            </w:r>
          </w:p>
        </w:tc>
      </w:tr>
    </w:tbl>
    <w:p w:rsidR="007B71D7" w:rsidRDefault="007B71D7" w:rsidP="007B71D7">
      <w:r w:rsidRPr="00F97C6B">
        <w:t>You can set certain defaults for the Application Wizard</w:t>
      </w:r>
      <w:r>
        <w:t xml:space="preserve"> and your application</w:t>
      </w:r>
      <w:r w:rsidRPr="00F97C6B">
        <w:t xml:space="preserve"> that make </w:t>
      </w:r>
      <w:r>
        <w:t xml:space="preserve">their </w:t>
      </w:r>
      <w:r w:rsidRPr="00F97C6B">
        <w:t xml:space="preserve">operation more tailored to your use, especially if you </w:t>
      </w:r>
      <w:r>
        <w:t>are creating</w:t>
      </w:r>
      <w:r w:rsidRPr="00F97C6B">
        <w:t xml:space="preserve"> a large number of similar pages.</w:t>
      </w:r>
    </w:p>
    <w:p w:rsidR="007B71D7" w:rsidRDefault="007B71D7" w:rsidP="007B71D7">
      <w:r>
        <w:t xml:space="preserve">All application generation options are included in three major categories: </w:t>
      </w:r>
    </w:p>
    <w:p w:rsidR="007B71D7" w:rsidRPr="00F14494" w:rsidRDefault="007B71D7" w:rsidP="00041484">
      <w:pPr>
        <w:numPr>
          <w:ilvl w:val="0"/>
          <w:numId w:val="39"/>
        </w:numPr>
      </w:pPr>
      <w:r>
        <w:t>options that affect genera</w:t>
      </w:r>
      <w:r w:rsidR="00B435B6">
        <w:t>tion of a new application</w:t>
      </w:r>
      <w:r w:rsidR="0029437C">
        <w:t>s</w:t>
      </w:r>
      <w:r w:rsidR="00B435B6">
        <w:t xml:space="preserve"> only</w:t>
      </w:r>
    </w:p>
    <w:p w:rsidR="007B71D7" w:rsidRPr="00F14494" w:rsidRDefault="007B71D7" w:rsidP="00041484">
      <w:pPr>
        <w:numPr>
          <w:ilvl w:val="0"/>
          <w:numId w:val="39"/>
        </w:numPr>
      </w:pPr>
      <w:r>
        <w:t>options that affect creation of the new</w:t>
      </w:r>
      <w:r w:rsidR="00B435B6">
        <w:t xml:space="preserve"> pages for existing application</w:t>
      </w:r>
      <w:r w:rsidR="0029437C">
        <w:t>s</w:t>
      </w:r>
    </w:p>
    <w:p w:rsidR="007B71D7" w:rsidRPr="00F14494" w:rsidRDefault="007B71D7" w:rsidP="00041484">
      <w:pPr>
        <w:numPr>
          <w:ilvl w:val="0"/>
          <w:numId w:val="39"/>
        </w:numPr>
      </w:pPr>
      <w:r>
        <w:t>options that allow changing existing applicat</w:t>
      </w:r>
      <w:r w:rsidR="00B435B6">
        <w:t xml:space="preserve">ion behavior when it is </w:t>
      </w:r>
      <w:r w:rsidR="0029437C">
        <w:t>regenerated</w:t>
      </w:r>
    </w:p>
    <w:p w:rsidR="007B71D7" w:rsidRPr="00F408C9" w:rsidRDefault="007B71D7" w:rsidP="007B71D7">
      <w:r w:rsidRPr="00F408C9">
        <w:t xml:space="preserve">All the options in a set are unique for every Page Style (Theme). When you change them and click </w:t>
      </w:r>
      <w:proofErr w:type="gramStart"/>
      <w:r w:rsidRPr="0009174E">
        <w:rPr>
          <w:i/>
        </w:rPr>
        <w:t>Save</w:t>
      </w:r>
      <w:proofErr w:type="gramEnd"/>
      <w:r w:rsidRPr="00F408C9">
        <w:t xml:space="preserve"> they are being saved for this page style and next time you create an application with another page style, new values will be used. However, when you change a theme for existing application, your options are preserved and if you change anything in the any option’s section your preserved options will be saved for that theme! </w:t>
      </w:r>
    </w:p>
    <w:p w:rsidR="007B71D7" w:rsidRPr="00F408C9" w:rsidRDefault="007B71D7" w:rsidP="007B71D7">
      <w:r w:rsidRPr="00F408C9">
        <w:t xml:space="preserve">For example, you created application with new Tequila theme, then switched to Chablis and change any option for </w:t>
      </w:r>
      <w:r w:rsidRPr="00AD38DB">
        <w:rPr>
          <w:i/>
        </w:rPr>
        <w:t>Basic</w:t>
      </w:r>
      <w:r w:rsidRPr="00F408C9">
        <w:t xml:space="preserve"> page type. At this moment your Chablis set of options will get new values for Basic page from your applications and effectively your basic page will become grid-like.</w:t>
      </w:r>
    </w:p>
    <w:p w:rsidR="007B71D7" w:rsidRDefault="007B71D7" w:rsidP="007B71D7">
      <w:r w:rsidRPr="0009174E">
        <w:rPr>
          <w:i/>
        </w:rPr>
        <w:t>Restore Default Values</w:t>
      </w:r>
      <w:r>
        <w:t xml:space="preserve"> allows </w:t>
      </w:r>
      <w:proofErr w:type="gramStart"/>
      <w:r>
        <w:t>to restore</w:t>
      </w:r>
      <w:proofErr w:type="gramEnd"/>
      <w:r>
        <w:t xml:space="preserve"> defaults for the set of options currently shown in the dialog. Default values are specific for the currently selected Page Style (Theme). If you click </w:t>
      </w:r>
      <w:r w:rsidRPr="0009174E">
        <w:rPr>
          <w:i/>
        </w:rPr>
        <w:t>Save</w:t>
      </w:r>
      <w:r>
        <w:t xml:space="preserve"> after restoring values they will be saved to the AppInfo.xml file of the application as well as AppWizardOptions.xml file in the theme. </w:t>
      </w:r>
    </w:p>
    <w:p w:rsidR="007B684F" w:rsidRPr="007B684F" w:rsidRDefault="007B684F" w:rsidP="007B684F"/>
    <w:p w:rsidR="007B71D7" w:rsidRDefault="007B71D7" w:rsidP="0029437C">
      <w:pPr>
        <w:pStyle w:val="Heading3"/>
      </w:pPr>
      <w:bookmarkStart w:id="450" w:name="_Ref392845286"/>
      <w:bookmarkStart w:id="451" w:name="_Ref412643445"/>
      <w:bookmarkStart w:id="452" w:name="_Toc424580007"/>
      <w:r>
        <w:t>New Application and New Pages Options</w:t>
      </w:r>
      <w:bookmarkEnd w:id="450"/>
      <w:bookmarkEnd w:id="451"/>
      <w:bookmarkEnd w:id="452"/>
    </w:p>
    <w:p w:rsidR="007B71D7" w:rsidRDefault="007B71D7" w:rsidP="007B71D7">
      <w:r>
        <w:t>The first category of options can be accessed from Application Wizard by clicking OPTIONS button:</w:t>
      </w:r>
    </w:p>
    <w:p w:rsidR="007B71D7" w:rsidRDefault="00AB736B" w:rsidP="007B71D7">
      <w:pPr>
        <w:rPr>
          <w:noProof/>
        </w:rPr>
      </w:pPr>
      <w:r>
        <w:rPr>
          <w:noProof/>
        </w:rPr>
        <w:lastRenderedPageBreak/>
        <w:drawing>
          <wp:inline distT="0" distB="0" distL="0" distR="0" wp14:anchorId="68EADF80" wp14:editId="158D1B87">
            <wp:extent cx="6372225" cy="40767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372225" cy="4076700"/>
                    </a:xfrm>
                    <a:prstGeom prst="rect">
                      <a:avLst/>
                    </a:prstGeom>
                    <a:noFill/>
                    <a:ln>
                      <a:noFill/>
                    </a:ln>
                  </pic:spPr>
                </pic:pic>
              </a:graphicData>
            </a:graphic>
          </wp:inline>
        </w:drawing>
      </w:r>
    </w:p>
    <w:p w:rsidR="007B71D7" w:rsidRDefault="00AB736B" w:rsidP="007B71D7">
      <w:pPr>
        <w:rPr>
          <w:noProof/>
        </w:rPr>
      </w:pPr>
      <w:r>
        <w:rPr>
          <w:noProof/>
        </w:rPr>
        <w:lastRenderedPageBreak/>
        <w:drawing>
          <wp:inline distT="0" distB="0" distL="0" distR="0" wp14:anchorId="6165BE57" wp14:editId="17440792">
            <wp:extent cx="6419850" cy="56959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419850" cy="5695950"/>
                    </a:xfrm>
                    <a:prstGeom prst="rect">
                      <a:avLst/>
                    </a:prstGeom>
                    <a:noFill/>
                    <a:ln>
                      <a:noFill/>
                    </a:ln>
                  </pic:spPr>
                </pic:pic>
              </a:graphicData>
            </a:graphic>
          </wp:inline>
        </w:drawing>
      </w:r>
    </w:p>
    <w:p w:rsidR="007B71D7" w:rsidRDefault="007B71D7" w:rsidP="007B71D7">
      <w:pPr>
        <w:pStyle w:val="Heading5"/>
      </w:pPr>
      <w:r>
        <w:lastRenderedPageBreak/>
        <w:t>Menu Controls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262"/>
        <w:gridCol w:w="8638"/>
      </w:tblGrid>
      <w:tr w:rsidR="007B71D7" w:rsidTr="003933AE">
        <w:trPr>
          <w:tblHeader/>
        </w:trPr>
        <w:tc>
          <w:tcPr>
            <w:tcW w:w="1262"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Option</w:t>
            </w:r>
          </w:p>
        </w:tc>
        <w:tc>
          <w:tcPr>
            <w:tcW w:w="8638"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Description</w:t>
            </w:r>
          </w:p>
        </w:tc>
      </w:tr>
      <w:tr w:rsidR="007B71D7" w:rsidRPr="00F97C6B" w:rsidTr="003933AE">
        <w:trPr>
          <w:cantSplit/>
        </w:trPr>
        <w:tc>
          <w:tcPr>
            <w:tcW w:w="1262"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Menu type</w:t>
            </w:r>
          </w:p>
        </w:tc>
        <w:tc>
          <w:tcPr>
            <w:tcW w:w="8638"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723176" w:rsidRDefault="007B71D7" w:rsidP="003933AE">
            <w:r w:rsidRPr="00723176">
              <w:t xml:space="preserve">Specifies the type of menu to </w:t>
            </w:r>
            <w:r>
              <w:t>create</w:t>
            </w:r>
            <w:r w:rsidRPr="00723176">
              <w:t>.</w:t>
            </w:r>
          </w:p>
          <w:tbl>
            <w:tblPr>
              <w:tblW w:w="0" w:type="auto"/>
              <w:tblLook w:val="00A0" w:firstRow="1" w:lastRow="0" w:firstColumn="1" w:lastColumn="0" w:noHBand="0" w:noVBand="0"/>
            </w:tblPr>
            <w:tblGrid>
              <w:gridCol w:w="1228"/>
              <w:gridCol w:w="6132"/>
            </w:tblGrid>
            <w:tr w:rsidR="007B71D7" w:rsidRPr="00723176" w:rsidTr="003933AE">
              <w:tc>
                <w:tcPr>
                  <w:tcW w:w="1228" w:type="dxa"/>
                  <w:tcBorders>
                    <w:top w:val="nil"/>
                    <w:left w:val="nil"/>
                    <w:bottom w:val="nil"/>
                    <w:right w:val="nil"/>
                  </w:tcBorders>
                </w:tcPr>
                <w:p w:rsidR="007B71D7" w:rsidRPr="00723176" w:rsidRDefault="007B71D7" w:rsidP="003933AE">
                  <w:r w:rsidRPr="00723176">
                    <w:t>Multi-level</w:t>
                  </w:r>
                </w:p>
              </w:tc>
              <w:tc>
                <w:tcPr>
                  <w:tcW w:w="6132" w:type="dxa"/>
                  <w:tcBorders>
                    <w:top w:val="nil"/>
                    <w:left w:val="nil"/>
                    <w:bottom w:val="nil"/>
                    <w:right w:val="nil"/>
                  </w:tcBorders>
                </w:tcPr>
                <w:p w:rsidR="007B71D7" w:rsidRPr="00723176" w:rsidRDefault="007B71D7" w:rsidP="003933AE">
                  <w:r>
                    <w:t>Create</w:t>
                  </w:r>
                  <w:r w:rsidRPr="00723176">
                    <w:t xml:space="preserve"> a multi-level ASP.NET menu control.  This menu may be configured by editing the menu control’s sitemap file.</w:t>
                  </w:r>
                </w:p>
              </w:tc>
            </w:tr>
            <w:tr w:rsidR="007B71D7" w:rsidRPr="00723176" w:rsidTr="003933AE">
              <w:tc>
                <w:tcPr>
                  <w:tcW w:w="1228" w:type="dxa"/>
                  <w:tcBorders>
                    <w:top w:val="nil"/>
                    <w:left w:val="nil"/>
                    <w:bottom w:val="nil"/>
                    <w:right w:val="nil"/>
                  </w:tcBorders>
                </w:tcPr>
                <w:p w:rsidR="007B71D7" w:rsidRPr="00723176" w:rsidRDefault="007B71D7" w:rsidP="003933AE">
                  <w:r w:rsidRPr="00723176">
                    <w:t>Classic</w:t>
                  </w:r>
                </w:p>
              </w:tc>
              <w:tc>
                <w:tcPr>
                  <w:tcW w:w="6132" w:type="dxa"/>
                  <w:tcBorders>
                    <w:top w:val="nil"/>
                    <w:left w:val="nil"/>
                    <w:bottom w:val="nil"/>
                    <w:right w:val="nil"/>
                  </w:tcBorders>
                </w:tcPr>
                <w:p w:rsidR="007B71D7" w:rsidRPr="00723176" w:rsidRDefault="007B71D7" w:rsidP="003933AE">
                  <w:r>
                    <w:t>Create</w:t>
                  </w:r>
                  <w:r w:rsidRPr="00723176">
                    <w:t xml:space="preserve"> a ‘link button’ menu control.  This menu may be configured via Iron Speed Designer’s Menu Wizard.</w:t>
                  </w:r>
                </w:p>
              </w:tc>
            </w:tr>
          </w:tbl>
          <w:p w:rsidR="007B71D7" w:rsidRPr="00723176" w:rsidRDefault="007B71D7" w:rsidP="003933AE">
            <w:r w:rsidRPr="00723176">
              <w:t xml:space="preserve">Once your application is created you cannot change the application’s menu type by changing this option; it applies only to newly </w:t>
            </w:r>
            <w:r>
              <w:t>created</w:t>
            </w:r>
            <w:r w:rsidRPr="00723176">
              <w:t xml:space="preserve"> applications.</w:t>
            </w:r>
          </w:p>
          <w:p w:rsidR="007B71D7" w:rsidRPr="00723176" w:rsidRDefault="007B71D7" w:rsidP="003933AE">
            <w:r w:rsidRPr="00723176">
              <w:t xml:space="preserve">You can change the menu </w:t>
            </w:r>
            <w:r>
              <w:t xml:space="preserve">used within an individual </w:t>
            </w:r>
            <w:r w:rsidRPr="00723176">
              <w:t>page by deleting the existing menu control</w:t>
            </w:r>
            <w:r>
              <w:t xml:space="preserve"> from the page</w:t>
            </w:r>
            <w:r w:rsidRPr="00723176">
              <w:t xml:space="preserve">. </w:t>
            </w:r>
            <w:r>
              <w:t xml:space="preserve"> </w:t>
            </w:r>
            <w:r w:rsidRPr="00723176">
              <w:t xml:space="preserve">Then add a new menu </w:t>
            </w:r>
            <w:r>
              <w:t xml:space="preserve">panel (Right-click, Insert, </w:t>
            </w:r>
            <w:proofErr w:type="gramStart"/>
            <w:r>
              <w:t>Menu</w:t>
            </w:r>
            <w:proofErr w:type="gramEnd"/>
            <w:r>
              <w:t>)</w:t>
            </w:r>
            <w:r w:rsidRPr="00723176">
              <w:t>.</w:t>
            </w:r>
            <w:r>
              <w:t xml:space="preserve"> </w:t>
            </w:r>
            <w:r w:rsidRPr="00723176">
              <w:t xml:space="preserve"> The new menu panel will appear i</w:t>
            </w:r>
            <w:r>
              <w:t xml:space="preserve">n the current page. </w:t>
            </w:r>
            <w:r w:rsidRPr="00723176">
              <w:t xml:space="preserve"> Menu items from the previous menu </w:t>
            </w:r>
            <w:r>
              <w:t>panel</w:t>
            </w:r>
            <w:r w:rsidRPr="00723176">
              <w:t xml:space="preserve"> are not automatically copied to the new menu </w:t>
            </w:r>
            <w:r>
              <w:t>panel; yo</w:t>
            </w:r>
            <w:r w:rsidRPr="00723176">
              <w:t>u must add and configure them separately.</w:t>
            </w:r>
          </w:p>
        </w:tc>
      </w:tr>
    </w:tbl>
    <w:p w:rsidR="007B71D7" w:rsidRDefault="007B71D7" w:rsidP="007B71D7">
      <w:pPr>
        <w:pStyle w:val="Heading5"/>
      </w:pPr>
      <w:r>
        <w:t>SharePoint Options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800"/>
        <w:gridCol w:w="8100"/>
      </w:tblGrid>
      <w:tr w:rsidR="007B71D7" w:rsidTr="003933AE">
        <w:trPr>
          <w:tblHeader/>
        </w:trPr>
        <w:tc>
          <w:tcPr>
            <w:tcW w:w="180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Option</w:t>
            </w:r>
          </w:p>
        </w:tc>
        <w:tc>
          <w:tcPr>
            <w:tcW w:w="810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Description</w:t>
            </w:r>
          </w:p>
        </w:tc>
      </w:tr>
      <w:tr w:rsidR="007B71D7" w:rsidRPr="00F97C6B" w:rsidTr="003933AE">
        <w:trPr>
          <w:cantSplit/>
        </w:trPr>
        <w:tc>
          <w:tcPr>
            <w:tcW w:w="18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Default top-level master page</w:t>
            </w:r>
          </w:p>
        </w:tc>
        <w:tc>
          <w:tcPr>
            <w:tcW w:w="81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rsidRPr="000A75B1">
              <w:t xml:space="preserve">Iron Speed </w:t>
            </w:r>
            <w:r>
              <w:t>Designer-created</w:t>
            </w:r>
            <w:r w:rsidRPr="000A75B1">
              <w:t xml:space="preserve"> application</w:t>
            </w:r>
            <w:r>
              <w:t>s</w:t>
            </w:r>
            <w:r w:rsidRPr="000A75B1">
              <w:t xml:space="preserve"> use nested </w:t>
            </w:r>
            <w:r>
              <w:t>m</w:t>
            </w:r>
            <w:r w:rsidRPr="000A75B1">
              <w:t xml:space="preserve">aster </w:t>
            </w:r>
            <w:r>
              <w:t>p</w:t>
            </w:r>
            <w:r w:rsidRPr="000A75B1">
              <w:t xml:space="preserve">ages. </w:t>
            </w:r>
            <w:r>
              <w:t xml:space="preserve"> The top-</w:t>
            </w:r>
            <w:r w:rsidRPr="000A75B1">
              <w:t xml:space="preserve">level master page </w:t>
            </w:r>
            <w:r>
              <w:t xml:space="preserve">(a) can </w:t>
            </w:r>
            <w:r w:rsidRPr="000A75B1">
              <w:t xml:space="preserve">be retrieved from the current context of the SharePoint </w:t>
            </w:r>
            <w:r>
              <w:t>w</w:t>
            </w:r>
            <w:r w:rsidRPr="000A75B1">
              <w:t xml:space="preserve">eb </w:t>
            </w:r>
            <w:r>
              <w:t>a</w:t>
            </w:r>
            <w:r w:rsidRPr="000A75B1">
              <w:t xml:space="preserve">pplication to which </w:t>
            </w:r>
            <w:r>
              <w:t xml:space="preserve">your </w:t>
            </w:r>
            <w:r w:rsidRPr="000A75B1">
              <w:t xml:space="preserve">application is deployed or </w:t>
            </w:r>
            <w:r>
              <w:t>(b) can use its own top-level master page.</w:t>
            </w:r>
          </w:p>
          <w:p w:rsidR="007B71D7" w:rsidRDefault="007B71D7" w:rsidP="003933AE">
            <w:r w:rsidRPr="000A75B1">
              <w:t>SharePoint</w:t>
            </w:r>
            <w:r>
              <w:t>’s</w:t>
            </w:r>
            <w:r w:rsidRPr="000A75B1">
              <w:t xml:space="preserve"> default master page in WSS3.0 or MOSS2007 </w:t>
            </w:r>
            <w:r>
              <w:t>is not XHTML</w:t>
            </w:r>
            <w:r w:rsidRPr="000A75B1">
              <w:t xml:space="preserve"> compliant which prevents certain .NET controls from working properly. </w:t>
            </w:r>
            <w:r>
              <w:t xml:space="preserve"> </w:t>
            </w:r>
            <w:r w:rsidRPr="000A75B1">
              <w:t>For example,</w:t>
            </w:r>
            <w:r>
              <w:t xml:space="preserve"> the</w:t>
            </w:r>
            <w:r w:rsidRPr="000A75B1">
              <w:t xml:space="preserve"> multi</w:t>
            </w:r>
            <w:r>
              <w:t>-</w:t>
            </w:r>
            <w:r w:rsidRPr="000A75B1">
              <w:t xml:space="preserve">level </w:t>
            </w:r>
            <w:r>
              <w:t>ASP.NET menu control (</w:t>
            </w:r>
            <w:proofErr w:type="spellStart"/>
            <w:r w:rsidRPr="000A75B1">
              <w:t>asp</w:t>
            </w:r>
            <w:proofErr w:type="gramStart"/>
            <w:r w:rsidRPr="000A75B1">
              <w:t>:menu</w:t>
            </w:r>
            <w:proofErr w:type="spellEnd"/>
            <w:proofErr w:type="gramEnd"/>
            <w:r>
              <w:t>)</w:t>
            </w:r>
            <w:r w:rsidRPr="000A75B1">
              <w:t xml:space="preserve"> does not work with </w:t>
            </w:r>
            <w:r>
              <w:t xml:space="preserve">the </w:t>
            </w:r>
            <w:r w:rsidRPr="000A75B1">
              <w:t xml:space="preserve">non-compliant </w:t>
            </w:r>
            <w:r>
              <w:t>SharePoint default master pages.</w:t>
            </w:r>
          </w:p>
          <w:p w:rsidR="007B71D7" w:rsidRPr="000A75B1" w:rsidRDefault="007B71D7" w:rsidP="003933AE">
            <w:r>
              <w:t xml:space="preserve">The </w:t>
            </w:r>
            <w:r w:rsidRPr="000A75B1">
              <w:t xml:space="preserve">Iron Speed </w:t>
            </w:r>
            <w:r>
              <w:t>Designer-created</w:t>
            </w:r>
            <w:r w:rsidRPr="000A75B1">
              <w:t xml:space="preserve"> master page</w:t>
            </w:r>
            <w:r>
              <w:t>s comply with</w:t>
            </w:r>
            <w:r w:rsidRPr="000A75B1">
              <w:t xml:space="preserve"> XHTML 1.0 </w:t>
            </w:r>
            <w:r>
              <w:t>t</w:t>
            </w:r>
            <w:r w:rsidRPr="000A75B1">
              <w:t xml:space="preserve">ransitional standard and all controls work properly. </w:t>
            </w:r>
            <w:r>
              <w:t xml:space="preserve"> </w:t>
            </w:r>
            <w:r w:rsidRPr="000A75B1">
              <w:t>This page look</w:t>
            </w:r>
            <w:r>
              <w:t>s</w:t>
            </w:r>
            <w:r w:rsidRPr="000A75B1">
              <w:t xml:space="preserve"> and feel</w:t>
            </w:r>
            <w:r>
              <w:t xml:space="preserve">s like the </w:t>
            </w:r>
            <w:r w:rsidRPr="000A75B1">
              <w:t xml:space="preserve">MOSS2007 </w:t>
            </w:r>
            <w:proofErr w:type="spellStart"/>
            <w:r w:rsidRPr="000A75B1">
              <w:t>default.master</w:t>
            </w:r>
            <w:proofErr w:type="spellEnd"/>
            <w:r w:rsidRPr="000A75B1">
              <w:t xml:space="preserve"> page without its disadvantages.</w:t>
            </w:r>
          </w:p>
          <w:p w:rsidR="007B71D7" w:rsidRPr="000A75B1" w:rsidRDefault="007B71D7" w:rsidP="001A27AE">
            <w:r>
              <w:t>Note:  I</w:t>
            </w:r>
            <w:r w:rsidRPr="000A75B1">
              <w:t xml:space="preserve">f </w:t>
            </w:r>
            <w:r>
              <w:t>the t</w:t>
            </w:r>
            <w:r w:rsidRPr="000A75B1">
              <w:t>op</w:t>
            </w:r>
            <w:r>
              <w:t xml:space="preserve">-level master page’s name </w:t>
            </w:r>
            <w:r w:rsidRPr="000A75B1">
              <w:t>does not match any existing master page</w:t>
            </w:r>
            <w:r>
              <w:t>, your</w:t>
            </w:r>
            <w:r w:rsidRPr="000A75B1">
              <w:t xml:space="preserve"> application will not run in </w:t>
            </w:r>
            <w:r>
              <w:t xml:space="preserve">the </w:t>
            </w:r>
            <w:r w:rsidRPr="000A75B1">
              <w:t xml:space="preserve">SharePoint Server environment. </w:t>
            </w:r>
            <w:r>
              <w:t xml:space="preserve"> </w:t>
            </w:r>
            <w:r w:rsidRPr="000A75B1">
              <w:t xml:space="preserve">However </w:t>
            </w:r>
            <w:r>
              <w:t>your application</w:t>
            </w:r>
            <w:r w:rsidRPr="000A75B1">
              <w:t xml:space="preserve"> will run in non-SharePoint environment</w:t>
            </w:r>
            <w:r>
              <w:t>s because</w:t>
            </w:r>
            <w:r w:rsidRPr="000A75B1">
              <w:t xml:space="preserve"> </w:t>
            </w:r>
            <w:r>
              <w:t xml:space="preserve">it </w:t>
            </w:r>
            <w:r w:rsidRPr="000A75B1">
              <w:t xml:space="preserve">uses </w:t>
            </w:r>
            <w:r>
              <w:t>a simple pro-forma top-</w:t>
            </w:r>
            <w:r w:rsidRPr="000A75B1">
              <w:t>level master page wh</w:t>
            </w:r>
            <w:r>
              <w:t>ich does not use any SharePoint-</w:t>
            </w:r>
            <w:r w:rsidRPr="000A75B1">
              <w:t>specific controls or libraries.</w:t>
            </w:r>
          </w:p>
        </w:tc>
      </w:tr>
    </w:tbl>
    <w:p w:rsidR="007B71D7" w:rsidRDefault="007B71D7" w:rsidP="007B71D7">
      <w:pPr>
        <w:pStyle w:val="Heading5"/>
      </w:pPr>
      <w:r>
        <w:lastRenderedPageBreak/>
        <w:t>Common Page Options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800"/>
        <w:gridCol w:w="8100"/>
      </w:tblGrid>
      <w:tr w:rsidR="007B71D7" w:rsidTr="003933AE">
        <w:trPr>
          <w:tblHeader/>
        </w:trPr>
        <w:tc>
          <w:tcPr>
            <w:tcW w:w="180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Option</w:t>
            </w:r>
          </w:p>
        </w:tc>
        <w:tc>
          <w:tcPr>
            <w:tcW w:w="810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Description</w:t>
            </w:r>
          </w:p>
        </w:tc>
      </w:tr>
      <w:tr w:rsidR="007B71D7" w:rsidRPr="00F97C6B" w:rsidTr="003933AE">
        <w:trPr>
          <w:cantSplit/>
        </w:trPr>
        <w:tc>
          <w:tcPr>
            <w:tcW w:w="18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Modern Maximum Sort Links</w:t>
            </w:r>
          </w:p>
        </w:tc>
        <w:tc>
          <w:tcPr>
            <w:tcW w:w="81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0A75B1" w:rsidRDefault="007B71D7" w:rsidP="003933AE">
            <w:r>
              <w:t>Specifies maximum number of sort links to create per table. Applies to Modern theme only and when Preferred Sort Control is Hyperlink</w:t>
            </w:r>
            <w:r w:rsidRPr="000A75B1">
              <w:t>.</w:t>
            </w:r>
          </w:p>
        </w:tc>
      </w:tr>
      <w:tr w:rsidR="007B71D7" w:rsidRPr="00F97C6B" w:rsidTr="003933AE">
        <w:trPr>
          <w:cantSplit/>
        </w:trPr>
        <w:tc>
          <w:tcPr>
            <w:tcW w:w="18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Preferred Sort Control</w:t>
            </w:r>
          </w:p>
        </w:tc>
        <w:tc>
          <w:tcPr>
            <w:tcW w:w="81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 xml:space="preserve">Default Sort control for Modern Themes is dropdown list. You can drag and drop additional dropdown list sort controls from the Toolbox and have your table sorted by multiple columns. For the </w:t>
            </w:r>
            <w:proofErr w:type="spellStart"/>
            <w:r>
              <w:t>gridlike</w:t>
            </w:r>
            <w:proofErr w:type="spellEnd"/>
            <w:r>
              <w:t xml:space="preserve"> layout or for the classic theme default control is hyperlink on top of the column. This control does not allow multiple columns sorting. Note, that dropdown list is populated when panel is created and if you add / remove columns you might need to do the same with the list in the Formula tab in Layout Editor</w:t>
            </w:r>
          </w:p>
        </w:tc>
      </w:tr>
      <w:tr w:rsidR="007B71D7" w:rsidRPr="00F97C6B" w:rsidTr="003933AE">
        <w:trPr>
          <w:cantSplit/>
        </w:trPr>
        <w:tc>
          <w:tcPr>
            <w:tcW w:w="18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Preferred Selector Control</w:t>
            </w:r>
          </w:p>
        </w:tc>
        <w:tc>
          <w:tcPr>
            <w:tcW w:w="81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You have a choice between new and flexible Quick Selector and classic Dropdown list. Quick Selector saves time when page is rendered and allows easy search for a value on large tables. It is also easily customizable because it is represented by a standard Iron Speed Designer generated page.</w:t>
            </w:r>
          </w:p>
        </w:tc>
      </w:tr>
      <w:tr w:rsidR="007B71D7" w:rsidRPr="00F97C6B" w:rsidTr="003933AE">
        <w:trPr>
          <w:cantSplit/>
        </w:trPr>
        <w:tc>
          <w:tcPr>
            <w:tcW w:w="18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Fields to exclude</w:t>
            </w:r>
          </w:p>
        </w:tc>
        <w:tc>
          <w:tcPr>
            <w:tcW w:w="81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 xml:space="preserve">You can specify number of fields to be excluded from pages when they are created. For example audit trail fields such as </w:t>
            </w:r>
            <w:proofErr w:type="spellStart"/>
            <w:r>
              <w:t>CreatedBy</w:t>
            </w:r>
            <w:proofErr w:type="spellEnd"/>
            <w:r>
              <w:t xml:space="preserve"> </w:t>
            </w:r>
            <w:proofErr w:type="spellStart"/>
            <w:r>
              <w:t>CreatedOn</w:t>
            </w:r>
            <w:proofErr w:type="spellEnd"/>
            <w:r>
              <w:t xml:space="preserve"> could be excluded. You can add them from the Toolbox if you need.</w:t>
            </w:r>
          </w:p>
        </w:tc>
      </w:tr>
      <w:tr w:rsidR="007B71D7" w:rsidRPr="00F97C6B" w:rsidTr="003933AE">
        <w:trPr>
          <w:cantSplit/>
        </w:trPr>
        <w:tc>
          <w:tcPr>
            <w:tcW w:w="18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Maximum name width</w:t>
            </w:r>
          </w:p>
        </w:tc>
        <w:tc>
          <w:tcPr>
            <w:tcW w:w="81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This option restricts width of menu, table or fields before they are truncated.</w:t>
            </w:r>
          </w:p>
        </w:tc>
      </w:tr>
    </w:tbl>
    <w:p w:rsidR="0099795D" w:rsidRPr="0099795D" w:rsidRDefault="0099795D" w:rsidP="0099795D"/>
    <w:p w:rsidR="007B71D7" w:rsidRDefault="007B71D7" w:rsidP="0029437C">
      <w:pPr>
        <w:pStyle w:val="Heading3"/>
      </w:pPr>
      <w:bookmarkStart w:id="453" w:name="_Ref392845307"/>
      <w:bookmarkStart w:id="454" w:name="_Ref412643261"/>
      <w:bookmarkStart w:id="455" w:name="_Ref412643496"/>
      <w:bookmarkStart w:id="456" w:name="_Ref412643559"/>
      <w:bookmarkStart w:id="457" w:name="_Ref412643775"/>
      <w:bookmarkStart w:id="458" w:name="_Toc424580008"/>
      <w:r>
        <w:t>New Page and Panel Configuration Options</w:t>
      </w:r>
      <w:bookmarkEnd w:id="453"/>
      <w:bookmarkEnd w:id="454"/>
      <w:bookmarkEnd w:id="455"/>
      <w:bookmarkEnd w:id="456"/>
      <w:bookmarkEnd w:id="457"/>
      <w:bookmarkEnd w:id="458"/>
    </w:p>
    <w:p w:rsidR="007B71D7" w:rsidRDefault="007B71D7" w:rsidP="007B71D7">
      <w:r>
        <w:t xml:space="preserve">This group of options is specific for each page type and allows you </w:t>
      </w:r>
      <w:proofErr w:type="gramStart"/>
      <w:r>
        <w:t>allows</w:t>
      </w:r>
      <w:proofErr w:type="gramEnd"/>
      <w:r>
        <w:t xml:space="preserve"> you to pre-configure pages that will be created. To edit the options click the Configure button or right click the page type in the Pages step of the Application Wizard:</w:t>
      </w:r>
    </w:p>
    <w:p w:rsidR="007B71D7" w:rsidRDefault="00AB736B" w:rsidP="007B71D7">
      <w:pPr>
        <w:rPr>
          <w:noProof/>
        </w:rPr>
      </w:pPr>
      <w:r>
        <w:rPr>
          <w:noProof/>
        </w:rPr>
        <w:lastRenderedPageBreak/>
        <w:drawing>
          <wp:inline distT="0" distB="0" distL="0" distR="0" wp14:anchorId="27E31819" wp14:editId="4E20496D">
            <wp:extent cx="5695950" cy="5876925"/>
            <wp:effectExtent l="19050" t="19050" r="19050"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695950" cy="5876925"/>
                    </a:xfrm>
                    <a:prstGeom prst="rect">
                      <a:avLst/>
                    </a:prstGeom>
                    <a:noFill/>
                    <a:ln>
                      <a:solidFill>
                        <a:schemeClr val="accent1"/>
                      </a:solidFill>
                    </a:ln>
                  </pic:spPr>
                </pic:pic>
              </a:graphicData>
            </a:graphic>
          </wp:inline>
        </w:drawing>
      </w:r>
    </w:p>
    <w:p w:rsidR="007B71D7" w:rsidRDefault="00AB736B" w:rsidP="007B71D7">
      <w:pPr>
        <w:rPr>
          <w:noProof/>
        </w:rPr>
      </w:pPr>
      <w:r>
        <w:rPr>
          <w:noProof/>
        </w:rPr>
        <w:lastRenderedPageBreak/>
        <w:drawing>
          <wp:inline distT="0" distB="0" distL="0" distR="0" wp14:anchorId="47ADCC57" wp14:editId="7184F51A">
            <wp:extent cx="6429375" cy="7658100"/>
            <wp:effectExtent l="0" t="0" r="952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429375" cy="7658100"/>
                    </a:xfrm>
                    <a:prstGeom prst="rect">
                      <a:avLst/>
                    </a:prstGeom>
                    <a:noFill/>
                    <a:ln>
                      <a:noFill/>
                    </a:ln>
                  </pic:spPr>
                </pic:pic>
              </a:graphicData>
            </a:graphic>
          </wp:inline>
        </w:drawing>
      </w:r>
    </w:p>
    <w:p w:rsidR="007B71D7" w:rsidRDefault="007B71D7" w:rsidP="007B71D7">
      <w:pPr>
        <w:rPr>
          <w:noProof/>
        </w:rPr>
      </w:pPr>
      <w:r>
        <w:rPr>
          <w:noProof/>
        </w:rPr>
        <w:t>You will also see this set of options in the Configuration Wizard’s Options step when you drag and drop a new panel from the Toolbox:</w:t>
      </w:r>
    </w:p>
    <w:p w:rsidR="007B71D7" w:rsidRDefault="00AB736B" w:rsidP="007B71D7">
      <w:pPr>
        <w:rPr>
          <w:noProof/>
        </w:rPr>
      </w:pPr>
      <w:r>
        <w:rPr>
          <w:noProof/>
        </w:rPr>
        <w:lastRenderedPageBreak/>
        <w:drawing>
          <wp:inline distT="0" distB="0" distL="0" distR="0" wp14:anchorId="14BBDBF0" wp14:editId="05F13279">
            <wp:extent cx="5943600" cy="586740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43600" cy="5867400"/>
                    </a:xfrm>
                    <a:prstGeom prst="rect">
                      <a:avLst/>
                    </a:prstGeom>
                    <a:noFill/>
                    <a:ln>
                      <a:noFill/>
                    </a:ln>
                  </pic:spPr>
                </pic:pic>
              </a:graphicData>
            </a:graphic>
          </wp:inline>
        </w:drawing>
      </w:r>
    </w:p>
    <w:p w:rsidR="007B71D7" w:rsidRDefault="007B71D7" w:rsidP="007B71D7">
      <w:pPr>
        <w:rPr>
          <w:noProof/>
        </w:rPr>
      </w:pPr>
      <w:r>
        <w:rPr>
          <w:noProof/>
        </w:rPr>
        <w:t xml:space="preserve">Note, the very first option in table panels on Modern layout themes is the </w:t>
      </w:r>
      <w:r w:rsidRPr="00AD38DB">
        <w:rPr>
          <w:i/>
          <w:noProof/>
        </w:rPr>
        <w:t>Modern Panel Layout</w:t>
      </w:r>
      <w:r>
        <w:rPr>
          <w:noProof/>
        </w:rPr>
        <w:t>. This option generates either a fixed width layout optimized for Moden themes or a columnar grid optimized for Modern Grid themes. This option can be changed only from Application Wizard and not from the Configuration Wizard.</w:t>
      </w:r>
    </w:p>
    <w:p w:rsidR="007B71D7" w:rsidRDefault="007B71D7" w:rsidP="007B71D7">
      <w:pPr>
        <w:pStyle w:val="Heading5"/>
      </w:pPr>
      <w:r>
        <w:t>Edit Table Panel and Table Report Panel Options</w:t>
      </w:r>
    </w:p>
    <w:p w:rsidR="007B71D7" w:rsidRPr="00F97C6B" w:rsidRDefault="007B71D7" w:rsidP="007B71D7">
      <w:r w:rsidRPr="00F97C6B">
        <w:fldChar w:fldCharType="begin"/>
      </w:r>
      <w:r w:rsidRPr="00F97C6B">
        <w:instrText>xe "Table Page Creation Options"</w:instrText>
      </w:r>
      <w:r w:rsidRPr="00F97C6B">
        <w:fldChar w:fldCharType="end"/>
      </w:r>
      <w:r w:rsidRPr="00F97C6B">
        <w:fldChar w:fldCharType="begin"/>
      </w:r>
      <w:r w:rsidRPr="00F97C6B">
        <w:instrText>xe "Pages:Automatic page creation:Table page options"</w:instrText>
      </w:r>
      <w:r w:rsidRPr="00F97C6B">
        <w:fldChar w:fldCharType="end"/>
      </w:r>
      <w:r w:rsidRPr="00F97C6B">
        <w:fldChar w:fldCharType="begin"/>
      </w:r>
      <w:r w:rsidRPr="00F97C6B">
        <w:instrText>xe "Show table pages:Automatic page creation options"</w:instrText>
      </w:r>
      <w:r w:rsidRPr="00F97C6B">
        <w:fldChar w:fldCharType="end"/>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307"/>
        <w:gridCol w:w="7317"/>
      </w:tblGrid>
      <w:tr w:rsidR="007B71D7" w:rsidTr="003933AE">
        <w:trPr>
          <w:tblHeader/>
        </w:trPr>
        <w:tc>
          <w:tcPr>
            <w:tcW w:w="2307"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Option</w:t>
            </w:r>
          </w:p>
        </w:tc>
        <w:tc>
          <w:tcPr>
            <w:tcW w:w="7317"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Description</w:t>
            </w:r>
          </w:p>
        </w:tc>
      </w:tr>
      <w:tr w:rsidR="007B71D7" w:rsidRPr="00F97C6B" w:rsidTr="003933AE">
        <w:trPr>
          <w:cantSplit/>
        </w:trPr>
        <w:tc>
          <w:tcPr>
            <w:tcW w:w="2307"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Field filters</w:t>
            </w:r>
          </w:p>
        </w:tc>
        <w:tc>
          <w:tcPr>
            <w:tcW w:w="7317"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rsidRPr="00F97C6B">
              <w:fldChar w:fldCharType="begin"/>
            </w:r>
            <w:r w:rsidRPr="00F97C6B">
              <w:instrText>xe "</w:instrText>
            </w:r>
            <w:r>
              <w:instrText>Field</w:instrText>
            </w:r>
            <w:r w:rsidRPr="00F97C6B">
              <w:instrText xml:space="preserve"> filters</w:instrText>
            </w:r>
            <w:r>
              <w:instrText>...</w:instrText>
            </w:r>
            <w:r w:rsidRPr="00F97C6B">
              <w:instrText>"</w:instrText>
            </w:r>
            <w:r w:rsidRPr="00F97C6B">
              <w:fldChar w:fldCharType="end"/>
            </w:r>
            <w:r w:rsidRPr="00F97C6B">
              <w:fldChar w:fldCharType="begin"/>
            </w:r>
            <w:r w:rsidRPr="00F97C6B">
              <w:instrText>xe "Filter controls:</w:instrText>
            </w:r>
            <w:r>
              <w:instrText>Field filters</w:instrText>
            </w:r>
            <w:r w:rsidRPr="00F97C6B">
              <w:instrText>"</w:instrText>
            </w:r>
            <w:r w:rsidRPr="00F97C6B">
              <w:fldChar w:fldCharType="end"/>
            </w:r>
            <w:r w:rsidRPr="00F97C6B">
              <w:fldChar w:fldCharType="begin"/>
            </w:r>
            <w:r w:rsidRPr="00F97C6B">
              <w:instrText>xe "Pages:Automatically creating:Sample filter controls"</w:instrText>
            </w:r>
            <w:r w:rsidRPr="00F97C6B">
              <w:fldChar w:fldCharType="end"/>
            </w:r>
            <w:r w:rsidRPr="00F97C6B">
              <w:t>Creates several filter controls.  Controls are created only for the first few fields</w:t>
            </w:r>
            <w:r>
              <w:t xml:space="preserve"> in the underlying database table</w:t>
            </w:r>
            <w:r w:rsidRPr="00F97C6B">
              <w:t>.</w:t>
            </w:r>
          </w:p>
        </w:tc>
      </w:tr>
      <w:tr w:rsidR="007B71D7" w:rsidRPr="00F97C6B" w:rsidTr="003933AE">
        <w:trPr>
          <w:cantSplit/>
        </w:trPr>
        <w:tc>
          <w:tcPr>
            <w:tcW w:w="2307"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rsidRPr="00F97C6B">
              <w:lastRenderedPageBreak/>
              <w:t>Search controls</w:t>
            </w:r>
          </w:p>
        </w:tc>
        <w:tc>
          <w:tcPr>
            <w:tcW w:w="7317"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rsidRPr="00F97C6B">
              <w:fldChar w:fldCharType="begin"/>
            </w:r>
            <w:r w:rsidRPr="00F97C6B">
              <w:instrText>xe "Search control:</w:instrText>
            </w:r>
            <w:r>
              <w:instrText>Creating</w:instrText>
            </w:r>
            <w:r w:rsidRPr="00F97C6B">
              <w:instrText xml:space="preserve"> automatically"</w:instrText>
            </w:r>
            <w:r w:rsidRPr="00F97C6B">
              <w:fldChar w:fldCharType="end"/>
            </w:r>
            <w:r w:rsidRPr="00F97C6B">
              <w:fldChar w:fldCharType="begin"/>
            </w:r>
            <w:r w:rsidRPr="00F97C6B">
              <w:instrText>xe "Full-text search:</w:instrText>
            </w:r>
            <w:r>
              <w:instrText>Creating</w:instrText>
            </w:r>
            <w:r w:rsidRPr="00F97C6B">
              <w:instrText xml:space="preserve"> automatically"</w:instrText>
            </w:r>
            <w:r w:rsidRPr="00F97C6B">
              <w:fldChar w:fldCharType="end"/>
            </w:r>
            <w:r w:rsidRPr="00F97C6B">
              <w:fldChar w:fldCharType="begin"/>
            </w:r>
            <w:r w:rsidRPr="00F97C6B">
              <w:instrText>xe "Pages:Automatically creating:Search controls"</w:instrText>
            </w:r>
            <w:r w:rsidRPr="00F97C6B">
              <w:fldChar w:fldCharType="end"/>
            </w:r>
            <w:r w:rsidRPr="00F97C6B">
              <w:t>A search control is created for the table.  Each field in the table participates in the search.</w:t>
            </w:r>
          </w:p>
        </w:tc>
      </w:tr>
      <w:tr w:rsidR="007B71D7" w:rsidRPr="00F97C6B" w:rsidTr="003933AE">
        <w:trPr>
          <w:cantSplit/>
        </w:trPr>
        <w:tc>
          <w:tcPr>
            <w:tcW w:w="2307"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Enable column sorting</w:t>
            </w:r>
          </w:p>
        </w:tc>
        <w:tc>
          <w:tcPr>
            <w:tcW w:w="7317"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rsidRPr="00F97C6B">
              <w:fldChar w:fldCharType="begin"/>
            </w:r>
            <w:r w:rsidRPr="00F97C6B">
              <w:instrText>xe "</w:instrText>
            </w:r>
            <w:r>
              <w:instrText>Enable column sorting</w:instrText>
            </w:r>
            <w:r w:rsidRPr="00F97C6B">
              <w:instrText>"</w:instrText>
            </w:r>
            <w:r w:rsidRPr="00F97C6B">
              <w:fldChar w:fldCharType="end"/>
            </w:r>
            <w:r w:rsidRPr="00F97C6B">
              <w:fldChar w:fldCharType="begin"/>
            </w:r>
            <w:r w:rsidRPr="00F97C6B">
              <w:instrText>xe "Sorting:</w:instrText>
            </w:r>
            <w:r>
              <w:instrText>Creating</w:instrText>
            </w:r>
            <w:r w:rsidRPr="00F97C6B">
              <w:instrText xml:space="preserve"> automatically"</w:instrText>
            </w:r>
            <w:r w:rsidRPr="00F97C6B">
              <w:fldChar w:fldCharType="end"/>
            </w:r>
            <w:r w:rsidRPr="00F97C6B">
              <w:fldChar w:fldCharType="begin"/>
            </w:r>
            <w:r w:rsidRPr="00F97C6B">
              <w:instrText>xe "Pages:Automatically creating:</w:instrText>
            </w:r>
            <w:r>
              <w:instrText>Enable column sorting</w:instrText>
            </w:r>
            <w:r w:rsidRPr="00F97C6B">
              <w:instrText>"</w:instrText>
            </w:r>
            <w:r w:rsidRPr="00F97C6B">
              <w:fldChar w:fldCharType="end"/>
            </w:r>
            <w:r w:rsidRPr="00F97C6B">
              <w:t>Creates table column headings that, when clicked, sort the table based on the selected column’s data.</w:t>
            </w:r>
          </w:p>
        </w:tc>
      </w:tr>
    </w:tbl>
    <w:p w:rsidR="007B71D7" w:rsidRDefault="007B71D7" w:rsidP="007B71D7">
      <w:pPr>
        <w:pStyle w:val="Heading5"/>
      </w:pPr>
      <w:r>
        <w:t>Record Panel Options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073"/>
        <w:gridCol w:w="7557"/>
      </w:tblGrid>
      <w:tr w:rsidR="007B71D7" w:rsidTr="003933AE">
        <w:trPr>
          <w:tblHeader/>
        </w:trPr>
        <w:tc>
          <w:tcPr>
            <w:tcW w:w="2073"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Option</w:t>
            </w:r>
          </w:p>
        </w:tc>
        <w:tc>
          <w:tcPr>
            <w:tcW w:w="7557"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Description</w:t>
            </w:r>
          </w:p>
        </w:tc>
      </w:tr>
      <w:tr w:rsidR="007B71D7" w:rsidRPr="00F97C6B" w:rsidTr="003933AE">
        <w:trPr>
          <w:cantSplit/>
        </w:trPr>
        <w:tc>
          <w:tcPr>
            <w:tcW w:w="2073"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 xml:space="preserve">Panel layout </w:t>
            </w:r>
          </w:p>
        </w:tc>
        <w:tc>
          <w:tcPr>
            <w:tcW w:w="7557"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Specifies how many columns of fields to create in a record panel.</w:t>
            </w:r>
          </w:p>
          <w:tbl>
            <w:tblPr>
              <w:tblW w:w="0" w:type="auto"/>
              <w:tblLook w:val="00A0" w:firstRow="1" w:lastRow="0" w:firstColumn="1" w:lastColumn="0" w:noHBand="0" w:noVBand="0"/>
            </w:tblPr>
            <w:tblGrid>
              <w:gridCol w:w="1362"/>
              <w:gridCol w:w="5583"/>
            </w:tblGrid>
            <w:tr w:rsidR="007B71D7" w:rsidRPr="00723176" w:rsidTr="003933AE">
              <w:tc>
                <w:tcPr>
                  <w:tcW w:w="1362" w:type="dxa"/>
                  <w:tcBorders>
                    <w:top w:val="nil"/>
                    <w:left w:val="nil"/>
                    <w:bottom w:val="nil"/>
                    <w:right w:val="nil"/>
                  </w:tcBorders>
                </w:tcPr>
                <w:p w:rsidR="007B71D7" w:rsidRPr="00723176" w:rsidRDefault="007B71D7" w:rsidP="003933AE">
                  <w:r>
                    <w:t>Best Guess</w:t>
                  </w:r>
                </w:p>
              </w:tc>
              <w:tc>
                <w:tcPr>
                  <w:tcW w:w="5583" w:type="dxa"/>
                  <w:tcBorders>
                    <w:top w:val="nil"/>
                    <w:left w:val="nil"/>
                    <w:bottom w:val="nil"/>
                    <w:right w:val="nil"/>
                  </w:tcBorders>
                </w:tcPr>
                <w:p w:rsidR="007B71D7" w:rsidRPr="00723176" w:rsidRDefault="007B71D7" w:rsidP="003933AE">
                  <w:r>
                    <w:t>Iron Speed Designer analyzes your table schema and determines how many columns of fields to create.</w:t>
                  </w:r>
                </w:p>
              </w:tc>
            </w:tr>
            <w:tr w:rsidR="007B71D7" w:rsidRPr="00723176" w:rsidTr="003933AE">
              <w:tc>
                <w:tcPr>
                  <w:tcW w:w="1362" w:type="dxa"/>
                  <w:tcBorders>
                    <w:top w:val="nil"/>
                    <w:left w:val="nil"/>
                    <w:bottom w:val="nil"/>
                    <w:right w:val="nil"/>
                  </w:tcBorders>
                </w:tcPr>
                <w:p w:rsidR="007B71D7" w:rsidRDefault="007B71D7" w:rsidP="003933AE">
                  <w:r>
                    <w:t>1 Column</w:t>
                  </w:r>
                  <w:r>
                    <w:br/>
                    <w:t>2 Columns</w:t>
                  </w:r>
                  <w:r>
                    <w:br/>
                    <w:t>3 Columns</w:t>
                  </w:r>
                </w:p>
              </w:tc>
              <w:tc>
                <w:tcPr>
                  <w:tcW w:w="5583" w:type="dxa"/>
                  <w:tcBorders>
                    <w:top w:val="nil"/>
                    <w:left w:val="nil"/>
                    <w:bottom w:val="nil"/>
                    <w:right w:val="nil"/>
                  </w:tcBorders>
                </w:tcPr>
                <w:p w:rsidR="007B71D7" w:rsidRDefault="007B71D7" w:rsidP="003933AE">
                  <w:r>
                    <w:t>The selected number of panel columns will be created.</w:t>
                  </w:r>
                </w:p>
              </w:tc>
            </w:tr>
          </w:tbl>
          <w:p w:rsidR="007B71D7" w:rsidRDefault="007B71D7" w:rsidP="003933AE"/>
        </w:tc>
      </w:tr>
      <w:tr w:rsidR="007B71D7" w:rsidRPr="00F97C6B" w:rsidTr="003933AE">
        <w:trPr>
          <w:cantSplit/>
        </w:trPr>
        <w:tc>
          <w:tcPr>
            <w:tcW w:w="2073"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Panel field order</w:t>
            </w:r>
          </w:p>
        </w:tc>
        <w:tc>
          <w:tcPr>
            <w:tcW w:w="7557"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Specifies field ordering within a panel, i.e., which field is placed first, second, and so forth.</w:t>
            </w:r>
          </w:p>
          <w:tbl>
            <w:tblPr>
              <w:tblW w:w="0" w:type="auto"/>
              <w:tblLook w:val="00A0" w:firstRow="1" w:lastRow="0" w:firstColumn="1" w:lastColumn="0" w:noHBand="0" w:noVBand="0"/>
            </w:tblPr>
            <w:tblGrid>
              <w:gridCol w:w="1635"/>
              <w:gridCol w:w="5310"/>
            </w:tblGrid>
            <w:tr w:rsidR="007B71D7" w:rsidRPr="00723176" w:rsidTr="003933AE">
              <w:tc>
                <w:tcPr>
                  <w:tcW w:w="1635" w:type="dxa"/>
                  <w:tcBorders>
                    <w:top w:val="nil"/>
                    <w:left w:val="nil"/>
                    <w:bottom w:val="nil"/>
                    <w:right w:val="nil"/>
                  </w:tcBorders>
                </w:tcPr>
                <w:p w:rsidR="007B71D7" w:rsidRPr="00723176" w:rsidRDefault="007B71D7" w:rsidP="003933AE">
                  <w:r>
                    <w:t>Best Fit</w:t>
                  </w:r>
                </w:p>
              </w:tc>
              <w:tc>
                <w:tcPr>
                  <w:tcW w:w="5310" w:type="dxa"/>
                  <w:tcBorders>
                    <w:top w:val="nil"/>
                    <w:left w:val="nil"/>
                    <w:bottom w:val="nil"/>
                    <w:right w:val="nil"/>
                  </w:tcBorders>
                </w:tcPr>
                <w:p w:rsidR="007B71D7" w:rsidRPr="00723176" w:rsidRDefault="007B71D7" w:rsidP="003933AE">
                  <w:r>
                    <w:t>Wide fields such as image and long text fields are placed at the bottom of the panel, typically spanning several columns.</w:t>
                  </w:r>
                </w:p>
              </w:tc>
            </w:tr>
            <w:tr w:rsidR="007B71D7" w:rsidRPr="00723176" w:rsidTr="003933AE">
              <w:tc>
                <w:tcPr>
                  <w:tcW w:w="1635" w:type="dxa"/>
                  <w:tcBorders>
                    <w:top w:val="nil"/>
                    <w:left w:val="nil"/>
                    <w:bottom w:val="nil"/>
                    <w:right w:val="nil"/>
                  </w:tcBorders>
                </w:tcPr>
                <w:p w:rsidR="007B71D7" w:rsidRDefault="007B71D7" w:rsidP="003933AE">
                  <w:r>
                    <w:t>Database Field Order</w:t>
                  </w:r>
                </w:p>
              </w:tc>
              <w:tc>
                <w:tcPr>
                  <w:tcW w:w="5310" w:type="dxa"/>
                  <w:tcBorders>
                    <w:top w:val="nil"/>
                    <w:left w:val="nil"/>
                    <w:bottom w:val="nil"/>
                    <w:right w:val="nil"/>
                  </w:tcBorders>
                </w:tcPr>
                <w:p w:rsidR="007B71D7" w:rsidRDefault="007B71D7" w:rsidP="003933AE">
                  <w:r>
                    <w:t>Fields are placed in the panel in the order in which they are listed in the database table schema definition without regard to field type or field size.  Wide fields such as images and long text fields are placed in the order they are listed in the table schema.</w:t>
                  </w:r>
                </w:p>
              </w:tc>
            </w:tr>
          </w:tbl>
          <w:p w:rsidR="007B71D7" w:rsidRDefault="007B71D7" w:rsidP="003933AE"/>
        </w:tc>
      </w:tr>
      <w:tr w:rsidR="007B71D7" w:rsidRPr="00F97C6B" w:rsidTr="003933AE">
        <w:trPr>
          <w:cantSplit/>
        </w:trPr>
        <w:tc>
          <w:tcPr>
            <w:tcW w:w="2073"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Panel field direction</w:t>
            </w:r>
          </w:p>
        </w:tc>
        <w:tc>
          <w:tcPr>
            <w:tcW w:w="7557"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Fields in record panels may be laid out either across then down or down then across.  Panel field direction works in conjunction with the “Panel field order” option.</w:t>
            </w:r>
          </w:p>
        </w:tc>
      </w:tr>
    </w:tbl>
    <w:p w:rsidR="0099795D" w:rsidRPr="0099795D" w:rsidRDefault="0099795D" w:rsidP="0099795D">
      <w:bookmarkStart w:id="459" w:name="_Ref392845328"/>
    </w:p>
    <w:p w:rsidR="0029437C" w:rsidRDefault="0029437C" w:rsidP="0029437C">
      <w:pPr>
        <w:pStyle w:val="Heading3"/>
      </w:pPr>
      <w:bookmarkStart w:id="460" w:name="_Ref412643347"/>
      <w:bookmarkStart w:id="461" w:name="_Toc424580009"/>
      <w:bookmarkStart w:id="462" w:name="_Ref393294444"/>
      <w:r>
        <w:t>Chart Options</w:t>
      </w:r>
      <w:bookmarkEnd w:id="460"/>
      <w:bookmarkEnd w:id="461"/>
    </w:p>
    <w:p w:rsidR="0029437C" w:rsidRDefault="0029437C" w:rsidP="0029437C">
      <w:pPr>
        <w:rPr>
          <w:noProof/>
        </w:rPr>
      </w:pPr>
      <w:r>
        <w:rPr>
          <w:noProof/>
        </w:rPr>
        <w:t xml:space="preserve">Chart Options are only available through the Chart Wizard when a chart is dropped on the page from the Toolbox. </w:t>
      </w:r>
    </w:p>
    <w:p w:rsidR="0029437C" w:rsidRDefault="0029437C" w:rsidP="0029437C">
      <w:pPr>
        <w:rPr>
          <w:noProof/>
        </w:rPr>
      </w:pPr>
      <w:r>
        <w:rPr>
          <w:noProof/>
        </w:rPr>
        <w:t xml:space="preserve">If you need to modify a property which is not listed there, you can override the </w:t>
      </w:r>
      <w:proofErr w:type="spellStart"/>
      <w:r w:rsidRPr="00BF41EB">
        <w:t>InitializeChartControl</w:t>
      </w:r>
      <w:proofErr w:type="spellEnd"/>
      <w:r>
        <w:rPr>
          <w:noProof/>
        </w:rPr>
        <w:t xml:space="preserve"> method in the appropriate class: TableControlRow class for charts in a repeater row, TableControl or RecordControl class for charts in records or tables outside of repeaters and on a page class in code behind for charts on the page. </w:t>
      </w:r>
    </w:p>
    <w:p w:rsidR="0029437C" w:rsidRPr="003B7557" w:rsidRDefault="0029437C" w:rsidP="0029437C">
      <w:r w:rsidRPr="003B7557">
        <w:t>This method is being called from Set…Chart method in the aforementioned classes. The chart is populated by Set…Chart meth</w:t>
      </w:r>
      <w:r>
        <w:t>od.</w:t>
      </w:r>
    </w:p>
    <w:p w:rsidR="0099795D" w:rsidRPr="0099795D" w:rsidRDefault="0099795D" w:rsidP="0099795D"/>
    <w:p w:rsidR="0029437C" w:rsidRDefault="0029437C" w:rsidP="0029437C">
      <w:pPr>
        <w:pStyle w:val="Heading3"/>
      </w:pPr>
      <w:bookmarkStart w:id="463" w:name="_Ref334686827"/>
      <w:bookmarkStart w:id="464" w:name="_Ref412643776"/>
      <w:bookmarkStart w:id="465" w:name="_Toc424580010"/>
      <w:r w:rsidRPr="00890E15">
        <w:lastRenderedPageBreak/>
        <w:t>Using Multiple Application Generation Options Templates</w:t>
      </w:r>
      <w:bookmarkEnd w:id="463"/>
      <w:bookmarkEnd w:id="464"/>
      <w:bookmarkEnd w:id="465"/>
    </w:p>
    <w:p w:rsidR="0029437C" w:rsidRDefault="0029437C" w:rsidP="0029437C">
      <w:pPr>
        <w:rPr>
          <w:rFonts w:cs="Calibri"/>
        </w:rPr>
      </w:pPr>
      <w:r w:rsidRPr="008D152A">
        <w:rPr>
          <w:rFonts w:cs="Calibri"/>
        </w:rPr>
        <w:t>Sometimes you might want to save your current Application Generation Options as a template to be used for other applications. In addition, you might want to have more than one template for different types of applications.</w:t>
      </w:r>
    </w:p>
    <w:p w:rsidR="0029437C" w:rsidRDefault="0029437C" w:rsidP="0029437C">
      <w:pPr>
        <w:rPr>
          <w:rFonts w:cs="Calibri"/>
        </w:rPr>
      </w:pPr>
      <w:r w:rsidRPr="008D152A">
        <w:rPr>
          <w:rFonts w:cs="Calibri"/>
        </w:rPr>
        <w:t>The Application Generation Options for an application are stored in the file AppInfo.xml in the root folder of the application. The current default set of Application Generation Options</w:t>
      </w:r>
      <w:r>
        <w:rPr>
          <w:rFonts w:cs="Calibri"/>
        </w:rPr>
        <w:t xml:space="preserve"> for this theme</w:t>
      </w:r>
      <w:r w:rsidRPr="008D152A">
        <w:rPr>
          <w:rFonts w:cs="Calibri"/>
        </w:rPr>
        <w:t xml:space="preserve"> is stored in the file AppWizardOptions.xml in the Design</w:t>
      </w:r>
      <w:r>
        <w:rPr>
          <w:rFonts w:cs="Calibri"/>
        </w:rPr>
        <w:t xml:space="preserve"> Themes \ &lt;Theme name&gt;</w:t>
      </w:r>
      <w:r w:rsidRPr="008D152A">
        <w:rPr>
          <w:rFonts w:cs="Calibri"/>
        </w:rPr>
        <w:t xml:space="preserve"> folder in Iron Speed Designer's installation folder.</w:t>
      </w:r>
    </w:p>
    <w:p w:rsidR="0029437C" w:rsidRDefault="0029437C" w:rsidP="0029437C">
      <w:pPr>
        <w:rPr>
          <w:rFonts w:cs="Calibri"/>
        </w:rPr>
      </w:pPr>
      <w:r w:rsidRPr="008D152A">
        <w:rPr>
          <w:rFonts w:cs="Calibri"/>
        </w:rPr>
        <w:t>Once you exit from Iron Speed Designer, you can save the complete set of default options by copying the AppWizardOptions.xml to another location to save it. You can then restore that set of options by copying it back to AppWizardOptions.xml before starting Iron Speed Designer.</w:t>
      </w:r>
    </w:p>
    <w:p w:rsidR="0029437C" w:rsidRDefault="0029437C" w:rsidP="0029437C">
      <w:pPr>
        <w:rPr>
          <w:rFonts w:cs="Calibri"/>
        </w:rPr>
      </w:pPr>
      <w:r w:rsidRPr="008D152A">
        <w:rPr>
          <w:rFonts w:cs="Calibri"/>
        </w:rPr>
        <w:t>Using this technique, you can create different sets of Application Generation Options for use in different types of applications such as accounting, engineering, order management, or stock control.</w:t>
      </w:r>
    </w:p>
    <w:p w:rsidR="0029437C" w:rsidRDefault="0029437C" w:rsidP="0029437C">
      <w:pPr>
        <w:rPr>
          <w:rFonts w:cs="Calibri"/>
        </w:rPr>
      </w:pPr>
      <w:r w:rsidRPr="008D152A">
        <w:rPr>
          <w:rFonts w:cs="Calibri"/>
        </w:rPr>
        <w:t>Use the following steps as an example:</w:t>
      </w:r>
    </w:p>
    <w:p w:rsidR="0029437C" w:rsidRPr="008D152A" w:rsidRDefault="0029437C" w:rsidP="0029437C">
      <w:pPr>
        <w:rPr>
          <w:rFonts w:cs="Calibri"/>
        </w:rPr>
      </w:pPr>
      <w:r>
        <w:rPr>
          <w:rFonts w:cs="Calibri"/>
          <w:b/>
        </w:rPr>
        <w:t>Step 1:</w:t>
      </w:r>
      <w:r w:rsidRPr="008D152A">
        <w:rPr>
          <w:rFonts w:cs="Calibri"/>
        </w:rPr>
        <w:t xml:space="preserve"> While Iron Speed Designer is closed, create a new folder for your template library. For example: &lt;</w:t>
      </w:r>
      <w:proofErr w:type="spellStart"/>
      <w:r w:rsidRPr="008D152A">
        <w:rPr>
          <w:rFonts w:cs="Calibri"/>
        </w:rPr>
        <w:t>installdir</w:t>
      </w:r>
      <w:proofErr w:type="spellEnd"/>
      <w:r w:rsidRPr="008D152A">
        <w:rPr>
          <w:rFonts w:cs="Calibri"/>
        </w:rPr>
        <w:t>&gt;\Options\, where &lt;</w:t>
      </w:r>
      <w:proofErr w:type="spellStart"/>
      <w:r w:rsidRPr="008D152A">
        <w:rPr>
          <w:rFonts w:cs="Calibri"/>
        </w:rPr>
        <w:t>installdir</w:t>
      </w:r>
      <w:proofErr w:type="spellEnd"/>
      <w:r w:rsidRPr="008D152A">
        <w:rPr>
          <w:rFonts w:cs="Calibri"/>
        </w:rPr>
        <w:t>&gt; is something like "C:\Program Files (x86)\Iron Speed\Designer v</w:t>
      </w:r>
      <w:r>
        <w:rPr>
          <w:rFonts w:cs="Calibri"/>
        </w:rPr>
        <w:t>11</w:t>
      </w:r>
      <w:r w:rsidRPr="008D152A">
        <w:rPr>
          <w:rFonts w:cs="Calibri"/>
        </w:rPr>
        <w:t>.</w:t>
      </w:r>
      <w:r>
        <w:rPr>
          <w:rFonts w:cs="Calibri"/>
        </w:rPr>
        <w:t>0</w:t>
      </w:r>
      <w:r w:rsidRPr="008D152A">
        <w:rPr>
          <w:rFonts w:cs="Calibri"/>
        </w:rPr>
        <w:t>.0</w:t>
      </w:r>
      <w:r>
        <w:rPr>
          <w:rFonts w:cs="Calibri"/>
        </w:rPr>
        <w:t>\Design Themes\Tequila</w:t>
      </w:r>
      <w:r w:rsidRPr="008D152A">
        <w:rPr>
          <w:rFonts w:cs="Calibri"/>
        </w:rPr>
        <w:t>"</w:t>
      </w:r>
    </w:p>
    <w:p w:rsidR="0029437C" w:rsidRPr="008D152A" w:rsidRDefault="0029437C" w:rsidP="0029437C">
      <w:pPr>
        <w:rPr>
          <w:rFonts w:cs="Calibri"/>
        </w:rPr>
      </w:pPr>
      <w:r>
        <w:rPr>
          <w:rFonts w:cs="Calibri"/>
          <w:b/>
        </w:rPr>
        <w:t>Step 2:</w:t>
      </w:r>
      <w:r w:rsidRPr="008D152A">
        <w:rPr>
          <w:rFonts w:cs="Calibri"/>
        </w:rPr>
        <w:t xml:space="preserve"> Copy the original Application Generati</w:t>
      </w:r>
      <w:r>
        <w:rPr>
          <w:rFonts w:cs="Calibri"/>
        </w:rPr>
        <w:t>on Options &lt;</w:t>
      </w:r>
      <w:proofErr w:type="spellStart"/>
      <w:r>
        <w:rPr>
          <w:rFonts w:cs="Calibri"/>
        </w:rPr>
        <w:t>installdir</w:t>
      </w:r>
      <w:proofErr w:type="spellEnd"/>
      <w:r>
        <w:rPr>
          <w:rFonts w:cs="Calibri"/>
        </w:rPr>
        <w:t>&gt;</w:t>
      </w:r>
      <w:r w:rsidRPr="008D152A">
        <w:rPr>
          <w:rFonts w:cs="Calibri"/>
        </w:rPr>
        <w:t xml:space="preserve">\AppWizardOptions.xml to the template library with a new meaningful name such as AppWizardOptions_original.xml, that will allow you to remember </w:t>
      </w:r>
      <w:proofErr w:type="gramStart"/>
      <w:r w:rsidRPr="008D152A">
        <w:rPr>
          <w:rFonts w:cs="Calibri"/>
        </w:rPr>
        <w:t>it's</w:t>
      </w:r>
      <w:proofErr w:type="gramEnd"/>
      <w:r w:rsidRPr="008D152A">
        <w:rPr>
          <w:rFonts w:cs="Calibri"/>
        </w:rPr>
        <w:t xml:space="preserve"> intended use.</w:t>
      </w:r>
    </w:p>
    <w:p w:rsidR="0029437C" w:rsidRPr="008D152A" w:rsidRDefault="0029437C" w:rsidP="0029437C">
      <w:pPr>
        <w:rPr>
          <w:rFonts w:cs="Calibri"/>
        </w:rPr>
      </w:pPr>
      <w:r>
        <w:rPr>
          <w:rFonts w:cs="Calibri"/>
          <w:b/>
        </w:rPr>
        <w:t>Step 3:</w:t>
      </w:r>
      <w:r w:rsidRPr="008D152A">
        <w:rPr>
          <w:rFonts w:cs="Calibri"/>
        </w:rPr>
        <w:t xml:space="preserve"> Now open Iron Speed Designer and use the Application Generation Options dialog to change the options as desired.</w:t>
      </w:r>
    </w:p>
    <w:p w:rsidR="0029437C" w:rsidRPr="008D152A" w:rsidRDefault="0029437C" w:rsidP="0029437C">
      <w:pPr>
        <w:rPr>
          <w:rFonts w:cs="Calibri"/>
        </w:rPr>
      </w:pPr>
      <w:r>
        <w:rPr>
          <w:rFonts w:cs="Calibri"/>
          <w:b/>
        </w:rPr>
        <w:t>Step 4:</w:t>
      </w:r>
      <w:r w:rsidRPr="008D152A">
        <w:rPr>
          <w:rFonts w:cs="Calibri"/>
        </w:rPr>
        <w:t xml:space="preserve"> Close Iron Speed Designer again and copy the new AppWizardOptions.xml file to your library, changing the name as appropriate.</w:t>
      </w:r>
    </w:p>
    <w:p w:rsidR="0029437C" w:rsidRDefault="0029437C" w:rsidP="0029437C">
      <w:pPr>
        <w:rPr>
          <w:rFonts w:cs="Calibri"/>
        </w:rPr>
      </w:pPr>
      <w:r>
        <w:rPr>
          <w:rFonts w:cs="Calibri"/>
          <w:b/>
        </w:rPr>
        <w:t>Step 5:</w:t>
      </w:r>
      <w:r w:rsidRPr="008D152A">
        <w:rPr>
          <w:rFonts w:cs="Calibri"/>
        </w:rPr>
        <w:t xml:space="preserve"> To use any template in your library, copy the file to &lt;</w:t>
      </w:r>
      <w:proofErr w:type="spellStart"/>
      <w:r w:rsidRPr="008D152A">
        <w:rPr>
          <w:rFonts w:cs="Calibri"/>
        </w:rPr>
        <w:t>installdir</w:t>
      </w:r>
      <w:proofErr w:type="spellEnd"/>
      <w:r w:rsidRPr="008D152A">
        <w:rPr>
          <w:rFonts w:cs="Calibri"/>
        </w:rPr>
        <w:t>&gt;\ and rename it back to AppWizardOptions.xml (delete the existing one first).</w:t>
      </w:r>
    </w:p>
    <w:p w:rsidR="0029437C" w:rsidRDefault="0029437C" w:rsidP="0029437C">
      <w:pPr>
        <w:rPr>
          <w:rFonts w:cs="Calibri"/>
        </w:rPr>
      </w:pPr>
      <w:r w:rsidRPr="0089540A">
        <w:rPr>
          <w:rFonts w:cs="Calibri"/>
        </w:rPr>
        <w:t xml:space="preserve">Remember that reference files saved in this manner are likely to require editing when upgrading </w:t>
      </w:r>
      <w:r w:rsidRPr="008D152A">
        <w:rPr>
          <w:rFonts w:cs="Calibri"/>
        </w:rPr>
        <w:t>Iron Speed Designer</w:t>
      </w:r>
      <w:r w:rsidRPr="0089540A">
        <w:rPr>
          <w:rFonts w:cs="Calibri"/>
        </w:rPr>
        <w:t xml:space="preserve"> to a new version, as new options are often added for new features.</w:t>
      </w:r>
    </w:p>
    <w:p w:rsidR="0099795D" w:rsidRPr="0099795D" w:rsidRDefault="0099795D" w:rsidP="0099795D"/>
    <w:p w:rsidR="0029437C" w:rsidRDefault="0029437C" w:rsidP="0029437C">
      <w:pPr>
        <w:pStyle w:val="Heading2"/>
        <w:numPr>
          <w:ilvl w:val="0"/>
          <w:numId w:val="0"/>
        </w:numPr>
      </w:pPr>
      <w:bookmarkStart w:id="466" w:name="_Toc424580011"/>
      <w:r>
        <w:lastRenderedPageBreak/>
        <w:t>Configure Application Options</w:t>
      </w:r>
      <w:bookmarkEnd w:id="466"/>
    </w:p>
    <w:p w:rsidR="0029437C" w:rsidRDefault="0029437C" w:rsidP="0029437C">
      <w:r w:rsidRPr="00F97C6B">
        <w:fldChar w:fldCharType="begin"/>
      </w:r>
      <w:r w:rsidRPr="00F97C6B">
        <w:instrText xml:space="preserve">xe "Configuring Application </w:instrText>
      </w:r>
      <w:r>
        <w:instrText>Options</w:instrText>
      </w:r>
      <w:r w:rsidRPr="00F97C6B">
        <w:instrText>"</w:instrText>
      </w:r>
      <w:r w:rsidRPr="00F97C6B">
        <w:fldChar w:fldCharType="end"/>
      </w:r>
      <w:r w:rsidRPr="00F97C6B">
        <w:fldChar w:fldCharType="begin"/>
      </w:r>
      <w:r w:rsidRPr="00F97C6B">
        <w:instrText>xe "</w:instrText>
      </w:r>
      <w:r>
        <w:instrText>Tools: Configure Application Options</w:instrText>
      </w:r>
      <w:r w:rsidRPr="00F97C6B">
        <w:instrText>"</w:instrText>
      </w:r>
      <w:r w:rsidRPr="00F97C6B">
        <w:fldChar w:fldCharType="end"/>
      </w:r>
    </w:p>
    <w:tbl>
      <w:tblPr>
        <w:tblW w:w="0" w:type="auto"/>
        <w:tblBorders>
          <w:top w:val="single" w:sz="8" w:space="0" w:color="808080"/>
          <w:left w:val="single" w:sz="8" w:space="0" w:color="808080"/>
          <w:bottom w:val="single" w:sz="8" w:space="0" w:color="808080"/>
          <w:right w:val="single" w:sz="8" w:space="0" w:color="808080"/>
        </w:tblBorders>
        <w:tblLook w:val="01E0" w:firstRow="1" w:lastRow="1" w:firstColumn="1" w:lastColumn="1" w:noHBand="0" w:noVBand="0"/>
      </w:tblPr>
      <w:tblGrid>
        <w:gridCol w:w="872"/>
        <w:gridCol w:w="3228"/>
      </w:tblGrid>
      <w:tr w:rsidR="0029437C" w:rsidRPr="009949DF" w:rsidTr="0099795D">
        <w:tc>
          <w:tcPr>
            <w:tcW w:w="872" w:type="dxa"/>
            <w:shd w:val="clear" w:color="auto" w:fill="auto"/>
          </w:tcPr>
          <w:p w:rsidR="0029437C" w:rsidRPr="009949DF" w:rsidRDefault="0029437C" w:rsidP="004834D4">
            <w:r>
              <w:t>Go to:</w:t>
            </w:r>
          </w:p>
        </w:tc>
        <w:tc>
          <w:tcPr>
            <w:tcW w:w="3228" w:type="dxa"/>
            <w:shd w:val="clear" w:color="auto" w:fill="auto"/>
          </w:tcPr>
          <w:p w:rsidR="0029437C" w:rsidRPr="007828EB" w:rsidRDefault="0029437C" w:rsidP="0099795D">
            <w:pPr>
              <w:rPr>
                <w:b/>
              </w:rPr>
            </w:pPr>
            <w:proofErr w:type="gramStart"/>
            <w:r w:rsidRPr="007828EB">
              <w:rPr>
                <w:b/>
              </w:rPr>
              <w:t>Tools,</w:t>
            </w:r>
            <w:proofErr w:type="gramEnd"/>
            <w:r w:rsidRPr="007828EB">
              <w:rPr>
                <w:b/>
              </w:rPr>
              <w:t xml:space="preserve"> </w:t>
            </w:r>
            <w:r w:rsidR="0099795D">
              <w:rPr>
                <w:b/>
              </w:rPr>
              <w:t>Configure Application</w:t>
            </w:r>
            <w:r w:rsidRPr="007828EB">
              <w:rPr>
                <w:b/>
              </w:rPr>
              <w:t>...</w:t>
            </w:r>
          </w:p>
        </w:tc>
      </w:tr>
    </w:tbl>
    <w:bookmarkEnd w:id="459"/>
    <w:bookmarkEnd w:id="462"/>
    <w:p w:rsidR="007B71D7" w:rsidRPr="00F97C6B" w:rsidRDefault="0099795D" w:rsidP="007B71D7">
      <w:r>
        <w:rPr>
          <w:noProof/>
        </w:rPr>
        <w:t>These options</w:t>
      </w:r>
      <w:r w:rsidR="007B71D7">
        <w:rPr>
          <w:noProof/>
        </w:rPr>
        <w:t xml:space="preserve"> affect generated </w:t>
      </w:r>
      <w:r>
        <w:rPr>
          <w:noProof/>
        </w:rPr>
        <w:t>application behavior</w:t>
      </w:r>
      <w:r w:rsidR="007B71D7">
        <w:rPr>
          <w:noProof/>
        </w:rPr>
        <w:t>:</w:t>
      </w:r>
    </w:p>
    <w:tbl>
      <w:tblPr>
        <w:tblW w:w="8728" w:type="dxa"/>
        <w:tblLook w:val="0000" w:firstRow="0" w:lastRow="0" w:firstColumn="0" w:lastColumn="0" w:noHBand="0" w:noVBand="0"/>
      </w:tblPr>
      <w:tblGrid>
        <w:gridCol w:w="9576"/>
      </w:tblGrid>
      <w:tr w:rsidR="007B71D7" w:rsidRPr="00F97C6B" w:rsidTr="003933AE">
        <w:tc>
          <w:tcPr>
            <w:tcW w:w="8728" w:type="dxa"/>
          </w:tcPr>
          <w:p w:rsidR="007B71D7" w:rsidRPr="00F97C6B" w:rsidRDefault="00AB736B" w:rsidP="003933AE">
            <w:r>
              <w:rPr>
                <w:noProof/>
              </w:rPr>
              <w:drawing>
                <wp:inline distT="0" distB="0" distL="0" distR="0" wp14:anchorId="112A0CD9" wp14:editId="153B9FDA">
                  <wp:extent cx="5943600" cy="46958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3600" cy="4695825"/>
                          </a:xfrm>
                          <a:prstGeom prst="rect">
                            <a:avLst/>
                          </a:prstGeom>
                          <a:noFill/>
                          <a:ln>
                            <a:noFill/>
                          </a:ln>
                        </pic:spPr>
                      </pic:pic>
                    </a:graphicData>
                  </a:graphic>
                </wp:inline>
              </w:drawing>
            </w:r>
          </w:p>
        </w:tc>
      </w:tr>
    </w:tbl>
    <w:p w:rsidR="007B71D7" w:rsidRDefault="007B71D7" w:rsidP="007B71D7">
      <w:pPr>
        <w:pStyle w:val="Heading5"/>
      </w:pPr>
      <w:r>
        <w:t>Page Controls Options</w:t>
      </w:r>
    </w:p>
    <w:p w:rsidR="007B71D7" w:rsidRPr="00F97C6B" w:rsidRDefault="007B71D7" w:rsidP="007B71D7">
      <w:r w:rsidRPr="00F97C6B">
        <w:fldChar w:fldCharType="begin"/>
      </w:r>
      <w:r w:rsidRPr="00F97C6B">
        <w:instrText>xe "</w:instrText>
      </w:r>
      <w:r>
        <w:instrText>Page Controls</w:instrText>
      </w:r>
      <w:r w:rsidRPr="00F97C6B">
        <w:instrText xml:space="preserve"> Options"</w:instrText>
      </w:r>
      <w:r w:rsidRPr="00F97C6B">
        <w:fldChar w:fldCharType="end"/>
      </w:r>
      <w:r w:rsidRPr="00F97C6B">
        <w:fldChar w:fldCharType="begin"/>
      </w:r>
      <w:r w:rsidRPr="00F97C6B">
        <w:instrText>xe "Pages:Automatic page creation:</w:instrText>
      </w:r>
      <w:r>
        <w:instrText>Page control</w:instrText>
      </w:r>
      <w:r w:rsidRPr="00F97C6B">
        <w:instrText xml:space="preserve"> options"</w:instrText>
      </w:r>
      <w:r w:rsidRPr="00F97C6B">
        <w:fldChar w:fldCharType="end"/>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340"/>
        <w:gridCol w:w="7560"/>
      </w:tblGrid>
      <w:tr w:rsidR="007B71D7" w:rsidTr="003933AE">
        <w:trPr>
          <w:tblHeader/>
        </w:trPr>
        <w:tc>
          <w:tcPr>
            <w:tcW w:w="234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Option</w:t>
            </w:r>
          </w:p>
        </w:tc>
        <w:tc>
          <w:tcPr>
            <w:tcW w:w="756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Description</w:t>
            </w:r>
          </w:p>
        </w:tc>
      </w:tr>
      <w:tr w:rsidR="007B71D7" w:rsidRPr="00F97C6B" w:rsidTr="003933AE">
        <w:trPr>
          <w:cantSplit/>
        </w:trPr>
        <w:tc>
          <w:tcPr>
            <w:tcW w:w="234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Add calendar control for date fields</w:t>
            </w:r>
          </w:p>
        </w:tc>
        <w:tc>
          <w:tcPr>
            <w:tcW w:w="756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rsidRPr="00F97C6B">
              <w:fldChar w:fldCharType="begin"/>
            </w:r>
            <w:r w:rsidRPr="00F97C6B">
              <w:instrText>xe "Date selector:Enabling and disabling"</w:instrText>
            </w:r>
            <w:r w:rsidRPr="00F97C6B">
              <w:fldChar w:fldCharType="end"/>
            </w:r>
            <w:r w:rsidRPr="00F97C6B">
              <w:t xml:space="preserve">Enables </w:t>
            </w:r>
            <w:r>
              <w:t>or</w:t>
            </w:r>
            <w:r w:rsidRPr="00F97C6B">
              <w:t xml:space="preserve"> disables date selector</w:t>
            </w:r>
            <w:r>
              <w:t xml:space="preserve"> control</w:t>
            </w:r>
            <w:r w:rsidRPr="00F97C6B">
              <w:t>s (</w:t>
            </w:r>
            <w:r>
              <w:t>calendar</w:t>
            </w:r>
            <w:r w:rsidRPr="00F97C6B">
              <w:t xml:space="preserve"> control) from being placed next to appropriate fields.</w:t>
            </w:r>
          </w:p>
        </w:tc>
      </w:tr>
      <w:tr w:rsidR="007B71D7" w:rsidRPr="00F97C6B" w:rsidTr="003933AE">
        <w:trPr>
          <w:cantSplit/>
        </w:trPr>
        <w:tc>
          <w:tcPr>
            <w:tcW w:w="234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lastRenderedPageBreak/>
              <w:t>Increment and Decrement Buttons</w:t>
            </w:r>
          </w:p>
        </w:tc>
        <w:tc>
          <w:tcPr>
            <w:tcW w:w="756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Adds increment and decrement buttons to appropriate number, currency and date fields.  Clicking the increment button increases the value by one logical unit; clicking the decrement button decreases the value by one logical unit.</w:t>
            </w:r>
          </w:p>
        </w:tc>
      </w:tr>
      <w:tr w:rsidR="007B71D7" w:rsidRPr="00F97C6B" w:rsidTr="003933AE">
        <w:trPr>
          <w:cantSplit/>
        </w:trPr>
        <w:tc>
          <w:tcPr>
            <w:tcW w:w="234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Smooth Panel Update</w:t>
            </w:r>
          </w:p>
        </w:tc>
        <w:tc>
          <w:tcPr>
            <w:tcW w:w="756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Ajax-based panel updating is used for table panels and record panels.  This eliminates ‘</w:t>
            </w:r>
            <w:proofErr w:type="spellStart"/>
            <w:r>
              <w:t>postback</w:t>
            </w:r>
            <w:proofErr w:type="spellEnd"/>
            <w:r>
              <w:t xml:space="preserve"> flicker’ that occurs when panels are updated.</w:t>
            </w:r>
          </w:p>
        </w:tc>
      </w:tr>
    </w:tbl>
    <w:p w:rsidR="007B71D7" w:rsidRDefault="007B71D7" w:rsidP="007B71D7">
      <w:pPr>
        <w:pStyle w:val="Heading5"/>
      </w:pPr>
      <w:r>
        <w:t>Text Controls Options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430"/>
        <w:gridCol w:w="7470"/>
      </w:tblGrid>
      <w:tr w:rsidR="007B71D7" w:rsidTr="003933AE">
        <w:trPr>
          <w:tblHeader/>
        </w:trPr>
        <w:tc>
          <w:tcPr>
            <w:tcW w:w="243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Option</w:t>
            </w:r>
          </w:p>
        </w:tc>
        <w:tc>
          <w:tcPr>
            <w:tcW w:w="747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Description</w:t>
            </w:r>
          </w:p>
        </w:tc>
      </w:tr>
      <w:tr w:rsidR="007B71D7" w:rsidRPr="00F97C6B" w:rsidTr="003933AE">
        <w:trPr>
          <w:cantSplit/>
        </w:trPr>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Display text as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Enables generation of rich text editor controls on fields exceeding a certain size.</w:t>
            </w:r>
          </w:p>
        </w:tc>
      </w:tr>
      <w:tr w:rsidR="007B71D7" w:rsidRPr="00F97C6B" w:rsidTr="003933AE">
        <w:trPr>
          <w:cantSplit/>
        </w:trPr>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A342D3" w:rsidRDefault="007B71D7" w:rsidP="003933AE">
            <w:r w:rsidRPr="00A342D3">
              <w:t>Threshold to display rich text (#</w:t>
            </w:r>
            <w:r>
              <w:t xml:space="preserve"> </w:t>
            </w:r>
            <w:r w:rsidRPr="00A342D3">
              <w:t>chars)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All text fields shorter than this parameter’s value (database column size) will be shown as a HTML source code.  Text fields shorter than this amount will not be displayed as rich text if the ‘Display text as’ option is ‘Rich text’.</w:t>
            </w:r>
          </w:p>
        </w:tc>
      </w:tr>
      <w:tr w:rsidR="007B71D7" w:rsidRPr="00F97C6B" w:rsidTr="003933AE">
        <w:trPr>
          <w:cantSplit/>
        </w:trPr>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A342D3" w:rsidRDefault="007B71D7" w:rsidP="003933AE">
            <w:r>
              <w:rPr>
                <w:rFonts w:cs="Arial"/>
              </w:rPr>
              <w:t>Limit text on page to (char #)</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pPr>
              <w:rPr>
                <w:rFonts w:cs="Arial"/>
              </w:rPr>
            </w:pPr>
            <w:r>
              <w:t xml:space="preserve">Specifies the maximum number of text characters to display for a field.  </w:t>
            </w:r>
            <w:r>
              <w:rPr>
                <w:rFonts w:cs="Arial"/>
              </w:rPr>
              <w:t>If the total content length (number of all characters including all HTML tags) exceeds this value, the text is truncated and ellipses (...) are displayed at the end of the text.  Note that rich text cannot be displayed if the amount of text in a field exceeds this value.</w:t>
            </w:r>
          </w:p>
          <w:p w:rsidR="007B71D7" w:rsidRDefault="007B71D7" w:rsidP="003933AE">
            <w:r>
              <w:rPr>
                <w:rFonts w:cs="Arial"/>
              </w:rPr>
              <w:t>The entire text may be displayed in a pop-up text control if enabled.</w:t>
            </w:r>
          </w:p>
        </w:tc>
      </w:tr>
    </w:tbl>
    <w:p w:rsidR="007B71D7" w:rsidRDefault="007B71D7" w:rsidP="007B71D7">
      <w:pPr>
        <w:pStyle w:val="Heading5"/>
      </w:pPr>
      <w:r>
        <w:t>Pop-up Controls Options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017"/>
        <w:gridCol w:w="7740"/>
      </w:tblGrid>
      <w:tr w:rsidR="007B71D7" w:rsidTr="003933AE">
        <w:trPr>
          <w:tblHeader/>
        </w:trPr>
        <w:tc>
          <w:tcPr>
            <w:tcW w:w="2017"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Option</w:t>
            </w:r>
          </w:p>
        </w:tc>
        <w:tc>
          <w:tcPr>
            <w:tcW w:w="774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Description</w:t>
            </w:r>
          </w:p>
        </w:tc>
      </w:tr>
      <w:tr w:rsidR="007B71D7" w:rsidRPr="00F97C6B" w:rsidTr="003933AE">
        <w:trPr>
          <w:cantSplit/>
        </w:trPr>
        <w:tc>
          <w:tcPr>
            <w:tcW w:w="2017"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Large Text Pop-Up</w:t>
            </w:r>
          </w:p>
        </w:tc>
        <w:tc>
          <w:tcPr>
            <w:tcW w:w="774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 xml:space="preserve">An Ajax-based pop-up window is displayed when the user </w:t>
            </w:r>
            <w:proofErr w:type="spellStart"/>
            <w:r>
              <w:t>mouses</w:t>
            </w:r>
            <w:proofErr w:type="spellEnd"/>
            <w:r>
              <w:t xml:space="preserve"> over appropriate text fields containing text larger than the specified threshold amount.</w:t>
            </w:r>
          </w:p>
        </w:tc>
      </w:tr>
      <w:tr w:rsidR="007B71D7" w:rsidRPr="00F97C6B" w:rsidTr="003933AE">
        <w:trPr>
          <w:cantSplit/>
        </w:trPr>
        <w:tc>
          <w:tcPr>
            <w:tcW w:w="2017"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Image Pop-Up</w:t>
            </w:r>
          </w:p>
        </w:tc>
        <w:tc>
          <w:tcPr>
            <w:tcW w:w="774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r>
              <w:t xml:space="preserve">An Ajax-based pop-up window is displayed when the user </w:t>
            </w:r>
            <w:proofErr w:type="spellStart"/>
            <w:r>
              <w:t>mouses</w:t>
            </w:r>
            <w:proofErr w:type="spellEnd"/>
            <w:r>
              <w:t xml:space="preserve"> over image fields.</w:t>
            </w:r>
          </w:p>
        </w:tc>
      </w:tr>
    </w:tbl>
    <w:p w:rsidR="007B71D7" w:rsidRDefault="007B71D7" w:rsidP="007B71D7">
      <w:pPr>
        <w:pStyle w:val="Heading5"/>
      </w:pPr>
      <w:r>
        <w:t>Rich Text Editor Control Options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430"/>
        <w:gridCol w:w="7470"/>
      </w:tblGrid>
      <w:tr w:rsidR="007B71D7" w:rsidTr="003933AE">
        <w:trPr>
          <w:tblHeader/>
        </w:trPr>
        <w:tc>
          <w:tcPr>
            <w:tcW w:w="243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Option</w:t>
            </w:r>
          </w:p>
        </w:tc>
        <w:tc>
          <w:tcPr>
            <w:tcW w:w="747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Description</w:t>
            </w:r>
          </w:p>
        </w:tc>
      </w:tr>
      <w:tr w:rsidR="007B71D7" w:rsidRPr="00F97C6B" w:rsidTr="003933AE">
        <w:trPr>
          <w:cantSplit/>
        </w:trPr>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Rich text editor</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rsidRPr="00A04C99">
              <w:t>Specifies which editor control to use.  If you choose the ASP Multi-line editor, all fields will be edited with this control regardless of the threshold value.  If, for example, ‘</w:t>
            </w:r>
            <w:proofErr w:type="spellStart"/>
            <w:r w:rsidRPr="00A04C99">
              <w:t>HTMLEditor</w:t>
            </w:r>
            <w:proofErr w:type="spellEnd"/>
            <w:r w:rsidRPr="00A04C99">
              <w:t xml:space="preserve">’ is chosen, all text fields whose database column length exceeds the Threshold will be edited with </w:t>
            </w:r>
            <w:proofErr w:type="spellStart"/>
            <w:r w:rsidRPr="00A04C99">
              <w:t>HTMLEditor</w:t>
            </w:r>
            <w:proofErr w:type="spellEnd"/>
            <w:r w:rsidRPr="00A04C99">
              <w:t>.</w:t>
            </w:r>
          </w:p>
        </w:tc>
      </w:tr>
      <w:tr w:rsidR="007B71D7" w:rsidRPr="00F97C6B" w:rsidTr="003933AE">
        <w:trPr>
          <w:cantSplit/>
        </w:trPr>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5D12CD" w:rsidRDefault="007B71D7" w:rsidP="003933AE">
            <w:r w:rsidRPr="005D12CD">
              <w:t>Threshold for rich text editor (#</w:t>
            </w:r>
            <w:r>
              <w:t xml:space="preserve"> </w:t>
            </w:r>
            <w:r w:rsidRPr="005D12CD">
              <w:t>chars)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5D12CD" w:rsidRDefault="007B71D7" w:rsidP="003933AE">
            <w:r w:rsidRPr="005D12CD">
              <w:t>Specifies which text fields should be edited by ASP Multi-line editor and which by the editor selected in the ‘Rich text editor’ parameter.</w:t>
            </w:r>
          </w:p>
        </w:tc>
      </w:tr>
      <w:tr w:rsidR="007B71D7" w:rsidRPr="00F97C6B" w:rsidTr="003933AE">
        <w:trPr>
          <w:cantSplit/>
        </w:trPr>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5D12CD" w:rsidRDefault="007B71D7" w:rsidP="003933AE">
            <w:r w:rsidRPr="005D12CD">
              <w:t>Width</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5D12CD" w:rsidRDefault="007B71D7" w:rsidP="003933AE">
            <w:r>
              <w:t>Specifies the width of the editor control window in pixels.</w:t>
            </w:r>
          </w:p>
        </w:tc>
      </w:tr>
      <w:tr w:rsidR="007B71D7" w:rsidRPr="00F97C6B" w:rsidTr="003933AE">
        <w:trPr>
          <w:cantSplit/>
        </w:trPr>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5D12CD" w:rsidRDefault="007B71D7" w:rsidP="003933AE">
            <w:r w:rsidRPr="005D12CD">
              <w:t>Height</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5D12CD" w:rsidRDefault="007B71D7" w:rsidP="003933AE">
            <w:r>
              <w:t>Specifies</w:t>
            </w:r>
            <w:r w:rsidRPr="005D12CD">
              <w:t xml:space="preserve"> the height of the editor </w:t>
            </w:r>
            <w:r>
              <w:t xml:space="preserve">control </w:t>
            </w:r>
            <w:r w:rsidRPr="005D12CD">
              <w:t>window in pixels.</w:t>
            </w:r>
          </w:p>
        </w:tc>
      </w:tr>
      <w:tr w:rsidR="007B71D7" w:rsidRPr="00F97C6B" w:rsidTr="003933AE">
        <w:trPr>
          <w:cantSplit/>
        </w:trPr>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5D12CD" w:rsidRDefault="007B71D7" w:rsidP="003933AE">
            <w:r w:rsidRPr="005D12CD">
              <w:t>Show rich text editor menu toolbar</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5D12CD" w:rsidRDefault="007B71D7" w:rsidP="003933AE">
            <w:r>
              <w:t>Specifies whether editor’s menu toolbar should be shown or hidden when the field is opened for editing.</w:t>
            </w:r>
          </w:p>
        </w:tc>
      </w:tr>
    </w:tbl>
    <w:p w:rsidR="007B71D7" w:rsidRDefault="007B71D7" w:rsidP="007B71D7">
      <w:r>
        <w:t>Note: The rich text editor is enabled via the ‘Display text as’ setting in the Text Controls section.</w:t>
      </w:r>
    </w:p>
    <w:p w:rsidR="007B71D7" w:rsidRDefault="007B71D7" w:rsidP="007B71D7">
      <w:pPr>
        <w:pStyle w:val="Heading5"/>
      </w:pPr>
      <w:r>
        <w:lastRenderedPageBreak/>
        <w:t>Rich Text Editor Options</w:t>
      </w:r>
    </w:p>
    <w:p w:rsidR="007B71D7" w:rsidRDefault="007B71D7" w:rsidP="007B71D7">
      <w:r>
        <w:t>Here are the details on the various Rich Text Editor options. These editors would be used for editing large text fields from the database, especially those that have HTML.</w:t>
      </w:r>
    </w:p>
    <w:p w:rsidR="007B71D7" w:rsidRDefault="007B71D7" w:rsidP="007B71D7">
      <w:r>
        <w:t>The HTML and ASP editors are the only ones that are free and installed by Iron Speed Designer.</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180"/>
        <w:gridCol w:w="3606"/>
      </w:tblGrid>
      <w:tr w:rsidR="007B71D7" w:rsidTr="003933AE">
        <w:trPr>
          <w:tblHeader/>
        </w:trPr>
        <w:tc>
          <w:tcPr>
            <w:tcW w:w="118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Name</w:t>
            </w:r>
          </w:p>
        </w:tc>
        <w:tc>
          <w:tcPr>
            <w:tcW w:w="3606"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Included with Iron Speed Designer</w:t>
            </w:r>
          </w:p>
        </w:tc>
      </w:tr>
      <w:tr w:rsidR="007B71D7" w:rsidRPr="00F97C6B" w:rsidTr="003933AE">
        <w:trPr>
          <w:cantSplit/>
        </w:trPr>
        <w:tc>
          <w:tcPr>
            <w:tcW w:w="118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ASP</w:t>
            </w:r>
          </w:p>
        </w:tc>
        <w:tc>
          <w:tcPr>
            <w:tcW w:w="3606"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0A75B1" w:rsidRDefault="007B71D7" w:rsidP="003933AE">
            <w:r>
              <w:t>Yes</w:t>
            </w:r>
          </w:p>
        </w:tc>
      </w:tr>
      <w:tr w:rsidR="007B71D7" w:rsidRPr="00F97C6B" w:rsidTr="003933AE">
        <w:trPr>
          <w:cantSplit/>
        </w:trPr>
        <w:tc>
          <w:tcPr>
            <w:tcW w:w="118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HTML</w:t>
            </w:r>
          </w:p>
        </w:tc>
        <w:tc>
          <w:tcPr>
            <w:tcW w:w="3606"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0A75B1" w:rsidRDefault="007B71D7" w:rsidP="003933AE">
            <w:r>
              <w:t>Yes</w:t>
            </w:r>
          </w:p>
        </w:tc>
      </w:tr>
      <w:tr w:rsidR="007B71D7" w:rsidRPr="00F97C6B" w:rsidTr="003933AE">
        <w:trPr>
          <w:cantSplit/>
        </w:trPr>
        <w:tc>
          <w:tcPr>
            <w:tcW w:w="118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CK</w:t>
            </w:r>
          </w:p>
        </w:tc>
        <w:tc>
          <w:tcPr>
            <w:tcW w:w="3606"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0A75B1" w:rsidRDefault="007B71D7" w:rsidP="003933AE">
            <w:r>
              <w:t>No</w:t>
            </w:r>
          </w:p>
        </w:tc>
      </w:tr>
      <w:tr w:rsidR="007B71D7" w:rsidRPr="00F97C6B" w:rsidTr="003933AE">
        <w:trPr>
          <w:cantSplit/>
        </w:trPr>
        <w:tc>
          <w:tcPr>
            <w:tcW w:w="118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Cute</w:t>
            </w:r>
          </w:p>
        </w:tc>
        <w:tc>
          <w:tcPr>
            <w:tcW w:w="3606"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0A75B1" w:rsidRDefault="007B71D7" w:rsidP="003933AE">
            <w:r>
              <w:t>No</w:t>
            </w:r>
          </w:p>
        </w:tc>
      </w:tr>
    </w:tbl>
    <w:p w:rsidR="007B71D7" w:rsidRDefault="007B71D7" w:rsidP="007B71D7">
      <w:pPr>
        <w:pStyle w:val="Heading5"/>
      </w:pPr>
      <w:r>
        <w:t>Security Options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800"/>
        <w:gridCol w:w="8100"/>
      </w:tblGrid>
      <w:tr w:rsidR="007B71D7" w:rsidTr="003933AE">
        <w:trPr>
          <w:tblHeader/>
        </w:trPr>
        <w:tc>
          <w:tcPr>
            <w:tcW w:w="180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Option</w:t>
            </w:r>
          </w:p>
        </w:tc>
        <w:tc>
          <w:tcPr>
            <w:tcW w:w="8100" w:type="dxa"/>
            <w:tcBorders>
              <w:top w:val="single" w:sz="12" w:space="0" w:color="FFFFFF"/>
              <w:left w:val="single" w:sz="12" w:space="0" w:color="FFFFFF"/>
              <w:bottom w:val="single" w:sz="12" w:space="0" w:color="FFFFFF"/>
              <w:right w:val="single" w:sz="12" w:space="0" w:color="FFFFFF"/>
            </w:tcBorders>
            <w:shd w:val="clear" w:color="auto" w:fill="808080"/>
          </w:tcPr>
          <w:p w:rsidR="007B71D7" w:rsidRDefault="007B71D7" w:rsidP="003933AE">
            <w:pPr>
              <w:pStyle w:val="TableHeading"/>
            </w:pPr>
            <w:r>
              <w:t>Description</w:t>
            </w:r>
          </w:p>
        </w:tc>
      </w:tr>
      <w:tr w:rsidR="007B71D7" w:rsidRPr="00F97C6B" w:rsidTr="003933AE">
        <w:trPr>
          <w:cantSplit/>
        </w:trPr>
        <w:tc>
          <w:tcPr>
            <w:tcW w:w="18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Pr="00F97C6B" w:rsidRDefault="007B71D7" w:rsidP="003933AE">
            <w:r>
              <w:t>Encrypt URL Parameters</w:t>
            </w:r>
          </w:p>
        </w:tc>
        <w:tc>
          <w:tcPr>
            <w:tcW w:w="8100" w:type="dxa"/>
            <w:tcBorders>
              <w:top w:val="single" w:sz="12" w:space="0" w:color="FFFFFF"/>
              <w:left w:val="single" w:sz="12" w:space="0" w:color="FFFFFF"/>
              <w:bottom w:val="single" w:sz="12" w:space="0" w:color="FFFFFF"/>
              <w:right w:val="single" w:sz="12" w:space="0" w:color="FFFFFF"/>
            </w:tcBorders>
            <w:shd w:val="clear" w:color="auto" w:fill="E0E0E0"/>
          </w:tcPr>
          <w:p w:rsidR="007B71D7" w:rsidRDefault="007B71D7" w:rsidP="003933AE">
            <w:pPr>
              <w:rPr>
                <w:rFonts w:cs="Arial"/>
              </w:rPr>
            </w:pPr>
            <w:r>
              <w:rPr>
                <w:rFonts w:cs="Arial"/>
              </w:rPr>
              <w:t xml:space="preserve">Encrypts URL parameters so that </w:t>
            </w:r>
            <w:proofErr w:type="spellStart"/>
            <w:r>
              <w:rPr>
                <w:rFonts w:cs="Arial"/>
              </w:rPr>
              <w:t>databse</w:t>
            </w:r>
            <w:proofErr w:type="spellEnd"/>
            <w:r>
              <w:rPr>
                <w:rFonts w:cs="Arial"/>
              </w:rPr>
              <w:t xml:space="preserve"> primary key values are not visible.  When enabled, the URLs for Show Record and Edit Record pages are encrypted using the Session ID as the encryption key.  In some cases, the URLs for Add Record pages are also encrypted, such as when copying a record.</w:t>
            </w:r>
          </w:p>
          <w:p w:rsidR="007B71D7" w:rsidRDefault="007B71D7" w:rsidP="003933AE">
            <w:pPr>
              <w:rPr>
                <w:rFonts w:cs="Arial"/>
              </w:rPr>
            </w:pPr>
            <w:r>
              <w:rPr>
                <w:rFonts w:cs="Arial"/>
              </w:rPr>
              <w:t xml:space="preserve">You may change the encryption key to something other than the Session ID in the Encrypt and Decrypt methods of the </w:t>
            </w:r>
            <w:proofErr w:type="spellStart"/>
            <w:r>
              <w:rPr>
                <w:rFonts w:cs="Arial"/>
              </w:rPr>
              <w:t>BaseApplicationPage</w:t>
            </w:r>
            <w:proofErr w:type="spellEnd"/>
            <w:r>
              <w:rPr>
                <w:rFonts w:cs="Arial"/>
              </w:rPr>
              <w:t xml:space="preserve"> class, located in:</w:t>
            </w:r>
          </w:p>
          <w:p w:rsidR="007B71D7" w:rsidRDefault="007B71D7" w:rsidP="003933AE">
            <w:pPr>
              <w:rPr>
                <w:rFonts w:cs="Arial"/>
              </w:rPr>
            </w:pPr>
            <w:r>
              <w:rPr>
                <w:rFonts w:cs="Arial"/>
              </w:rPr>
              <w:t>...\&lt;Application Name&gt;\</w:t>
            </w:r>
            <w:proofErr w:type="spellStart"/>
            <w:r>
              <w:rPr>
                <w:rFonts w:cs="Arial"/>
              </w:rPr>
              <w:t>App_Code</w:t>
            </w:r>
            <w:proofErr w:type="spellEnd"/>
            <w:r>
              <w:rPr>
                <w:rFonts w:cs="Arial"/>
              </w:rPr>
              <w:t>\Shared\</w:t>
            </w:r>
            <w:proofErr w:type="spellStart"/>
            <w:r>
              <w:rPr>
                <w:rFonts w:cs="Arial"/>
              </w:rPr>
              <w:t>BaseApplicationPage.cs</w:t>
            </w:r>
            <w:proofErr w:type="spellEnd"/>
            <w:r>
              <w:rPr>
                <w:rFonts w:cs="Arial"/>
              </w:rPr>
              <w:t xml:space="preserve"> (or .</w:t>
            </w:r>
            <w:proofErr w:type="spellStart"/>
            <w:r>
              <w:rPr>
                <w:rFonts w:cs="Arial"/>
              </w:rPr>
              <w:t>vb</w:t>
            </w:r>
            <w:proofErr w:type="spellEnd"/>
            <w:r>
              <w:rPr>
                <w:rFonts w:cs="Arial"/>
              </w:rPr>
              <w:t>)</w:t>
            </w:r>
          </w:p>
          <w:p w:rsidR="007B71D7" w:rsidRPr="004E4309" w:rsidRDefault="007B71D7" w:rsidP="003933AE">
            <w:r>
              <w:rPr>
                <w:rFonts w:cs="Arial"/>
              </w:rPr>
              <w:t>When application has “</w:t>
            </w:r>
            <w:proofErr w:type="spellStart"/>
            <w:r w:rsidRPr="00233339">
              <w:t>URLParametersEncrypted</w:t>
            </w:r>
            <w:proofErr w:type="spellEnd"/>
            <w:r>
              <w:rPr>
                <w:rFonts w:cs="Arial"/>
              </w:rPr>
              <w:t xml:space="preserve">” key in </w:t>
            </w:r>
            <w:proofErr w:type="spellStart"/>
            <w:r>
              <w:rPr>
                <w:rFonts w:cs="Arial"/>
              </w:rPr>
              <w:t>web.config</w:t>
            </w:r>
            <w:proofErr w:type="spellEnd"/>
            <w:r>
              <w:rPr>
                <w:rFonts w:cs="Arial"/>
              </w:rPr>
              <w:t xml:space="preserve"> it decrypts all URL parameters in URL formula and does not allow to pass unencrypted parameter to URL formula if Encrypt URL is set to True. If you remove this key from </w:t>
            </w:r>
            <w:proofErr w:type="spellStart"/>
            <w:r>
              <w:rPr>
                <w:rFonts w:cs="Arial"/>
              </w:rPr>
              <w:t>web.config</w:t>
            </w:r>
            <w:proofErr w:type="spellEnd"/>
            <w:r>
              <w:rPr>
                <w:rFonts w:cs="Arial"/>
              </w:rPr>
              <w:t xml:space="preserve"> you will be able to pass unencrypted value to URL formula regardless of Encrypt URL setting.</w:t>
            </w:r>
          </w:p>
        </w:tc>
      </w:tr>
    </w:tbl>
    <w:p w:rsidR="007B71D7" w:rsidRDefault="007B71D7" w:rsidP="007B71D7"/>
    <w:p w:rsidR="007B71D7" w:rsidRDefault="007B71D7" w:rsidP="007B71D7">
      <w:pPr>
        <w:pStyle w:val="Heading5"/>
      </w:pPr>
      <w:r>
        <w:t>Infinite Pagination Options</w:t>
      </w:r>
    </w:p>
    <w:tbl>
      <w:tblPr>
        <w:tblW w:w="0" w:type="auto"/>
        <w:tblInd w:w="108" w:type="dxa"/>
        <w:tblCellMar>
          <w:left w:w="0" w:type="dxa"/>
          <w:right w:w="0" w:type="dxa"/>
        </w:tblCellMar>
        <w:tblLook w:val="04A0" w:firstRow="1" w:lastRow="0" w:firstColumn="1" w:lastColumn="0" w:noHBand="0" w:noVBand="1"/>
      </w:tblPr>
      <w:tblGrid>
        <w:gridCol w:w="1800"/>
        <w:gridCol w:w="8100"/>
      </w:tblGrid>
      <w:tr w:rsidR="007B71D7" w:rsidTr="003933AE">
        <w:trPr>
          <w:tblHeader/>
        </w:trPr>
        <w:tc>
          <w:tcPr>
            <w:tcW w:w="1800" w:type="dxa"/>
            <w:tcBorders>
              <w:top w:val="single" w:sz="12" w:space="0" w:color="FFFFFF"/>
              <w:left w:val="single" w:sz="12" w:space="0" w:color="FFFFFF"/>
              <w:bottom w:val="single" w:sz="12" w:space="0" w:color="FFFFFF"/>
              <w:right w:val="single" w:sz="12" w:space="0" w:color="FFFFFF"/>
            </w:tcBorders>
            <w:shd w:val="clear" w:color="auto" w:fill="808080"/>
            <w:tcMar>
              <w:top w:w="0" w:type="dxa"/>
              <w:left w:w="108" w:type="dxa"/>
              <w:bottom w:w="0" w:type="dxa"/>
              <w:right w:w="108" w:type="dxa"/>
            </w:tcMar>
            <w:hideMark/>
          </w:tcPr>
          <w:p w:rsidR="007B71D7" w:rsidRDefault="007B71D7" w:rsidP="003933AE">
            <w:pPr>
              <w:pStyle w:val="TableHeading"/>
            </w:pPr>
            <w:r>
              <w:t>Option</w:t>
            </w:r>
          </w:p>
        </w:tc>
        <w:tc>
          <w:tcPr>
            <w:tcW w:w="8100" w:type="dxa"/>
            <w:tcBorders>
              <w:top w:val="single" w:sz="12" w:space="0" w:color="FFFFFF"/>
              <w:left w:val="nil"/>
              <w:bottom w:val="single" w:sz="12" w:space="0" w:color="FFFFFF"/>
              <w:right w:val="single" w:sz="12" w:space="0" w:color="FFFFFF"/>
            </w:tcBorders>
            <w:shd w:val="clear" w:color="auto" w:fill="808080"/>
            <w:tcMar>
              <w:top w:w="0" w:type="dxa"/>
              <w:left w:w="108" w:type="dxa"/>
              <w:bottom w:w="0" w:type="dxa"/>
              <w:right w:w="108" w:type="dxa"/>
            </w:tcMar>
            <w:hideMark/>
          </w:tcPr>
          <w:p w:rsidR="007B71D7" w:rsidRDefault="007B71D7" w:rsidP="003933AE">
            <w:pPr>
              <w:pStyle w:val="TableHeading"/>
            </w:pPr>
            <w:r>
              <w:t>Description</w:t>
            </w:r>
          </w:p>
        </w:tc>
      </w:tr>
      <w:tr w:rsidR="007B71D7" w:rsidTr="003933AE">
        <w:trPr>
          <w:cantSplit/>
        </w:trPr>
        <w:tc>
          <w:tcPr>
            <w:tcW w:w="1800" w:type="dxa"/>
            <w:tcBorders>
              <w:top w:val="nil"/>
              <w:left w:val="single" w:sz="12" w:space="0" w:color="FFFFFF"/>
              <w:bottom w:val="single" w:sz="12" w:space="0" w:color="FFFFFF"/>
              <w:right w:val="single" w:sz="12" w:space="0" w:color="FFFFFF"/>
            </w:tcBorders>
            <w:shd w:val="clear" w:color="auto" w:fill="E0E0E0"/>
            <w:tcMar>
              <w:top w:w="0" w:type="dxa"/>
              <w:left w:w="108" w:type="dxa"/>
              <w:bottom w:w="0" w:type="dxa"/>
              <w:right w:w="108" w:type="dxa"/>
            </w:tcMar>
            <w:hideMark/>
          </w:tcPr>
          <w:p w:rsidR="007B71D7" w:rsidRPr="004B2658" w:rsidRDefault="007B71D7" w:rsidP="003933AE">
            <w:pPr>
              <w:rPr>
                <w:rFonts w:eastAsia="Calibri" w:cs="Arial"/>
                <w:sz w:val="22"/>
                <w:szCs w:val="22"/>
              </w:rPr>
            </w:pPr>
            <w:r>
              <w:t>Maximum Scrolls</w:t>
            </w:r>
          </w:p>
        </w:tc>
        <w:tc>
          <w:tcPr>
            <w:tcW w:w="8100" w:type="dxa"/>
            <w:tcBorders>
              <w:top w:val="nil"/>
              <w:left w:val="nil"/>
              <w:bottom w:val="single" w:sz="12" w:space="0" w:color="FFFFFF"/>
              <w:right w:val="single" w:sz="12" w:space="0" w:color="FFFFFF"/>
            </w:tcBorders>
            <w:shd w:val="clear" w:color="auto" w:fill="E0E0E0"/>
            <w:tcMar>
              <w:top w:w="0" w:type="dxa"/>
              <w:left w:w="108" w:type="dxa"/>
              <w:bottom w:w="0" w:type="dxa"/>
              <w:right w:w="108" w:type="dxa"/>
            </w:tcMar>
            <w:hideMark/>
          </w:tcPr>
          <w:p w:rsidR="007B71D7" w:rsidRPr="004B2658" w:rsidRDefault="007B71D7" w:rsidP="003933AE">
            <w:pPr>
              <w:rPr>
                <w:rFonts w:eastAsia="Calibri" w:cs="Arial"/>
                <w:sz w:val="22"/>
                <w:szCs w:val="22"/>
              </w:rPr>
            </w:pPr>
            <w:r>
              <w:t xml:space="preserve">When table control is configured to use Infinite pagination Iron Speed Designer generates on the page a number of empty </w:t>
            </w:r>
            <w:proofErr w:type="spellStart"/>
            <w:r>
              <w:t>repeators</w:t>
            </w:r>
            <w:proofErr w:type="spellEnd"/>
            <w:r>
              <w:t xml:space="preserve"> which get data bound one by one when user scrolls down. Such approach allows to implement smooth scroll, maintain View State so that all clickable controls have their context and ensure </w:t>
            </w:r>
            <w:proofErr w:type="gramStart"/>
            <w:r>
              <w:t>that  page</w:t>
            </w:r>
            <w:proofErr w:type="gramEnd"/>
            <w:r>
              <w:t xml:space="preserve"> retrieves only next set of records with each scroll. Although the overhead in the page size is very minor (about 5-6Kb per 100 repeaters) Iron Speed Designer sets reasonable limit for the number of repeaters and thus for the number of times user can scroll down to a next page.</w:t>
            </w:r>
          </w:p>
        </w:tc>
      </w:tr>
    </w:tbl>
    <w:p w:rsidR="007B71D7" w:rsidRPr="004B2658" w:rsidRDefault="007B71D7" w:rsidP="007B71D7">
      <w:pPr>
        <w:rPr>
          <w:rFonts w:eastAsia="Calibri" w:cs="Arial"/>
        </w:rPr>
      </w:pPr>
    </w:p>
    <w:p w:rsidR="007B71D7" w:rsidRDefault="007B71D7" w:rsidP="007B71D7">
      <w:pPr>
        <w:pStyle w:val="Heading3"/>
      </w:pPr>
      <w:bookmarkStart w:id="467" w:name="_Ref306379140"/>
      <w:bookmarkStart w:id="468" w:name="_Toc424580012"/>
      <w:bookmarkEnd w:id="448"/>
      <w:bookmarkEnd w:id="449"/>
      <w:proofErr w:type="spellStart"/>
      <w:r>
        <w:t>CKEditor</w:t>
      </w:r>
      <w:proofErr w:type="spellEnd"/>
      <w:r>
        <w:t xml:space="preserve"> Notes</w:t>
      </w:r>
      <w:bookmarkEnd w:id="467"/>
      <w:bookmarkEnd w:id="468"/>
    </w:p>
    <w:p w:rsidR="007B71D7" w:rsidRPr="00566F68" w:rsidRDefault="007B71D7" w:rsidP="007B71D7">
      <w:pPr>
        <w:rPr>
          <w:rFonts w:cs="Calibri"/>
        </w:rPr>
      </w:pPr>
      <w:r w:rsidRPr="00566F68">
        <w:rPr>
          <w:rFonts w:cs="Calibri"/>
        </w:rPr>
        <w:t xml:space="preserve">In order to </w:t>
      </w:r>
      <w:r>
        <w:rPr>
          <w:rFonts w:cs="Calibri"/>
        </w:rPr>
        <w:t>use</w:t>
      </w:r>
      <w:r w:rsidRPr="00566F68">
        <w:rPr>
          <w:rFonts w:cs="Calibri"/>
        </w:rPr>
        <w:t xml:space="preserve"> </w:t>
      </w:r>
      <w:proofErr w:type="spellStart"/>
      <w:r>
        <w:rPr>
          <w:rFonts w:cs="Calibri"/>
        </w:rPr>
        <w:t>CKEditor</w:t>
      </w:r>
      <w:proofErr w:type="spellEnd"/>
      <w:r>
        <w:rPr>
          <w:rFonts w:cs="Calibri"/>
        </w:rPr>
        <w:t>,</w:t>
      </w:r>
      <w:r w:rsidRPr="00566F68">
        <w:rPr>
          <w:rFonts w:cs="Calibri"/>
        </w:rPr>
        <w:t xml:space="preserve"> </w:t>
      </w:r>
      <w:r>
        <w:rPr>
          <w:rFonts w:cs="Calibri"/>
        </w:rPr>
        <w:t>its</w:t>
      </w:r>
      <w:r w:rsidRPr="00566F68">
        <w:rPr>
          <w:rFonts w:cs="Calibri"/>
        </w:rPr>
        <w:t xml:space="preserve"> </w:t>
      </w:r>
      <w:r>
        <w:rPr>
          <w:rFonts w:cs="Calibri"/>
        </w:rPr>
        <w:t>DLL</w:t>
      </w:r>
      <w:r w:rsidRPr="00566F68">
        <w:rPr>
          <w:rFonts w:cs="Calibri"/>
        </w:rPr>
        <w:t xml:space="preserve"> files are required</w:t>
      </w:r>
      <w:r>
        <w:rPr>
          <w:rFonts w:cs="Calibri"/>
        </w:rPr>
        <w:t xml:space="preserve"> to be installed into your Iron Speed Designer application</w:t>
      </w:r>
      <w:r w:rsidRPr="00566F68">
        <w:rPr>
          <w:rFonts w:cs="Calibri"/>
        </w:rPr>
        <w:t xml:space="preserve">. However </w:t>
      </w:r>
      <w:r>
        <w:rPr>
          <w:rFonts w:cs="Calibri"/>
        </w:rPr>
        <w:t>you</w:t>
      </w:r>
      <w:r w:rsidRPr="00566F68">
        <w:rPr>
          <w:rFonts w:cs="Calibri"/>
        </w:rPr>
        <w:t xml:space="preserve"> can select </w:t>
      </w:r>
      <w:r>
        <w:rPr>
          <w:rFonts w:cs="Calibri"/>
        </w:rPr>
        <w:t xml:space="preserve">the </w:t>
      </w:r>
      <w:r w:rsidRPr="00566F68">
        <w:rPr>
          <w:rFonts w:cs="Calibri"/>
        </w:rPr>
        <w:t xml:space="preserve">Cute Editor option </w:t>
      </w:r>
      <w:r>
        <w:rPr>
          <w:rFonts w:cs="Calibri"/>
        </w:rPr>
        <w:t xml:space="preserve">for your application without having installed </w:t>
      </w:r>
      <w:proofErr w:type="spellStart"/>
      <w:r>
        <w:rPr>
          <w:rFonts w:cs="Calibri"/>
        </w:rPr>
        <w:t>CKEditor</w:t>
      </w:r>
      <w:proofErr w:type="spellEnd"/>
      <w:r w:rsidRPr="00566F68">
        <w:rPr>
          <w:rFonts w:cs="Calibri"/>
        </w:rPr>
        <w:t xml:space="preserve">. </w:t>
      </w:r>
      <w:r>
        <w:rPr>
          <w:rFonts w:cs="Calibri"/>
        </w:rPr>
        <w:t>I</w:t>
      </w:r>
      <w:r w:rsidRPr="00566F68">
        <w:rPr>
          <w:rFonts w:cs="Calibri"/>
        </w:rPr>
        <w:t xml:space="preserve">f the </w:t>
      </w:r>
      <w:r>
        <w:rPr>
          <w:rFonts w:cs="Calibri"/>
        </w:rPr>
        <w:t>DLLs</w:t>
      </w:r>
      <w:r w:rsidRPr="00566F68">
        <w:rPr>
          <w:rFonts w:cs="Calibri"/>
        </w:rPr>
        <w:t xml:space="preserve"> are not found, </w:t>
      </w:r>
      <w:r>
        <w:rPr>
          <w:rFonts w:cs="Calibri"/>
        </w:rPr>
        <w:t>a</w:t>
      </w:r>
      <w:r w:rsidRPr="00566F68">
        <w:rPr>
          <w:rFonts w:cs="Calibri"/>
        </w:rPr>
        <w:t xml:space="preserve"> </w:t>
      </w:r>
      <w:r>
        <w:rPr>
          <w:rFonts w:cs="Calibri"/>
        </w:rPr>
        <w:t>compilation error will occur in your application.</w:t>
      </w:r>
    </w:p>
    <w:p w:rsidR="007B71D7" w:rsidRPr="000224CE" w:rsidRDefault="007B71D7" w:rsidP="007B71D7">
      <w:pPr>
        <w:pStyle w:val="Heading5"/>
      </w:pPr>
      <w:r>
        <w:t xml:space="preserve">Installing </w:t>
      </w:r>
      <w:proofErr w:type="spellStart"/>
      <w:r>
        <w:t>CK</w:t>
      </w:r>
      <w:r w:rsidRPr="000224CE">
        <w:t>Editor</w:t>
      </w:r>
      <w:proofErr w:type="spellEnd"/>
      <w:r>
        <w:t xml:space="preserve"> in your Iron Speed Designer Application</w:t>
      </w:r>
    </w:p>
    <w:p w:rsidR="007B71D7" w:rsidRPr="000224CE" w:rsidRDefault="007B71D7" w:rsidP="007B71D7">
      <w:pPr>
        <w:rPr>
          <w:rFonts w:cs="Calibri"/>
        </w:rPr>
      </w:pPr>
      <w:r>
        <w:rPr>
          <w:rFonts w:cs="Calibri"/>
          <w:b/>
        </w:rPr>
        <w:t>Step 1:</w:t>
      </w:r>
      <w:r>
        <w:rPr>
          <w:rFonts w:cs="Calibri"/>
        </w:rPr>
        <w:t xml:space="preserve"> </w:t>
      </w:r>
      <w:r w:rsidRPr="000224CE">
        <w:rPr>
          <w:rFonts w:cs="Calibri"/>
        </w:rPr>
        <w:t xml:space="preserve">Go to CK Editor </w:t>
      </w:r>
      <w:proofErr w:type="gramStart"/>
      <w:r w:rsidRPr="000224CE">
        <w:rPr>
          <w:rFonts w:cs="Calibri"/>
        </w:rPr>
        <w:t>website</w:t>
      </w:r>
      <w:proofErr w:type="gramEnd"/>
      <w:r w:rsidRPr="000224CE">
        <w:rPr>
          <w:rFonts w:cs="Calibri"/>
        </w:rPr>
        <w:t xml:space="preserve">: </w:t>
      </w:r>
      <w:hyperlink r:id="rId139" w:history="1">
        <w:r w:rsidRPr="000224CE">
          <w:rPr>
            <w:rStyle w:val="Hyperlink"/>
            <w:rFonts w:cs="Calibri"/>
          </w:rPr>
          <w:t>http://ckeditor.com/download</w:t>
        </w:r>
      </w:hyperlink>
      <w:r w:rsidRPr="000224CE">
        <w:rPr>
          <w:rFonts w:cs="Calibri"/>
        </w:rPr>
        <w:t xml:space="preserve"> and download </w:t>
      </w:r>
      <w:proofErr w:type="spellStart"/>
      <w:r w:rsidRPr="000224CE">
        <w:rPr>
          <w:rFonts w:cs="Calibri"/>
        </w:rPr>
        <w:t>CKEditor</w:t>
      </w:r>
      <w:proofErr w:type="spellEnd"/>
      <w:r w:rsidRPr="000224CE">
        <w:rPr>
          <w:rFonts w:cs="Calibri"/>
        </w:rPr>
        <w:t xml:space="preserve"> for ASP.NET</w:t>
      </w:r>
    </w:p>
    <w:p w:rsidR="007B71D7" w:rsidRPr="000224CE" w:rsidRDefault="007B71D7" w:rsidP="007B71D7">
      <w:pPr>
        <w:rPr>
          <w:rFonts w:cs="Calibri"/>
        </w:rPr>
      </w:pPr>
      <w:r>
        <w:rPr>
          <w:rFonts w:cs="Calibri"/>
          <w:b/>
        </w:rPr>
        <w:t>Step 2:</w:t>
      </w:r>
      <w:r>
        <w:rPr>
          <w:rFonts w:cs="Calibri"/>
        </w:rPr>
        <w:t xml:space="preserve"> </w:t>
      </w:r>
      <w:r w:rsidRPr="000224CE">
        <w:rPr>
          <w:rFonts w:cs="Calibri"/>
        </w:rPr>
        <w:t>Unzip the folder</w:t>
      </w:r>
    </w:p>
    <w:p w:rsidR="007B71D7" w:rsidRPr="000224CE" w:rsidRDefault="007B71D7" w:rsidP="007B71D7">
      <w:pPr>
        <w:rPr>
          <w:rFonts w:cs="Calibri"/>
        </w:rPr>
      </w:pPr>
      <w:r>
        <w:rPr>
          <w:rFonts w:cs="Calibri"/>
          <w:b/>
        </w:rPr>
        <w:t>Step 3:</w:t>
      </w:r>
      <w:r>
        <w:rPr>
          <w:rFonts w:cs="Calibri"/>
        </w:rPr>
        <w:t xml:space="preserve">  </w:t>
      </w:r>
      <w:r w:rsidRPr="000224CE">
        <w:rPr>
          <w:rFonts w:cs="Calibri"/>
        </w:rPr>
        <w:t>Copy the CKEditor.NET.dll file into the bin folder of you application</w:t>
      </w:r>
      <w:r>
        <w:rPr>
          <w:rFonts w:cs="Calibri"/>
        </w:rPr>
        <w:t>.</w:t>
      </w:r>
    </w:p>
    <w:p w:rsidR="007B71D7" w:rsidRPr="000224CE" w:rsidRDefault="00AB736B" w:rsidP="007B71D7">
      <w:r>
        <w:rPr>
          <w:noProof/>
        </w:rPr>
        <w:drawing>
          <wp:inline distT="0" distB="0" distL="0" distR="0" wp14:anchorId="291A7C74" wp14:editId="78252FDA">
            <wp:extent cx="3933825" cy="2990850"/>
            <wp:effectExtent l="19050" t="19050" r="28575" b="1905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933825" cy="2990850"/>
                    </a:xfrm>
                    <a:prstGeom prst="rect">
                      <a:avLst/>
                    </a:prstGeom>
                    <a:noFill/>
                    <a:ln w="12700" cmpd="sng">
                      <a:solidFill>
                        <a:schemeClr val="tx1">
                          <a:lumMod val="65000"/>
                          <a:lumOff val="35000"/>
                        </a:schemeClr>
                      </a:solidFill>
                      <a:miter lim="800000"/>
                      <a:headEnd/>
                      <a:tailEnd/>
                    </a:ln>
                    <a:effectLst/>
                  </pic:spPr>
                </pic:pic>
              </a:graphicData>
            </a:graphic>
          </wp:inline>
        </w:drawing>
      </w:r>
    </w:p>
    <w:p w:rsidR="007B71D7" w:rsidRPr="000224CE" w:rsidRDefault="007B71D7" w:rsidP="007B71D7">
      <w:pPr>
        <w:rPr>
          <w:rFonts w:cs="Calibri"/>
        </w:rPr>
      </w:pPr>
      <w:r>
        <w:rPr>
          <w:rFonts w:cs="Calibri"/>
          <w:b/>
        </w:rPr>
        <w:t>Step 4:</w:t>
      </w:r>
      <w:r>
        <w:rPr>
          <w:rFonts w:cs="Calibri"/>
        </w:rPr>
        <w:t xml:space="preserve">  </w:t>
      </w:r>
      <w:r w:rsidRPr="000224CE">
        <w:rPr>
          <w:rFonts w:cs="Calibri"/>
        </w:rPr>
        <w:t xml:space="preserve">Copy the </w:t>
      </w:r>
      <w:proofErr w:type="spellStart"/>
      <w:r w:rsidRPr="000224CE">
        <w:rPr>
          <w:rFonts w:cs="Calibri"/>
        </w:rPr>
        <w:t>ckeditor</w:t>
      </w:r>
      <w:proofErr w:type="spellEnd"/>
      <w:r w:rsidRPr="000224CE">
        <w:rPr>
          <w:rFonts w:cs="Calibri"/>
        </w:rPr>
        <w:t xml:space="preserve"> folder to your application folder.</w:t>
      </w:r>
    </w:p>
    <w:p w:rsidR="007B71D7" w:rsidRPr="000224CE" w:rsidRDefault="00AB736B" w:rsidP="007B71D7">
      <w:r>
        <w:rPr>
          <w:noProof/>
        </w:rPr>
        <w:lastRenderedPageBreak/>
        <w:drawing>
          <wp:inline distT="0" distB="0" distL="0" distR="0" wp14:anchorId="45A9A380" wp14:editId="17F22F28">
            <wp:extent cx="3952875" cy="3219450"/>
            <wp:effectExtent l="19050" t="19050" r="28575" b="1905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952875" cy="3219450"/>
                    </a:xfrm>
                    <a:prstGeom prst="rect">
                      <a:avLst/>
                    </a:prstGeom>
                    <a:noFill/>
                    <a:ln w="12700" cmpd="sng">
                      <a:solidFill>
                        <a:schemeClr val="tx1">
                          <a:lumMod val="50000"/>
                          <a:lumOff val="50000"/>
                        </a:schemeClr>
                      </a:solidFill>
                      <a:miter lim="800000"/>
                      <a:headEnd/>
                      <a:tailEnd/>
                    </a:ln>
                    <a:effectLst/>
                  </pic:spPr>
                </pic:pic>
              </a:graphicData>
            </a:graphic>
          </wp:inline>
        </w:drawing>
      </w:r>
    </w:p>
    <w:p w:rsidR="007B71D7" w:rsidRPr="000224CE" w:rsidRDefault="007B71D7" w:rsidP="007B71D7">
      <w:pPr>
        <w:rPr>
          <w:rFonts w:cs="Calibri"/>
        </w:rPr>
      </w:pPr>
      <w:r>
        <w:rPr>
          <w:rFonts w:cs="Calibri"/>
          <w:b/>
        </w:rPr>
        <w:t>Step 5:</w:t>
      </w:r>
      <w:r>
        <w:rPr>
          <w:rFonts w:cs="Calibri"/>
        </w:rPr>
        <w:t xml:space="preserve">  </w:t>
      </w:r>
      <w:r w:rsidRPr="000224CE">
        <w:rPr>
          <w:rFonts w:cs="Calibri"/>
        </w:rPr>
        <w:t xml:space="preserve">Now you have option to change the Editor Type from two different places. First way to do this is to go to Application Generation Options/General Application Options/Web Page Options or Mobile Page Options/Rich Text Editor Controls and select the </w:t>
      </w:r>
      <w:proofErr w:type="spellStart"/>
      <w:r w:rsidRPr="000224CE">
        <w:rPr>
          <w:rFonts w:cs="Calibri"/>
        </w:rPr>
        <w:t>CKEditor</w:t>
      </w:r>
      <w:proofErr w:type="spellEnd"/>
      <w:r w:rsidRPr="000224CE">
        <w:rPr>
          <w:rFonts w:cs="Calibri"/>
        </w:rPr>
        <w:t>.  This way it will be change every page in the application. Second way would be to change the Editor type from the Property Sheet for the control.</w:t>
      </w:r>
    </w:p>
    <w:p w:rsidR="007B71D7" w:rsidRPr="000224CE" w:rsidRDefault="007B71D7" w:rsidP="007B71D7">
      <w:pPr>
        <w:rPr>
          <w:rFonts w:cs="Calibri"/>
        </w:rPr>
      </w:pPr>
      <w:r>
        <w:rPr>
          <w:rFonts w:cs="Calibri"/>
          <w:b/>
        </w:rPr>
        <w:t>Step 6:</w:t>
      </w:r>
      <w:r>
        <w:rPr>
          <w:rFonts w:cs="Calibri"/>
        </w:rPr>
        <w:t xml:space="preserve">  B</w:t>
      </w:r>
      <w:r w:rsidRPr="000224CE">
        <w:rPr>
          <w:rFonts w:cs="Calibri"/>
        </w:rPr>
        <w:t xml:space="preserve">uild </w:t>
      </w:r>
      <w:r>
        <w:rPr>
          <w:rFonts w:cs="Calibri"/>
        </w:rPr>
        <w:t>and run your</w:t>
      </w:r>
      <w:r w:rsidRPr="000224CE">
        <w:rPr>
          <w:rFonts w:cs="Calibri"/>
        </w:rPr>
        <w:t xml:space="preserve"> application</w:t>
      </w:r>
      <w:r>
        <w:rPr>
          <w:rFonts w:cs="Calibri"/>
        </w:rPr>
        <w:t>.  Y</w:t>
      </w:r>
      <w:r w:rsidRPr="000224CE">
        <w:rPr>
          <w:rFonts w:cs="Calibri"/>
        </w:rPr>
        <w:t>ou shoul</w:t>
      </w:r>
      <w:r>
        <w:rPr>
          <w:rFonts w:cs="Calibri"/>
        </w:rPr>
        <w:t xml:space="preserve">d see the </w:t>
      </w:r>
      <w:proofErr w:type="spellStart"/>
      <w:r>
        <w:rPr>
          <w:rFonts w:cs="Calibri"/>
        </w:rPr>
        <w:t>CKEditor</w:t>
      </w:r>
      <w:proofErr w:type="spellEnd"/>
      <w:r>
        <w:rPr>
          <w:rFonts w:cs="Calibri"/>
        </w:rPr>
        <w:t xml:space="preserve"> in your application.</w:t>
      </w:r>
    </w:p>
    <w:p w:rsidR="007B71D7" w:rsidRDefault="00AB736B" w:rsidP="007B71D7">
      <w:pPr>
        <w:rPr>
          <w:noProof/>
        </w:rPr>
      </w:pPr>
      <w:r>
        <w:rPr>
          <w:noProof/>
        </w:rPr>
        <w:drawing>
          <wp:inline distT="0" distB="0" distL="0" distR="0" wp14:anchorId="4107DA36" wp14:editId="654B2ACC">
            <wp:extent cx="3762375" cy="3209925"/>
            <wp:effectExtent l="19050" t="19050" r="28575" b="28575"/>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762375" cy="3209925"/>
                    </a:xfrm>
                    <a:prstGeom prst="rect">
                      <a:avLst/>
                    </a:prstGeom>
                    <a:noFill/>
                    <a:ln w="12700" cmpd="sng">
                      <a:solidFill>
                        <a:schemeClr val="tx1">
                          <a:lumMod val="65000"/>
                          <a:lumOff val="35000"/>
                        </a:schemeClr>
                      </a:solidFill>
                      <a:miter lim="800000"/>
                      <a:headEnd/>
                      <a:tailEnd/>
                    </a:ln>
                    <a:effectLst/>
                  </pic:spPr>
                </pic:pic>
              </a:graphicData>
            </a:graphic>
          </wp:inline>
        </w:drawing>
      </w:r>
    </w:p>
    <w:p w:rsidR="007B71D7" w:rsidRPr="00182E74" w:rsidRDefault="007B71D7" w:rsidP="007B71D7">
      <w:pPr>
        <w:pStyle w:val="Heading5"/>
      </w:pPr>
      <w:r>
        <w:lastRenderedPageBreak/>
        <w:t>Compilation errors</w:t>
      </w:r>
    </w:p>
    <w:p w:rsidR="007B71D7" w:rsidRPr="00182E74" w:rsidRDefault="007B71D7" w:rsidP="007B71D7">
      <w:pPr>
        <w:pStyle w:val="Example"/>
        <w:rPr>
          <w:lang w:bidi="hi-IN"/>
        </w:rPr>
      </w:pPr>
      <w:r w:rsidRPr="00182E74">
        <w:rPr>
          <w:lang w:bidi="hi-IN"/>
        </w:rPr>
        <w:t>The type or namespace name '</w:t>
      </w:r>
      <w:proofErr w:type="spellStart"/>
      <w:r w:rsidRPr="00182E74">
        <w:rPr>
          <w:lang w:bidi="hi-IN"/>
        </w:rPr>
        <w:t>CKEditor</w:t>
      </w:r>
      <w:proofErr w:type="spellEnd"/>
      <w:r w:rsidRPr="00182E74">
        <w:rPr>
          <w:lang w:bidi="hi-IN"/>
        </w:rPr>
        <w:t>' could not be found (are you missing a using directive or an assembly reference?)</w:t>
      </w:r>
    </w:p>
    <w:p w:rsidR="007B71D7" w:rsidRDefault="007B71D7" w:rsidP="007B71D7">
      <w:pPr>
        <w:autoSpaceDE w:val="0"/>
        <w:autoSpaceDN w:val="0"/>
        <w:adjustRightInd w:val="0"/>
        <w:rPr>
          <w:rFonts w:cs="Calibri"/>
          <w:lang w:bidi="hi-IN"/>
        </w:rPr>
      </w:pPr>
      <w:r>
        <w:rPr>
          <w:rFonts w:cs="Calibri"/>
          <w:b/>
          <w:lang w:bidi="hi-IN"/>
        </w:rPr>
        <w:t>Step 1:</w:t>
      </w:r>
      <w:r>
        <w:rPr>
          <w:rFonts w:cs="Calibri"/>
          <w:lang w:bidi="hi-IN"/>
        </w:rPr>
        <w:t xml:space="preserve">  </w:t>
      </w:r>
      <w:r w:rsidRPr="00182E74">
        <w:rPr>
          <w:rFonts w:cs="Calibri"/>
          <w:lang w:bidi="hi-IN"/>
        </w:rPr>
        <w:t xml:space="preserve">Open the application in </w:t>
      </w:r>
      <w:r>
        <w:rPr>
          <w:rFonts w:cs="Calibri"/>
          <w:lang w:bidi="hi-IN"/>
        </w:rPr>
        <w:t>Microsoft V</w:t>
      </w:r>
      <w:r w:rsidRPr="00182E74">
        <w:rPr>
          <w:rFonts w:cs="Calibri"/>
          <w:lang w:bidi="hi-IN"/>
        </w:rPr>
        <w:t xml:space="preserve">isual </w:t>
      </w:r>
      <w:r>
        <w:rPr>
          <w:rFonts w:cs="Calibri"/>
          <w:lang w:bidi="hi-IN"/>
        </w:rPr>
        <w:t>S</w:t>
      </w:r>
      <w:r w:rsidRPr="00182E74">
        <w:rPr>
          <w:rFonts w:cs="Calibri"/>
          <w:lang w:bidi="hi-IN"/>
        </w:rPr>
        <w:t>tudio</w:t>
      </w:r>
      <w:r>
        <w:rPr>
          <w:rFonts w:cs="Calibri"/>
          <w:lang w:bidi="hi-IN"/>
        </w:rPr>
        <w:t>.</w:t>
      </w:r>
    </w:p>
    <w:p w:rsidR="007B71D7" w:rsidRDefault="007B71D7" w:rsidP="007B71D7">
      <w:pPr>
        <w:autoSpaceDE w:val="0"/>
        <w:autoSpaceDN w:val="0"/>
        <w:adjustRightInd w:val="0"/>
        <w:rPr>
          <w:rFonts w:cs="Calibri"/>
          <w:lang w:bidi="hi-IN"/>
        </w:rPr>
      </w:pPr>
      <w:r>
        <w:rPr>
          <w:rFonts w:cs="Calibri"/>
          <w:b/>
          <w:lang w:bidi="hi-IN"/>
        </w:rPr>
        <w:t>Step 2:</w:t>
      </w:r>
      <w:r>
        <w:rPr>
          <w:rFonts w:cs="Calibri"/>
          <w:lang w:bidi="hi-IN"/>
        </w:rPr>
        <w:t xml:space="preserve">  Select the reference folder i</w:t>
      </w:r>
      <w:r w:rsidRPr="00182E74">
        <w:rPr>
          <w:rFonts w:cs="Calibri"/>
          <w:lang w:bidi="hi-IN"/>
        </w:rPr>
        <w:t xml:space="preserve">n the solution explorer. </w:t>
      </w:r>
    </w:p>
    <w:p w:rsidR="007B71D7" w:rsidRPr="00182E74" w:rsidRDefault="007B71D7" w:rsidP="007B71D7">
      <w:pPr>
        <w:autoSpaceDE w:val="0"/>
        <w:autoSpaceDN w:val="0"/>
        <w:adjustRightInd w:val="0"/>
        <w:rPr>
          <w:rFonts w:cs="Calibri"/>
          <w:lang w:bidi="hi-IN"/>
        </w:rPr>
      </w:pPr>
      <w:r>
        <w:rPr>
          <w:rFonts w:cs="Calibri"/>
          <w:b/>
          <w:lang w:bidi="hi-IN"/>
        </w:rPr>
        <w:t>Step 3:</w:t>
      </w:r>
      <w:r>
        <w:rPr>
          <w:rFonts w:cs="Calibri"/>
          <w:lang w:bidi="hi-IN"/>
        </w:rPr>
        <w:t xml:space="preserve">  A</w:t>
      </w:r>
      <w:r w:rsidRPr="00182E74">
        <w:rPr>
          <w:rFonts w:cs="Calibri"/>
          <w:lang w:bidi="hi-IN"/>
        </w:rPr>
        <w:t xml:space="preserve">dd references to the respective </w:t>
      </w:r>
      <w:r>
        <w:rPr>
          <w:rFonts w:cs="Calibri"/>
          <w:lang w:bidi="hi-IN"/>
        </w:rPr>
        <w:t>DLL</w:t>
      </w:r>
      <w:r w:rsidRPr="00182E74">
        <w:rPr>
          <w:rFonts w:cs="Calibri"/>
          <w:lang w:bidi="hi-IN"/>
        </w:rPr>
        <w:t xml:space="preserve"> by browsing to the </w:t>
      </w:r>
      <w:r>
        <w:rPr>
          <w:rFonts w:cs="Calibri"/>
          <w:lang w:bidi="hi-IN"/>
        </w:rPr>
        <w:t>\</w:t>
      </w:r>
      <w:r w:rsidRPr="00182E74">
        <w:rPr>
          <w:rFonts w:cs="Calibri"/>
          <w:lang w:bidi="hi-IN"/>
        </w:rPr>
        <w:t xml:space="preserve">Bin folder, where you copied the </w:t>
      </w:r>
      <w:r>
        <w:rPr>
          <w:rFonts w:cs="Calibri"/>
          <w:lang w:bidi="hi-IN"/>
        </w:rPr>
        <w:t>DLL</w:t>
      </w:r>
      <w:r w:rsidRPr="00182E74">
        <w:rPr>
          <w:rFonts w:cs="Calibri"/>
          <w:lang w:bidi="hi-IN"/>
        </w:rPr>
        <w:t xml:space="preserve"> file earlier.</w:t>
      </w:r>
    </w:p>
    <w:p w:rsidR="0099795D" w:rsidRPr="0099795D" w:rsidRDefault="0099795D" w:rsidP="0099795D"/>
    <w:p w:rsidR="007B71D7" w:rsidRDefault="007B71D7" w:rsidP="007B71D7">
      <w:pPr>
        <w:pStyle w:val="Heading3"/>
      </w:pPr>
      <w:bookmarkStart w:id="469" w:name="_Ref306379141"/>
      <w:bookmarkStart w:id="470" w:name="_Toc424580013"/>
      <w:r>
        <w:t>Cute Editor Notes</w:t>
      </w:r>
      <w:bookmarkEnd w:id="469"/>
      <w:bookmarkEnd w:id="470"/>
    </w:p>
    <w:p w:rsidR="007B71D7" w:rsidRPr="00566F68" w:rsidRDefault="007B71D7" w:rsidP="007B71D7">
      <w:pPr>
        <w:rPr>
          <w:rFonts w:cs="Calibri"/>
        </w:rPr>
      </w:pPr>
      <w:r w:rsidRPr="00566F68">
        <w:rPr>
          <w:rFonts w:cs="Calibri"/>
        </w:rPr>
        <w:t xml:space="preserve">In order to </w:t>
      </w:r>
      <w:r>
        <w:rPr>
          <w:rFonts w:cs="Calibri"/>
        </w:rPr>
        <w:t>use</w:t>
      </w:r>
      <w:r w:rsidRPr="00566F68">
        <w:rPr>
          <w:rFonts w:cs="Calibri"/>
        </w:rPr>
        <w:t xml:space="preserve"> Cute Editor, </w:t>
      </w:r>
      <w:r>
        <w:rPr>
          <w:rFonts w:cs="Calibri"/>
        </w:rPr>
        <w:t>its</w:t>
      </w:r>
      <w:r w:rsidRPr="00566F68">
        <w:rPr>
          <w:rFonts w:cs="Calibri"/>
        </w:rPr>
        <w:t xml:space="preserve"> </w:t>
      </w:r>
      <w:r>
        <w:rPr>
          <w:rFonts w:cs="Calibri"/>
        </w:rPr>
        <w:t>DLL</w:t>
      </w:r>
      <w:r w:rsidRPr="00566F68">
        <w:rPr>
          <w:rFonts w:cs="Calibri"/>
        </w:rPr>
        <w:t xml:space="preserve"> files are required</w:t>
      </w:r>
      <w:r>
        <w:rPr>
          <w:rFonts w:cs="Calibri"/>
        </w:rPr>
        <w:t xml:space="preserve"> to be installed into your Iron Speed Designer application</w:t>
      </w:r>
      <w:r w:rsidRPr="00566F68">
        <w:rPr>
          <w:rFonts w:cs="Calibri"/>
        </w:rPr>
        <w:t xml:space="preserve">. However </w:t>
      </w:r>
      <w:r>
        <w:rPr>
          <w:rFonts w:cs="Calibri"/>
        </w:rPr>
        <w:t>you</w:t>
      </w:r>
      <w:r w:rsidRPr="00566F68">
        <w:rPr>
          <w:rFonts w:cs="Calibri"/>
        </w:rPr>
        <w:t xml:space="preserve"> can select </w:t>
      </w:r>
      <w:r>
        <w:rPr>
          <w:rFonts w:cs="Calibri"/>
        </w:rPr>
        <w:t xml:space="preserve">the </w:t>
      </w:r>
      <w:r w:rsidRPr="00566F68">
        <w:rPr>
          <w:rFonts w:cs="Calibri"/>
        </w:rPr>
        <w:t xml:space="preserve">Cute Editor option </w:t>
      </w:r>
      <w:r>
        <w:rPr>
          <w:rFonts w:cs="Calibri"/>
        </w:rPr>
        <w:t>for your application without having installed Cute Editor</w:t>
      </w:r>
      <w:r w:rsidRPr="00566F68">
        <w:rPr>
          <w:rFonts w:cs="Calibri"/>
        </w:rPr>
        <w:t xml:space="preserve">. </w:t>
      </w:r>
      <w:r>
        <w:rPr>
          <w:rFonts w:cs="Calibri"/>
        </w:rPr>
        <w:t>I</w:t>
      </w:r>
      <w:r w:rsidRPr="00566F68">
        <w:rPr>
          <w:rFonts w:cs="Calibri"/>
        </w:rPr>
        <w:t xml:space="preserve">f the </w:t>
      </w:r>
      <w:r>
        <w:rPr>
          <w:rFonts w:cs="Calibri"/>
        </w:rPr>
        <w:t>DLLs</w:t>
      </w:r>
      <w:r w:rsidRPr="00566F68">
        <w:rPr>
          <w:rFonts w:cs="Calibri"/>
        </w:rPr>
        <w:t xml:space="preserve"> are not found, </w:t>
      </w:r>
      <w:r>
        <w:rPr>
          <w:rFonts w:cs="Calibri"/>
        </w:rPr>
        <w:t>a</w:t>
      </w:r>
      <w:r w:rsidRPr="00566F68">
        <w:rPr>
          <w:rFonts w:cs="Calibri"/>
        </w:rPr>
        <w:t xml:space="preserve"> </w:t>
      </w:r>
      <w:r>
        <w:rPr>
          <w:rFonts w:cs="Calibri"/>
        </w:rPr>
        <w:t>compilation error will occur in your application.</w:t>
      </w:r>
    </w:p>
    <w:p w:rsidR="007B71D7" w:rsidRPr="00566F68" w:rsidRDefault="007B71D7" w:rsidP="007B71D7">
      <w:pPr>
        <w:pStyle w:val="Heading5"/>
      </w:pPr>
      <w:r>
        <w:t>Installing Cute Editor in your Iron Speed Designer application</w:t>
      </w:r>
    </w:p>
    <w:p w:rsidR="007B71D7" w:rsidRPr="00566F68" w:rsidRDefault="007B71D7" w:rsidP="007B71D7">
      <w:r w:rsidRPr="00566F68">
        <w:rPr>
          <w:b/>
        </w:rPr>
        <w:t>Step 1</w:t>
      </w:r>
      <w:r w:rsidRPr="00566F68">
        <w:t>:  Go to Cute Editor website: http://cutesoft.net/Downloads/ and download Cute Editor for.NET</w:t>
      </w:r>
    </w:p>
    <w:p w:rsidR="007B71D7" w:rsidRPr="00566F68" w:rsidRDefault="007B71D7" w:rsidP="007B71D7">
      <w:r w:rsidRPr="00566F68">
        <w:rPr>
          <w:b/>
        </w:rPr>
        <w:t>Step 2</w:t>
      </w:r>
      <w:r w:rsidRPr="00566F68">
        <w:t xml:space="preserve">:  Unzip the folder; copy the following files </w:t>
      </w:r>
      <w:r w:rsidRPr="000224CE">
        <w:rPr>
          <w:rFonts w:cs="Calibri"/>
        </w:rPr>
        <w:t>into the bin folder of you application</w:t>
      </w:r>
      <w:r w:rsidRPr="00566F68">
        <w:t>; however only CuteEditor.dll is required to generate the Cute Editor.</w:t>
      </w:r>
    </w:p>
    <w:p w:rsidR="007B71D7" w:rsidRPr="00F14494" w:rsidRDefault="007B71D7" w:rsidP="00041484">
      <w:pPr>
        <w:numPr>
          <w:ilvl w:val="0"/>
          <w:numId w:val="39"/>
        </w:numPr>
      </w:pPr>
      <w:r w:rsidRPr="00566F68">
        <w:t xml:space="preserve">CuteEditor.dll </w:t>
      </w:r>
    </w:p>
    <w:p w:rsidR="007B71D7" w:rsidRPr="00F14494" w:rsidRDefault="007B71D7" w:rsidP="00041484">
      <w:pPr>
        <w:numPr>
          <w:ilvl w:val="0"/>
          <w:numId w:val="39"/>
        </w:numPr>
      </w:pPr>
      <w:r w:rsidRPr="00566F68">
        <w:t xml:space="preserve">CuteEditor.ImageEditor.dll </w:t>
      </w:r>
    </w:p>
    <w:p w:rsidR="007B71D7" w:rsidRPr="00F14494" w:rsidRDefault="007B71D7" w:rsidP="00041484">
      <w:pPr>
        <w:numPr>
          <w:ilvl w:val="0"/>
          <w:numId w:val="39"/>
        </w:numPr>
      </w:pPr>
      <w:r w:rsidRPr="00566F68">
        <w:t xml:space="preserve">NetSpell.SpellChecker.dll </w:t>
      </w:r>
    </w:p>
    <w:p w:rsidR="007B71D7" w:rsidRPr="00F14494" w:rsidRDefault="007B71D7" w:rsidP="00041484">
      <w:pPr>
        <w:numPr>
          <w:ilvl w:val="0"/>
          <w:numId w:val="39"/>
        </w:numPr>
      </w:pPr>
      <w:proofErr w:type="spellStart"/>
      <w:r w:rsidRPr="00566F68">
        <w:t>CuteEditor.lic</w:t>
      </w:r>
      <w:proofErr w:type="spellEnd"/>
      <w:r w:rsidRPr="00566F68">
        <w:t xml:space="preserve"> </w:t>
      </w:r>
    </w:p>
    <w:p w:rsidR="007B71D7" w:rsidRPr="00BF41EB" w:rsidRDefault="00AB736B" w:rsidP="007B71D7">
      <w:r>
        <w:rPr>
          <w:noProof/>
        </w:rPr>
        <w:drawing>
          <wp:inline distT="0" distB="0" distL="0" distR="0" wp14:anchorId="0FB5C481" wp14:editId="4B404E06">
            <wp:extent cx="2971800" cy="2447925"/>
            <wp:effectExtent l="19050" t="19050" r="19050" b="28575"/>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971800" cy="2447925"/>
                    </a:xfrm>
                    <a:prstGeom prst="rect">
                      <a:avLst/>
                    </a:prstGeom>
                    <a:noFill/>
                    <a:ln w="12700" cmpd="sng">
                      <a:solidFill>
                        <a:schemeClr val="tx1">
                          <a:lumMod val="65000"/>
                          <a:lumOff val="35000"/>
                        </a:schemeClr>
                      </a:solidFill>
                      <a:miter lim="800000"/>
                      <a:headEnd/>
                      <a:tailEnd/>
                    </a:ln>
                    <a:effectLst/>
                  </pic:spPr>
                </pic:pic>
              </a:graphicData>
            </a:graphic>
          </wp:inline>
        </w:drawing>
      </w:r>
    </w:p>
    <w:p w:rsidR="007B71D7" w:rsidRPr="00566F68" w:rsidRDefault="007B71D7" w:rsidP="007B71D7">
      <w:pPr>
        <w:rPr>
          <w:rFonts w:eastAsia="Calibri"/>
        </w:rPr>
      </w:pPr>
      <w:r>
        <w:rPr>
          <w:b/>
        </w:rPr>
        <w:lastRenderedPageBreak/>
        <w:t>Step 3:</w:t>
      </w:r>
      <w:r>
        <w:t xml:space="preserve">  C</w:t>
      </w:r>
      <w:r w:rsidRPr="00566F68">
        <w:t xml:space="preserve">opy the </w:t>
      </w:r>
      <w:proofErr w:type="spellStart"/>
      <w:r w:rsidRPr="00566F68">
        <w:t>CuteSoft_</w:t>
      </w:r>
      <w:proofErr w:type="gramStart"/>
      <w:r w:rsidRPr="00566F68">
        <w:t>Client</w:t>
      </w:r>
      <w:proofErr w:type="spellEnd"/>
      <w:r w:rsidRPr="00566F68">
        <w:t xml:space="preserve">  folder</w:t>
      </w:r>
      <w:proofErr w:type="gramEnd"/>
      <w:r w:rsidRPr="00566F68">
        <w:t xml:space="preserve"> to your application folder.</w:t>
      </w:r>
    </w:p>
    <w:p w:rsidR="007B71D7" w:rsidRPr="00BF41EB" w:rsidRDefault="00AB736B" w:rsidP="007B71D7">
      <w:r>
        <w:rPr>
          <w:noProof/>
        </w:rPr>
        <w:drawing>
          <wp:inline distT="0" distB="0" distL="0" distR="0" wp14:anchorId="7CFE08C1" wp14:editId="38A2C661">
            <wp:extent cx="2971800" cy="3000375"/>
            <wp:effectExtent l="19050" t="19050" r="19050" b="28575"/>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971800" cy="3000375"/>
                    </a:xfrm>
                    <a:prstGeom prst="rect">
                      <a:avLst/>
                    </a:prstGeom>
                    <a:noFill/>
                    <a:ln w="12700" cmpd="sng">
                      <a:solidFill>
                        <a:schemeClr val="tx1">
                          <a:lumMod val="65000"/>
                          <a:lumOff val="35000"/>
                        </a:schemeClr>
                      </a:solidFill>
                      <a:miter lim="800000"/>
                      <a:headEnd/>
                      <a:tailEnd/>
                    </a:ln>
                    <a:effectLst/>
                  </pic:spPr>
                </pic:pic>
              </a:graphicData>
            </a:graphic>
          </wp:inline>
        </w:drawing>
      </w:r>
    </w:p>
    <w:p w:rsidR="007B71D7" w:rsidRPr="00566F68" w:rsidRDefault="007B71D7" w:rsidP="007B71D7">
      <w:pPr>
        <w:rPr>
          <w:rFonts w:cs="Calibri"/>
        </w:rPr>
      </w:pPr>
      <w:r>
        <w:rPr>
          <w:rFonts w:cs="Calibri"/>
          <w:b/>
        </w:rPr>
        <w:t>Step 4:</w:t>
      </w:r>
      <w:r>
        <w:rPr>
          <w:rFonts w:cs="Calibri"/>
        </w:rPr>
        <w:t xml:space="preserve">  </w:t>
      </w:r>
      <w:r w:rsidRPr="00566F68">
        <w:rPr>
          <w:rFonts w:cs="Calibri"/>
        </w:rPr>
        <w:t>Now you have option to change the Editor Type from two different places. First way to do this is to go to Application Generation Options/General Application Options/Web Page Options or Mobile Page Options/Rich Text Editor Controls and select the Cute Editor.  This way it will be change every page in the application. Second way would be to change the Editor type from the Property Sheet for the control.</w:t>
      </w:r>
    </w:p>
    <w:p w:rsidR="007B71D7" w:rsidRDefault="00AB736B" w:rsidP="007B71D7">
      <w:pPr>
        <w:rPr>
          <w:noProof/>
        </w:rPr>
      </w:pPr>
      <w:r>
        <w:rPr>
          <w:noProof/>
        </w:rPr>
        <w:drawing>
          <wp:inline distT="0" distB="0" distL="0" distR="0" wp14:anchorId="57A1513A" wp14:editId="62B5FDAD">
            <wp:extent cx="4048125" cy="3714750"/>
            <wp:effectExtent l="19050" t="19050" r="28575" b="1905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048125" cy="3714750"/>
                    </a:xfrm>
                    <a:prstGeom prst="rect">
                      <a:avLst/>
                    </a:prstGeom>
                    <a:noFill/>
                    <a:ln w="12700" cmpd="sng">
                      <a:solidFill>
                        <a:schemeClr val="tx1">
                          <a:lumMod val="65000"/>
                          <a:lumOff val="35000"/>
                        </a:schemeClr>
                      </a:solidFill>
                      <a:miter lim="800000"/>
                      <a:headEnd/>
                      <a:tailEnd/>
                    </a:ln>
                    <a:effectLst/>
                  </pic:spPr>
                </pic:pic>
              </a:graphicData>
            </a:graphic>
          </wp:inline>
        </w:drawing>
      </w:r>
    </w:p>
    <w:p w:rsidR="007B71D7" w:rsidRPr="00182E74" w:rsidRDefault="007B71D7" w:rsidP="007B71D7">
      <w:pPr>
        <w:pStyle w:val="Heading5"/>
      </w:pPr>
      <w:r>
        <w:lastRenderedPageBreak/>
        <w:t>Compilation errors</w:t>
      </w:r>
    </w:p>
    <w:p w:rsidR="007B71D7" w:rsidRPr="00182E74" w:rsidRDefault="007B71D7" w:rsidP="007B71D7">
      <w:pPr>
        <w:pStyle w:val="Example"/>
        <w:rPr>
          <w:lang w:bidi="hi-IN"/>
        </w:rPr>
      </w:pPr>
      <w:r w:rsidRPr="00182E74">
        <w:rPr>
          <w:lang w:bidi="hi-IN"/>
        </w:rPr>
        <w:t>The type or namespace name '</w:t>
      </w:r>
      <w:proofErr w:type="spellStart"/>
      <w:r w:rsidRPr="00182E74">
        <w:rPr>
          <w:lang w:bidi="hi-IN"/>
        </w:rPr>
        <w:t>CuteEditor</w:t>
      </w:r>
      <w:proofErr w:type="spellEnd"/>
      <w:r w:rsidRPr="00182E74">
        <w:rPr>
          <w:lang w:bidi="hi-IN"/>
        </w:rPr>
        <w:t>' could not be found (are you missing a using directive or an assembly reference?)</w:t>
      </w:r>
    </w:p>
    <w:p w:rsidR="007B71D7" w:rsidRDefault="007B71D7" w:rsidP="007B71D7">
      <w:pPr>
        <w:autoSpaceDE w:val="0"/>
        <w:autoSpaceDN w:val="0"/>
        <w:adjustRightInd w:val="0"/>
        <w:rPr>
          <w:rFonts w:cs="Calibri"/>
          <w:lang w:bidi="hi-IN"/>
        </w:rPr>
      </w:pPr>
      <w:r>
        <w:rPr>
          <w:rFonts w:cs="Calibri"/>
          <w:b/>
          <w:lang w:bidi="hi-IN"/>
        </w:rPr>
        <w:t>Step 1:</w:t>
      </w:r>
      <w:r>
        <w:rPr>
          <w:rFonts w:cs="Calibri"/>
          <w:lang w:bidi="hi-IN"/>
        </w:rPr>
        <w:t xml:space="preserve">  </w:t>
      </w:r>
      <w:r w:rsidRPr="00182E74">
        <w:rPr>
          <w:rFonts w:cs="Calibri"/>
          <w:lang w:bidi="hi-IN"/>
        </w:rPr>
        <w:t xml:space="preserve">Open the application in </w:t>
      </w:r>
      <w:r>
        <w:rPr>
          <w:rFonts w:cs="Calibri"/>
          <w:lang w:bidi="hi-IN"/>
        </w:rPr>
        <w:t>Microsoft V</w:t>
      </w:r>
      <w:r w:rsidRPr="00182E74">
        <w:rPr>
          <w:rFonts w:cs="Calibri"/>
          <w:lang w:bidi="hi-IN"/>
        </w:rPr>
        <w:t xml:space="preserve">isual </w:t>
      </w:r>
      <w:r>
        <w:rPr>
          <w:rFonts w:cs="Calibri"/>
          <w:lang w:bidi="hi-IN"/>
        </w:rPr>
        <w:t>S</w:t>
      </w:r>
      <w:r w:rsidRPr="00182E74">
        <w:rPr>
          <w:rFonts w:cs="Calibri"/>
          <w:lang w:bidi="hi-IN"/>
        </w:rPr>
        <w:t>tudio</w:t>
      </w:r>
      <w:r>
        <w:rPr>
          <w:rFonts w:cs="Calibri"/>
          <w:lang w:bidi="hi-IN"/>
        </w:rPr>
        <w:t>.</w:t>
      </w:r>
    </w:p>
    <w:p w:rsidR="007B71D7" w:rsidRDefault="007B71D7" w:rsidP="007B71D7">
      <w:pPr>
        <w:autoSpaceDE w:val="0"/>
        <w:autoSpaceDN w:val="0"/>
        <w:adjustRightInd w:val="0"/>
        <w:rPr>
          <w:rFonts w:cs="Calibri"/>
          <w:lang w:bidi="hi-IN"/>
        </w:rPr>
      </w:pPr>
      <w:r>
        <w:rPr>
          <w:rFonts w:cs="Calibri"/>
          <w:b/>
          <w:lang w:bidi="hi-IN"/>
        </w:rPr>
        <w:t>Step 2:</w:t>
      </w:r>
      <w:r>
        <w:rPr>
          <w:rFonts w:cs="Calibri"/>
          <w:lang w:bidi="hi-IN"/>
        </w:rPr>
        <w:t xml:space="preserve">  Select the reference folder i</w:t>
      </w:r>
      <w:r w:rsidRPr="00182E74">
        <w:rPr>
          <w:rFonts w:cs="Calibri"/>
          <w:lang w:bidi="hi-IN"/>
        </w:rPr>
        <w:t xml:space="preserve">n the solution explorer. </w:t>
      </w:r>
    </w:p>
    <w:p w:rsidR="007B71D7" w:rsidRDefault="007B71D7" w:rsidP="007B71D7">
      <w:pPr>
        <w:autoSpaceDE w:val="0"/>
        <w:autoSpaceDN w:val="0"/>
        <w:adjustRightInd w:val="0"/>
        <w:rPr>
          <w:rFonts w:cs="Calibri"/>
          <w:lang w:bidi="hi-IN"/>
        </w:rPr>
      </w:pPr>
      <w:r>
        <w:rPr>
          <w:rFonts w:cs="Calibri"/>
          <w:b/>
          <w:lang w:bidi="hi-IN"/>
        </w:rPr>
        <w:t>Step 3:</w:t>
      </w:r>
      <w:r>
        <w:rPr>
          <w:rFonts w:cs="Calibri"/>
          <w:lang w:bidi="hi-IN"/>
        </w:rPr>
        <w:t xml:space="preserve">  A</w:t>
      </w:r>
      <w:r w:rsidRPr="00182E74">
        <w:rPr>
          <w:rFonts w:cs="Calibri"/>
          <w:lang w:bidi="hi-IN"/>
        </w:rPr>
        <w:t xml:space="preserve">dd references to the respective </w:t>
      </w:r>
      <w:r>
        <w:rPr>
          <w:rFonts w:cs="Calibri"/>
          <w:lang w:bidi="hi-IN"/>
        </w:rPr>
        <w:t>DLL</w:t>
      </w:r>
      <w:r w:rsidRPr="00182E74">
        <w:rPr>
          <w:rFonts w:cs="Calibri"/>
          <w:lang w:bidi="hi-IN"/>
        </w:rPr>
        <w:t xml:space="preserve"> by browsing to the </w:t>
      </w:r>
      <w:r>
        <w:rPr>
          <w:rFonts w:cs="Calibri"/>
          <w:lang w:bidi="hi-IN"/>
        </w:rPr>
        <w:t>\</w:t>
      </w:r>
      <w:r w:rsidRPr="00182E74">
        <w:rPr>
          <w:rFonts w:cs="Calibri"/>
          <w:lang w:bidi="hi-IN"/>
        </w:rPr>
        <w:t xml:space="preserve">Bin folder, where you copied the </w:t>
      </w:r>
      <w:r>
        <w:rPr>
          <w:rFonts w:cs="Calibri"/>
          <w:lang w:bidi="hi-IN"/>
        </w:rPr>
        <w:t>DLL</w:t>
      </w:r>
      <w:r w:rsidRPr="00182E74">
        <w:rPr>
          <w:rFonts w:cs="Calibri"/>
          <w:lang w:bidi="hi-IN"/>
        </w:rPr>
        <w:t xml:space="preserve"> file earlier.</w:t>
      </w:r>
    </w:p>
    <w:p w:rsidR="007B71D7" w:rsidRPr="00BF41EB" w:rsidRDefault="007B71D7" w:rsidP="007B71D7">
      <w:pPr>
        <w:pStyle w:val="Heading5"/>
      </w:pPr>
      <w:r w:rsidRPr="00BF41EB">
        <w:t xml:space="preserve">Exception Details: </w:t>
      </w:r>
      <w:proofErr w:type="spellStart"/>
      <w:r w:rsidRPr="00BF41EB">
        <w:t>System.IO.DirectoryNotFoundException</w:t>
      </w:r>
      <w:proofErr w:type="spellEnd"/>
    </w:p>
    <w:p w:rsidR="007B71D7" w:rsidRPr="00BF41EB" w:rsidRDefault="007B71D7" w:rsidP="007B71D7">
      <w:r w:rsidRPr="00BF41EB">
        <w:t>Yo</w:t>
      </w:r>
      <w:r>
        <w:t>u receive this error:</w:t>
      </w:r>
    </w:p>
    <w:p w:rsidR="007B71D7" w:rsidRPr="00BF41EB" w:rsidRDefault="007B71D7" w:rsidP="007B71D7">
      <w:pPr>
        <w:pStyle w:val="Example"/>
      </w:pPr>
      <w:r>
        <w:t xml:space="preserve">Exception Details: </w:t>
      </w:r>
      <w:proofErr w:type="spellStart"/>
      <w:r>
        <w:t>System.IO.DirectoryNotFoundException</w:t>
      </w:r>
      <w:proofErr w:type="spellEnd"/>
      <w:r>
        <w:t>: Could not find a part of the path 'C</w:t>
      </w:r>
      <w:proofErr w:type="gramStart"/>
      <w:r>
        <w:t>:\</w:t>
      </w:r>
      <w:proofErr w:type="spellStart"/>
      <w:proofErr w:type="gramEnd"/>
      <w:r>
        <w:t>YourApplicationFolder</w:t>
      </w:r>
      <w:proofErr w:type="spellEnd"/>
      <w:r>
        <w:t>\uploads'</w:t>
      </w:r>
    </w:p>
    <w:p w:rsidR="007B71D7" w:rsidRDefault="007B71D7" w:rsidP="007B71D7">
      <w:r>
        <w:t xml:space="preserve">You need to manually create a folder named 'uploads' in </w:t>
      </w:r>
      <w:proofErr w:type="gramStart"/>
      <w:r>
        <w:t>the your</w:t>
      </w:r>
      <w:proofErr w:type="gramEnd"/>
      <w:r>
        <w:t xml:space="preserve"> application folder.</w:t>
      </w:r>
    </w:p>
    <w:p w:rsidR="007B71D7" w:rsidRPr="00BF41EB" w:rsidRDefault="007B71D7" w:rsidP="007B71D7">
      <w:pPr>
        <w:pStyle w:val="Heading5"/>
      </w:pPr>
      <w:r w:rsidRPr="00BF41EB">
        <w:t xml:space="preserve">Cute Editor </w:t>
      </w:r>
      <w:proofErr w:type="gramStart"/>
      <w:r w:rsidRPr="00BF41EB">
        <w:t>dialog</w:t>
      </w:r>
      <w:proofErr w:type="gramEnd"/>
      <w:r w:rsidRPr="00BF41EB">
        <w:t xml:space="preserve"> boxes are not displayed</w:t>
      </w:r>
    </w:p>
    <w:p w:rsidR="007B71D7" w:rsidRPr="00BF41EB" w:rsidRDefault="007B71D7" w:rsidP="007B71D7">
      <w:r>
        <w:t>In some cases, Cute Editor dialog boxes are not displayed w</w:t>
      </w:r>
      <w:r w:rsidRPr="00BF41EB">
        <w:t xml:space="preserve">hen </w:t>
      </w:r>
      <w:r>
        <w:t xml:space="preserve">your </w:t>
      </w:r>
      <w:r w:rsidRPr="00BF41EB">
        <w:t xml:space="preserve">application is running in the IE 9.0 </w:t>
      </w:r>
      <w:r>
        <w:t xml:space="preserve">browser </w:t>
      </w:r>
      <w:r w:rsidRPr="00BF41EB">
        <w:t xml:space="preserve">and you click </w:t>
      </w:r>
      <w:r>
        <w:t>a</w:t>
      </w:r>
      <w:r w:rsidRPr="00BF41EB">
        <w:t xml:space="preserve"> </w:t>
      </w:r>
      <w:r>
        <w:t xml:space="preserve">Cute Editor </w:t>
      </w:r>
      <w:r w:rsidRPr="00BF41EB">
        <w:t xml:space="preserve">button </w:t>
      </w:r>
      <w:r>
        <w:t>that should display a dialog box.</w:t>
      </w:r>
    </w:p>
    <w:p w:rsidR="007B71D7" w:rsidRDefault="007B71D7" w:rsidP="007B71D7">
      <w:r>
        <w:t>You n</w:t>
      </w:r>
      <w:r w:rsidRPr="00BF41EB">
        <w:t>eed to click on the 'Compatibility View' button on the IE URL bar first, and then click</w:t>
      </w:r>
      <w:r>
        <w:t xml:space="preserve"> </w:t>
      </w:r>
      <w:r w:rsidRPr="00BF41EB">
        <w:t xml:space="preserve">the button on Cute Editor to bring up its dialog box. </w:t>
      </w:r>
      <w:r>
        <w:t xml:space="preserve"> You only n</w:t>
      </w:r>
      <w:r w:rsidRPr="00BF41EB">
        <w:t xml:space="preserve">eed to enable it one time. You can turn off 'Compatibility View' later and the dialog boxes will still </w:t>
      </w:r>
      <w:r>
        <w:t>display.</w:t>
      </w:r>
    </w:p>
    <w:p w:rsidR="007B71D7" w:rsidRPr="00566F68" w:rsidRDefault="007B71D7" w:rsidP="007B71D7">
      <w:pPr>
        <w:rPr>
          <w:rFonts w:cs="Calibri"/>
        </w:rPr>
      </w:pPr>
    </w:p>
    <w:p w:rsidR="007B71D7" w:rsidRDefault="007B71D7" w:rsidP="007B71D7">
      <w:pPr>
        <w:pStyle w:val="Heading3"/>
      </w:pPr>
      <w:bookmarkStart w:id="471" w:name="_Ref306379145"/>
      <w:bookmarkStart w:id="472" w:name="_Toc424580014"/>
      <w:r>
        <w:t>HTML Editor Notes</w:t>
      </w:r>
      <w:bookmarkEnd w:id="471"/>
      <w:bookmarkEnd w:id="472"/>
    </w:p>
    <w:p w:rsidR="007B71D7" w:rsidRPr="004720C6" w:rsidRDefault="007B71D7" w:rsidP="007B71D7">
      <w:pPr>
        <w:rPr>
          <w:rFonts w:cs="Calibri"/>
        </w:rPr>
      </w:pPr>
      <w:r w:rsidRPr="004720C6">
        <w:rPr>
          <w:rFonts w:cs="Calibri"/>
        </w:rPr>
        <w:t>This editor has two versions, one for Record page</w:t>
      </w:r>
      <w:r>
        <w:rPr>
          <w:rFonts w:cs="Calibri"/>
        </w:rPr>
        <w:t>s</w:t>
      </w:r>
      <w:r w:rsidRPr="004720C6">
        <w:rPr>
          <w:rFonts w:cs="Calibri"/>
        </w:rPr>
        <w:t xml:space="preserve"> and </w:t>
      </w:r>
      <w:r>
        <w:rPr>
          <w:rFonts w:cs="Calibri"/>
        </w:rPr>
        <w:t>an</w:t>
      </w:r>
      <w:r w:rsidRPr="004720C6">
        <w:rPr>
          <w:rFonts w:cs="Calibri"/>
        </w:rPr>
        <w:t>other for Edit</w:t>
      </w:r>
      <w:r>
        <w:rPr>
          <w:rFonts w:cs="Calibri"/>
        </w:rPr>
        <w:t xml:space="preserve"> </w:t>
      </w:r>
      <w:r w:rsidRPr="004720C6">
        <w:rPr>
          <w:rFonts w:cs="Calibri"/>
        </w:rPr>
        <w:t>Table page</w:t>
      </w:r>
      <w:r>
        <w:rPr>
          <w:rFonts w:cs="Calibri"/>
        </w:rPr>
        <w:t>s</w:t>
      </w:r>
      <w:r w:rsidRPr="004720C6">
        <w:rPr>
          <w:rFonts w:cs="Calibri"/>
        </w:rPr>
        <w:t xml:space="preserve">. </w:t>
      </w:r>
      <w:r>
        <w:rPr>
          <w:rFonts w:cs="Calibri"/>
        </w:rPr>
        <w:t xml:space="preserve"> </w:t>
      </w:r>
      <w:r w:rsidRPr="004720C6">
        <w:rPr>
          <w:rFonts w:cs="Calibri"/>
        </w:rPr>
        <w:t>On Record page</w:t>
      </w:r>
      <w:r>
        <w:rPr>
          <w:rFonts w:cs="Calibri"/>
        </w:rPr>
        <w:t>s</w:t>
      </w:r>
      <w:r w:rsidRPr="004720C6">
        <w:rPr>
          <w:rFonts w:cs="Calibri"/>
        </w:rPr>
        <w:t xml:space="preserve">, all the buttons in the toolbar provided by Ajax library </w:t>
      </w:r>
      <w:r>
        <w:rPr>
          <w:rFonts w:cs="Calibri"/>
        </w:rPr>
        <w:t xml:space="preserve">are shown </w:t>
      </w:r>
      <w:r w:rsidRPr="004720C6">
        <w:rPr>
          <w:rFonts w:cs="Calibri"/>
        </w:rPr>
        <w:t xml:space="preserve">by default. </w:t>
      </w:r>
      <w:r>
        <w:rPr>
          <w:rFonts w:cs="Calibri"/>
        </w:rPr>
        <w:t>On</w:t>
      </w:r>
      <w:r w:rsidRPr="004720C6">
        <w:rPr>
          <w:rFonts w:cs="Calibri"/>
        </w:rPr>
        <w:t xml:space="preserve"> Edit</w:t>
      </w:r>
      <w:r>
        <w:rPr>
          <w:rFonts w:cs="Calibri"/>
        </w:rPr>
        <w:t xml:space="preserve"> </w:t>
      </w:r>
      <w:r w:rsidRPr="004720C6">
        <w:rPr>
          <w:rFonts w:cs="Calibri"/>
        </w:rPr>
        <w:t>Table page</w:t>
      </w:r>
      <w:r>
        <w:rPr>
          <w:rFonts w:cs="Calibri"/>
        </w:rPr>
        <w:t>s</w:t>
      </w:r>
      <w:r w:rsidRPr="004720C6">
        <w:rPr>
          <w:rFonts w:cs="Calibri"/>
        </w:rPr>
        <w:t xml:space="preserve">, the toolbar </w:t>
      </w:r>
      <w:r>
        <w:rPr>
          <w:rFonts w:cs="Calibri"/>
        </w:rPr>
        <w:t xml:space="preserve">displays a </w:t>
      </w:r>
      <w:r w:rsidRPr="004720C6">
        <w:rPr>
          <w:rFonts w:cs="Calibri"/>
        </w:rPr>
        <w:t xml:space="preserve">limited </w:t>
      </w:r>
      <w:r>
        <w:rPr>
          <w:rFonts w:cs="Calibri"/>
        </w:rPr>
        <w:t xml:space="preserve">set </w:t>
      </w:r>
      <w:r w:rsidRPr="004720C6">
        <w:rPr>
          <w:rFonts w:cs="Calibri"/>
        </w:rPr>
        <w:t>of buttons due to the limitation of space</w:t>
      </w:r>
      <w:r>
        <w:rPr>
          <w:rFonts w:cs="Calibri"/>
        </w:rPr>
        <w:t>.</w:t>
      </w:r>
    </w:p>
    <w:p w:rsidR="007B71D7" w:rsidRPr="004720C6" w:rsidRDefault="007B71D7" w:rsidP="007B71D7">
      <w:pPr>
        <w:rPr>
          <w:rFonts w:cs="Calibri"/>
        </w:rPr>
      </w:pPr>
      <w:r w:rsidRPr="004720C6">
        <w:rPr>
          <w:rFonts w:cs="Calibri"/>
        </w:rPr>
        <w:t>For localization purpose please note the HTML</w:t>
      </w:r>
      <w:r>
        <w:rPr>
          <w:rFonts w:cs="Calibri"/>
        </w:rPr>
        <w:t xml:space="preserve"> </w:t>
      </w:r>
      <w:r w:rsidRPr="004720C6">
        <w:rPr>
          <w:rFonts w:cs="Calibri"/>
        </w:rPr>
        <w:t>Editor is a light weight and cannot support multi-cultural application. Therefore multicultural application</w:t>
      </w:r>
      <w:r>
        <w:rPr>
          <w:rFonts w:cs="Calibri"/>
        </w:rPr>
        <w:t>s</w:t>
      </w:r>
      <w:r w:rsidRPr="004720C6">
        <w:rPr>
          <w:rFonts w:cs="Calibri"/>
        </w:rPr>
        <w:t xml:space="preserve"> </w:t>
      </w:r>
      <w:r>
        <w:rPr>
          <w:rFonts w:cs="Calibri"/>
        </w:rPr>
        <w:t>or applications using a</w:t>
      </w:r>
      <w:r w:rsidRPr="004720C6">
        <w:rPr>
          <w:rFonts w:cs="Calibri"/>
        </w:rPr>
        <w:t xml:space="preserve"> language other than English, use other editor options </w:t>
      </w:r>
      <w:r>
        <w:rPr>
          <w:rFonts w:cs="Calibri"/>
        </w:rPr>
        <w:t>such as CK E</w:t>
      </w:r>
      <w:r w:rsidRPr="004720C6">
        <w:rPr>
          <w:rFonts w:cs="Calibri"/>
        </w:rPr>
        <w:t xml:space="preserve">ditor </w:t>
      </w:r>
      <w:r>
        <w:rPr>
          <w:rFonts w:cs="Calibri"/>
        </w:rPr>
        <w:t>or Cute Editor.</w:t>
      </w:r>
    </w:p>
    <w:p w:rsidR="007B71D7" w:rsidRPr="00381E8A" w:rsidRDefault="007B71D7" w:rsidP="007B71D7"/>
    <w:p w:rsidR="00183BCC" w:rsidRDefault="00183BCC" w:rsidP="00183BCC">
      <w:pPr>
        <w:pStyle w:val="Heading2"/>
        <w:numPr>
          <w:ilvl w:val="0"/>
          <w:numId w:val="0"/>
        </w:numPr>
      </w:pPr>
      <w:bookmarkStart w:id="473" w:name="_Ref189472802"/>
      <w:bookmarkStart w:id="474" w:name="_Toc411929900"/>
      <w:bookmarkStart w:id="475" w:name="_Toc424580015"/>
      <w:bookmarkStart w:id="476" w:name="_Ref393791195"/>
      <w:bookmarkStart w:id="477" w:name="_Ref189472801"/>
      <w:bookmarkStart w:id="478" w:name="_Toc411929893"/>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lastRenderedPageBreak/>
        <w:t>Configure Classic-Style Menus</w:t>
      </w:r>
      <w:bookmarkEnd w:id="473"/>
      <w:bookmarkEnd w:id="474"/>
      <w:bookmarkEnd w:id="475"/>
    </w:p>
    <w:p w:rsidR="00183BCC" w:rsidRDefault="00183BCC" w:rsidP="00183BCC">
      <w:r w:rsidRPr="001A2713">
        <w:fldChar w:fldCharType="begin"/>
      </w:r>
      <w:r w:rsidRPr="001A2713">
        <w:instrText xml:space="preserve"> XE "Configuring </w:instrText>
      </w:r>
      <w:r>
        <w:instrText>Classic-Style</w:instrText>
      </w:r>
      <w:r w:rsidRPr="001A2713">
        <w:instrText xml:space="preserve"> Menus" </w:instrText>
      </w:r>
      <w:r w:rsidRPr="001A2713">
        <w:fldChar w:fldCharType="end"/>
      </w:r>
      <w:r w:rsidRPr="001A2713">
        <w:fldChar w:fldCharType="begin"/>
      </w:r>
      <w:r w:rsidRPr="001A2713">
        <w:instrText xml:space="preserve"> XE "Applications:Menu configuration" </w:instrText>
      </w:r>
      <w:r w:rsidRPr="001A2713">
        <w:fldChar w:fldCharType="end"/>
      </w:r>
      <w:r w:rsidRPr="001A2713">
        <w:fldChar w:fldCharType="begin"/>
      </w:r>
      <w:r w:rsidRPr="001A2713">
        <w:instrText xml:space="preserve"> XE "Wizards:Menu configuration" </w:instrText>
      </w:r>
      <w:r w:rsidRPr="001A2713">
        <w:fldChar w:fldCharType="end"/>
      </w:r>
      <w:r w:rsidRPr="001A2713">
        <w:fldChar w:fldCharType="begin"/>
      </w:r>
      <w:r w:rsidRPr="001A2713">
        <w:instrText xml:space="preserve"> XE "</w:instrText>
      </w:r>
      <w:r>
        <w:instrText>Tools</w:instrText>
      </w:r>
      <w:r w:rsidRPr="001A2713">
        <w:instrText>:</w:instrText>
      </w:r>
      <w:r>
        <w:instrText>Configure Menu</w:instrText>
      </w:r>
      <w:r w:rsidRPr="001A2713">
        <w:instrText xml:space="preserve">" </w:instrText>
      </w:r>
      <w:r w:rsidRPr="001A2713">
        <w:fldChar w:fldCharType="end"/>
      </w:r>
      <w:r w:rsidRPr="001A2713">
        <w:fldChar w:fldCharType="begin"/>
      </w:r>
      <w:r w:rsidRPr="001A2713">
        <w:instrText xml:space="preserve"> XE "</w:instrText>
      </w:r>
      <w:r>
        <w:instrText>Configure Menu</w:instrText>
      </w:r>
      <w:r w:rsidRPr="001A2713">
        <w:instrText xml:space="preserve">" </w:instrText>
      </w:r>
      <w:r w:rsidRPr="001A2713">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3016"/>
      </w:tblGrid>
      <w:tr w:rsidR="00183BCC" w:rsidRPr="001A2713" w:rsidTr="003C31BC">
        <w:tc>
          <w:tcPr>
            <w:tcW w:w="872" w:type="dxa"/>
            <w:shd w:val="clear" w:color="auto" w:fill="auto"/>
          </w:tcPr>
          <w:p w:rsidR="00183BCC" w:rsidRPr="001A2713" w:rsidRDefault="00183BCC" w:rsidP="003C31BC">
            <w:r>
              <w:t>Go to:</w:t>
            </w:r>
          </w:p>
        </w:tc>
        <w:tc>
          <w:tcPr>
            <w:tcW w:w="3016" w:type="dxa"/>
            <w:shd w:val="clear" w:color="auto" w:fill="auto"/>
          </w:tcPr>
          <w:p w:rsidR="00183BCC" w:rsidRPr="00454407" w:rsidRDefault="00183BCC" w:rsidP="003C31BC">
            <w:pPr>
              <w:rPr>
                <w:b/>
              </w:rPr>
            </w:pPr>
            <w:proofErr w:type="gramStart"/>
            <w:r w:rsidRPr="00454407">
              <w:rPr>
                <w:b/>
              </w:rPr>
              <w:t>Tools,</w:t>
            </w:r>
            <w:proofErr w:type="gramEnd"/>
            <w:r w:rsidRPr="00454407">
              <w:rPr>
                <w:b/>
              </w:rPr>
              <w:t xml:space="preserve"> </w:t>
            </w:r>
            <w:r>
              <w:rPr>
                <w:b/>
              </w:rPr>
              <w:t xml:space="preserve">Configure </w:t>
            </w:r>
            <w:r w:rsidRPr="00454407">
              <w:rPr>
                <w:b/>
              </w:rPr>
              <w:t>Menu…</w:t>
            </w:r>
          </w:p>
        </w:tc>
      </w:tr>
    </w:tbl>
    <w:p w:rsidR="00183BCC" w:rsidRDefault="00183BCC" w:rsidP="00183BCC">
      <w:r w:rsidRPr="001A2713">
        <w:t>Iron Speed Designer has a convenient built-in wizard to help you configure navigation menu panels.</w:t>
      </w:r>
    </w:p>
    <w:tbl>
      <w:tblPr>
        <w:tblW w:w="0" w:type="auto"/>
        <w:tblLook w:val="00A0" w:firstRow="1" w:lastRow="0" w:firstColumn="1" w:lastColumn="0" w:noHBand="0" w:noVBand="0"/>
      </w:tblPr>
      <w:tblGrid>
        <w:gridCol w:w="10018"/>
      </w:tblGrid>
      <w:tr w:rsidR="00183BCC" w:rsidRPr="001A2713" w:rsidTr="003C31BC">
        <w:tc>
          <w:tcPr>
            <w:tcW w:w="10018" w:type="dxa"/>
            <w:shd w:val="clear" w:color="auto" w:fill="auto"/>
          </w:tcPr>
          <w:p w:rsidR="00183BCC" w:rsidRPr="001A2713" w:rsidRDefault="00183BCC" w:rsidP="003C31BC">
            <w:r>
              <w:rPr>
                <w:noProof/>
              </w:rPr>
              <w:drawing>
                <wp:inline distT="0" distB="0" distL="0" distR="0" wp14:anchorId="7FBD397A" wp14:editId="1953040B">
                  <wp:extent cx="6153150" cy="4381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53150" cy="4381500"/>
                          </a:xfrm>
                          <a:prstGeom prst="rect">
                            <a:avLst/>
                          </a:prstGeom>
                          <a:noFill/>
                          <a:ln>
                            <a:noFill/>
                          </a:ln>
                        </pic:spPr>
                      </pic:pic>
                    </a:graphicData>
                  </a:graphic>
                </wp:inline>
              </w:drawing>
            </w:r>
          </w:p>
        </w:tc>
      </w:tr>
      <w:tr w:rsidR="00183BCC" w:rsidRPr="001A2713" w:rsidTr="003C31BC">
        <w:tc>
          <w:tcPr>
            <w:tcW w:w="10018" w:type="dxa"/>
            <w:shd w:val="clear" w:color="auto" w:fill="auto"/>
          </w:tcPr>
          <w:p w:rsidR="00183BCC" w:rsidRPr="00454407" w:rsidRDefault="00183BCC" w:rsidP="003C31BC">
            <w:pPr>
              <w:rPr>
                <w:i/>
              </w:rPr>
            </w:pPr>
            <w:r w:rsidRPr="00454407">
              <w:rPr>
                <w:i/>
              </w:rPr>
              <w:t>Quickly add and configure navigation menu items for your application.</w:t>
            </w:r>
          </w:p>
        </w:tc>
      </w:tr>
    </w:tbl>
    <w:p w:rsidR="00183BCC" w:rsidRPr="001A2713" w:rsidRDefault="00183BCC" w:rsidP="00183BCC">
      <w:r w:rsidRPr="001A2713">
        <w:fldChar w:fldCharType="begin"/>
      </w:r>
      <w:r w:rsidRPr="001A2713">
        <w:instrText xml:space="preserve"> XE "Creating a Navigation Menu" </w:instrText>
      </w:r>
      <w:r w:rsidRPr="001A2713">
        <w:fldChar w:fldCharType="end"/>
      </w:r>
      <w:r w:rsidRPr="001A2713">
        <w:fldChar w:fldCharType="begin"/>
      </w:r>
      <w:r w:rsidRPr="001A2713">
        <w:instrText xml:space="preserve"> XE "Application Wizard:Creating navigation menus" </w:instrText>
      </w:r>
      <w:r w:rsidRPr="001A2713">
        <w:fldChar w:fldCharType="end"/>
      </w:r>
      <w:r w:rsidRPr="001A2713">
        <w:t>Configure your application's navigation menu.</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1417"/>
        <w:gridCol w:w="6097"/>
      </w:tblGrid>
      <w:tr w:rsidR="00183BCC" w:rsidTr="003C31BC">
        <w:trPr>
          <w:tblHeader/>
        </w:trPr>
        <w:tc>
          <w:tcPr>
            <w:tcW w:w="1417" w:type="dxa"/>
            <w:shd w:val="clear" w:color="auto" w:fill="808080"/>
          </w:tcPr>
          <w:p w:rsidR="00183BCC" w:rsidRDefault="00183BCC" w:rsidP="003C31BC">
            <w:pPr>
              <w:pStyle w:val="TableHeading"/>
            </w:pPr>
            <w:r>
              <w:t>Field</w:t>
            </w:r>
          </w:p>
        </w:tc>
        <w:tc>
          <w:tcPr>
            <w:tcW w:w="6097" w:type="dxa"/>
            <w:shd w:val="clear" w:color="auto" w:fill="808080"/>
          </w:tcPr>
          <w:p w:rsidR="00183BCC" w:rsidRDefault="00183BCC" w:rsidP="003C31BC">
            <w:pPr>
              <w:pStyle w:val="TableHeading"/>
            </w:pPr>
            <w:r>
              <w:t>Description</w:t>
            </w:r>
          </w:p>
        </w:tc>
      </w:tr>
      <w:tr w:rsidR="00183BCC" w:rsidRPr="001A2713" w:rsidTr="003C31BC">
        <w:trPr>
          <w:cantSplit/>
        </w:trPr>
        <w:tc>
          <w:tcPr>
            <w:tcW w:w="1417" w:type="dxa"/>
            <w:shd w:val="clear" w:color="auto" w:fill="E0E0E0"/>
          </w:tcPr>
          <w:p w:rsidR="00183BCC" w:rsidRPr="001A2713" w:rsidRDefault="00183BCC" w:rsidP="003C31BC">
            <w:r w:rsidRPr="001A2713">
              <w:t>Menu Name</w:t>
            </w:r>
          </w:p>
        </w:tc>
        <w:tc>
          <w:tcPr>
            <w:tcW w:w="6097" w:type="dxa"/>
            <w:shd w:val="clear" w:color="auto" w:fill="E0E0E0"/>
          </w:tcPr>
          <w:p w:rsidR="00183BCC" w:rsidRPr="001A2713" w:rsidRDefault="00183BCC" w:rsidP="003C31BC">
            <w:r w:rsidRPr="001A2713">
              <w:fldChar w:fldCharType="begin"/>
            </w:r>
            <w:r w:rsidRPr="001A2713">
              <w:instrText xml:space="preserve"> XE "Menus:Adding to page" </w:instrText>
            </w:r>
            <w:r w:rsidRPr="001A2713">
              <w:fldChar w:fldCharType="end"/>
            </w:r>
            <w:r w:rsidRPr="001A2713">
              <w:t>The name to use for the particular page or selection.</w:t>
            </w:r>
          </w:p>
        </w:tc>
      </w:tr>
      <w:tr w:rsidR="00183BCC" w:rsidRPr="001A2713" w:rsidTr="003C31BC">
        <w:trPr>
          <w:cantSplit/>
        </w:trPr>
        <w:tc>
          <w:tcPr>
            <w:tcW w:w="1417" w:type="dxa"/>
            <w:shd w:val="clear" w:color="auto" w:fill="E0E0E0"/>
          </w:tcPr>
          <w:p w:rsidR="00183BCC" w:rsidRPr="001A2713" w:rsidRDefault="00183BCC" w:rsidP="003C31BC">
            <w:r w:rsidRPr="001A2713">
              <w:t>URL</w:t>
            </w:r>
          </w:p>
        </w:tc>
        <w:tc>
          <w:tcPr>
            <w:tcW w:w="6097" w:type="dxa"/>
            <w:shd w:val="clear" w:color="auto" w:fill="E0E0E0"/>
          </w:tcPr>
          <w:p w:rsidR="00183BCC" w:rsidRPr="001A2713" w:rsidRDefault="00183BCC" w:rsidP="003C31BC">
            <w:r w:rsidRPr="001A2713">
              <w:fldChar w:fldCharType="begin"/>
            </w:r>
            <w:r w:rsidRPr="001A2713">
              <w:instrText xml:space="preserve"> XE "Menus:URL of selected page" </w:instrText>
            </w:r>
            <w:r w:rsidRPr="001A2713">
              <w:fldChar w:fldCharType="end"/>
            </w:r>
            <w:r w:rsidRPr="001A2713">
              <w:t>The page file displayed when the menu item is selected (clicked).</w:t>
            </w:r>
          </w:p>
        </w:tc>
      </w:tr>
    </w:tbl>
    <w:p w:rsidR="00183BCC" w:rsidRPr="00CB30DB" w:rsidRDefault="00183BCC" w:rsidP="00183BCC">
      <w:pPr>
        <w:pStyle w:val="Heading5"/>
      </w:pPr>
      <w:bookmarkStart w:id="479" w:name="_Ref94674848"/>
      <w:bookmarkStart w:id="480" w:name="_Toc117417312"/>
      <w:bookmarkStart w:id="481" w:name="_Toc117417354"/>
      <w:bookmarkStart w:id="482" w:name="_Ref61334205"/>
      <w:bookmarkStart w:id="483" w:name="_Ref69556629"/>
      <w:bookmarkStart w:id="484" w:name="_Toc73525768"/>
      <w:r w:rsidRPr="00CB30DB">
        <w:lastRenderedPageBreak/>
        <w:t>Edit</w:t>
      </w:r>
      <w:r>
        <w:t>ing an Individual</w:t>
      </w:r>
      <w:r w:rsidRPr="00CB30DB">
        <w:t xml:space="preserve"> Menu Item</w:t>
      </w:r>
      <w:bookmarkEnd w:id="479"/>
      <w:bookmarkEnd w:id="480"/>
      <w:bookmarkEnd w:id="481"/>
    </w:p>
    <w:p w:rsidR="00183BCC" w:rsidRPr="001A2713" w:rsidRDefault="00183BCC" w:rsidP="00183BCC">
      <w:r>
        <w:rPr>
          <w:noProof/>
        </w:rPr>
        <w:drawing>
          <wp:inline distT="0" distB="0" distL="0" distR="0" wp14:anchorId="20CEE41A" wp14:editId="3C118593">
            <wp:extent cx="4000500" cy="37528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000500" cy="3752850"/>
                    </a:xfrm>
                    <a:prstGeom prst="rect">
                      <a:avLst/>
                    </a:prstGeom>
                    <a:noFill/>
                    <a:ln>
                      <a:noFill/>
                    </a:ln>
                  </pic:spPr>
                </pic:pic>
              </a:graphicData>
            </a:graphic>
          </wp:inline>
        </w:drawing>
      </w:r>
    </w:p>
    <w:p w:rsidR="00183BCC" w:rsidRPr="001A2713" w:rsidRDefault="00183BCC" w:rsidP="00183BCC">
      <w:r w:rsidRPr="001A2713">
        <w:fldChar w:fldCharType="begin"/>
      </w:r>
      <w:r w:rsidRPr="001A2713">
        <w:instrText xml:space="preserve"> XE "Editing an Individual Menu Item" </w:instrText>
      </w:r>
      <w:r w:rsidRPr="001A2713">
        <w:fldChar w:fldCharType="end"/>
      </w:r>
      <w:r w:rsidRPr="001A2713">
        <w:fldChar w:fldCharType="begin"/>
      </w:r>
      <w:r w:rsidRPr="001A2713">
        <w:instrText xml:space="preserve"> XE "Application Wizard:Editing individual menu items" </w:instrText>
      </w:r>
      <w:r w:rsidRPr="001A2713">
        <w:fldChar w:fldCharType="end"/>
      </w:r>
      <w:r w:rsidRPr="001A2713">
        <w:t>From the Configure Menu dialog, click the Edit Menu Item button to display the Edit Menu Item dialog.</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1861"/>
        <w:gridCol w:w="7229"/>
      </w:tblGrid>
      <w:tr w:rsidR="00183BCC" w:rsidTr="003C31BC">
        <w:trPr>
          <w:tblHeader/>
        </w:trPr>
        <w:tc>
          <w:tcPr>
            <w:tcW w:w="1861" w:type="dxa"/>
            <w:shd w:val="clear" w:color="auto" w:fill="808080"/>
          </w:tcPr>
          <w:p w:rsidR="00183BCC" w:rsidRDefault="00183BCC" w:rsidP="003C31BC">
            <w:pPr>
              <w:pStyle w:val="TableHeading"/>
            </w:pPr>
            <w:r>
              <w:t>Field</w:t>
            </w:r>
          </w:p>
        </w:tc>
        <w:tc>
          <w:tcPr>
            <w:tcW w:w="7229" w:type="dxa"/>
            <w:shd w:val="clear" w:color="auto" w:fill="808080"/>
          </w:tcPr>
          <w:p w:rsidR="00183BCC" w:rsidRDefault="00183BCC" w:rsidP="003C31BC">
            <w:pPr>
              <w:pStyle w:val="TableHeading"/>
            </w:pPr>
            <w:r>
              <w:t>Description</w:t>
            </w:r>
          </w:p>
        </w:tc>
      </w:tr>
      <w:tr w:rsidR="00183BCC" w:rsidRPr="001A2713" w:rsidTr="003C31BC">
        <w:trPr>
          <w:cantSplit/>
        </w:trPr>
        <w:tc>
          <w:tcPr>
            <w:tcW w:w="1861" w:type="dxa"/>
            <w:shd w:val="clear" w:color="auto" w:fill="E0E0E0"/>
          </w:tcPr>
          <w:p w:rsidR="00183BCC" w:rsidRPr="001A2713" w:rsidRDefault="00183BCC" w:rsidP="003C31BC">
            <w:r w:rsidRPr="001A2713">
              <w:t>Menu Item Name</w:t>
            </w:r>
          </w:p>
        </w:tc>
        <w:tc>
          <w:tcPr>
            <w:tcW w:w="7229" w:type="dxa"/>
            <w:shd w:val="clear" w:color="auto" w:fill="E0E0E0"/>
          </w:tcPr>
          <w:p w:rsidR="00183BCC" w:rsidRPr="001A2713" w:rsidRDefault="00183BCC" w:rsidP="003C31BC">
            <w:r w:rsidRPr="001A2713">
              <w:fldChar w:fldCharType="begin"/>
            </w:r>
            <w:r w:rsidRPr="001A2713">
              <w:instrText xml:space="preserve"> XE "Menus:Menu item name" </w:instrText>
            </w:r>
            <w:r w:rsidRPr="001A2713">
              <w:fldChar w:fldCharType="end"/>
            </w:r>
            <w:r w:rsidRPr="001A2713">
              <w:t>The name to display in the navigation menu for this individual item.  The menu item name can be anything and is unrelated to the names of the underlying database tables or database views.</w:t>
            </w:r>
          </w:p>
        </w:tc>
      </w:tr>
      <w:tr w:rsidR="00183BCC" w:rsidRPr="001A2713" w:rsidTr="003C31BC">
        <w:trPr>
          <w:cantSplit/>
        </w:trPr>
        <w:tc>
          <w:tcPr>
            <w:tcW w:w="1861" w:type="dxa"/>
            <w:shd w:val="clear" w:color="auto" w:fill="E0E0E0"/>
          </w:tcPr>
          <w:p w:rsidR="00183BCC" w:rsidRPr="001A2713" w:rsidRDefault="00183BCC" w:rsidP="003C31BC">
            <w:r w:rsidRPr="001A2713">
              <w:t>Page</w:t>
            </w:r>
          </w:p>
        </w:tc>
        <w:tc>
          <w:tcPr>
            <w:tcW w:w="7229" w:type="dxa"/>
            <w:shd w:val="clear" w:color="auto" w:fill="E0E0E0"/>
          </w:tcPr>
          <w:p w:rsidR="00183BCC" w:rsidRPr="001A2713" w:rsidRDefault="00183BCC" w:rsidP="003C31BC">
            <w:r w:rsidRPr="001A2713">
              <w:fldChar w:fldCharType="begin"/>
            </w:r>
            <w:r w:rsidRPr="001A2713">
              <w:instrText xml:space="preserve"> XE "Menus:Page to display when clicked" </w:instrText>
            </w:r>
            <w:r w:rsidRPr="001A2713">
              <w:fldChar w:fldCharType="end"/>
            </w:r>
            <w:r w:rsidRPr="001A2713">
              <w:t>Select the page to display when the menu item is clicked.  If the page you wish is not in the folders displayed, enter the URL in the URL field instead.</w:t>
            </w:r>
          </w:p>
        </w:tc>
      </w:tr>
      <w:tr w:rsidR="00183BCC" w:rsidRPr="001A2713" w:rsidTr="003C31BC">
        <w:trPr>
          <w:cantSplit/>
        </w:trPr>
        <w:tc>
          <w:tcPr>
            <w:tcW w:w="1861" w:type="dxa"/>
            <w:shd w:val="clear" w:color="auto" w:fill="E0E0E0"/>
          </w:tcPr>
          <w:p w:rsidR="00183BCC" w:rsidRPr="001A2713" w:rsidRDefault="00183BCC" w:rsidP="003C31BC">
            <w:r w:rsidRPr="001A2713">
              <w:t>URL</w:t>
            </w:r>
          </w:p>
        </w:tc>
        <w:tc>
          <w:tcPr>
            <w:tcW w:w="7229" w:type="dxa"/>
            <w:shd w:val="clear" w:color="auto" w:fill="E0E0E0"/>
          </w:tcPr>
          <w:p w:rsidR="00183BCC" w:rsidRPr="001A2713" w:rsidRDefault="00183BCC" w:rsidP="003C31BC">
            <w:r w:rsidRPr="001A2713">
              <w:fldChar w:fldCharType="begin"/>
            </w:r>
            <w:r w:rsidRPr="001A2713">
              <w:instrText xml:space="preserve"> XE "Menus:URL to display when clicked" </w:instrText>
            </w:r>
            <w:r w:rsidRPr="001A2713">
              <w:fldChar w:fldCharType="end"/>
            </w:r>
            <w:r w:rsidRPr="001A2713">
              <w:t xml:space="preserve">Enter the URL of the page to display when the menu item is clicked.  </w:t>
            </w:r>
            <w:r>
              <w:t>URLs</w:t>
            </w:r>
            <w:r w:rsidRPr="001A2713">
              <w:t xml:space="preserve"> may be relative, e.g.:</w:t>
            </w:r>
          </w:p>
          <w:p w:rsidR="00183BCC" w:rsidRPr="001A2713" w:rsidRDefault="00183BCC" w:rsidP="003C31BC">
            <w:r w:rsidRPr="001A2713">
              <w:t>../Customers/ShowCustomersTable.aspx</w:t>
            </w:r>
          </w:p>
          <w:p w:rsidR="00183BCC" w:rsidRPr="001A2713" w:rsidRDefault="00183BCC" w:rsidP="003C31BC">
            <w:r w:rsidRPr="001A2713">
              <w:t>or fully qualified, e.g.:</w:t>
            </w:r>
          </w:p>
          <w:p w:rsidR="00183BCC" w:rsidRPr="001A2713" w:rsidRDefault="00CD103E" w:rsidP="003C31BC">
            <w:hyperlink r:id="rId148" w:history="1">
              <w:r w:rsidR="00183BCC" w:rsidRPr="008F60C8">
                <w:rPr>
                  <w:rStyle w:val="Hyperlink"/>
                </w:rPr>
                <w:t>http://www.ironspeed.com/buy</w:t>
              </w:r>
            </w:hyperlink>
          </w:p>
        </w:tc>
      </w:tr>
    </w:tbl>
    <w:p w:rsidR="00183BCC" w:rsidRDefault="00183BCC" w:rsidP="00183BCC">
      <w:bookmarkStart w:id="485" w:name="_Toc38781248"/>
      <w:bookmarkStart w:id="486" w:name="_Toc46318238"/>
      <w:bookmarkStart w:id="487" w:name="_Toc46552606"/>
      <w:bookmarkStart w:id="488" w:name="_Toc48382372"/>
      <w:bookmarkStart w:id="489" w:name="_Toc49837600"/>
      <w:bookmarkStart w:id="490" w:name="_Toc52951785"/>
      <w:bookmarkEnd w:id="482"/>
      <w:bookmarkEnd w:id="483"/>
      <w:bookmarkEnd w:id="484"/>
    </w:p>
    <w:p w:rsidR="00183BCC" w:rsidRPr="009D528A" w:rsidRDefault="00183BCC" w:rsidP="00183BCC">
      <w:pPr>
        <w:pStyle w:val="Heading3"/>
      </w:pPr>
      <w:bookmarkStart w:id="491" w:name="_Ref69103110"/>
      <w:bookmarkStart w:id="492" w:name="_Toc96318907"/>
      <w:bookmarkStart w:id="493" w:name="_Toc234662258"/>
      <w:bookmarkStart w:id="494" w:name="_Toc411929901"/>
      <w:bookmarkStart w:id="495" w:name="_Toc424580016"/>
      <w:r w:rsidRPr="009D528A">
        <w:lastRenderedPageBreak/>
        <w:t>Adding Multiple Menus to a Page</w:t>
      </w:r>
      <w:bookmarkEnd w:id="491"/>
      <w:bookmarkEnd w:id="492"/>
      <w:bookmarkEnd w:id="493"/>
      <w:bookmarkEnd w:id="494"/>
      <w:bookmarkEnd w:id="495"/>
    </w:p>
    <w:p w:rsidR="00183BCC" w:rsidRPr="00F30279" w:rsidRDefault="00183BCC" w:rsidP="00183BCC">
      <w:r w:rsidRPr="00F30279">
        <w:fldChar w:fldCharType="begin"/>
      </w:r>
      <w:r w:rsidRPr="00F30279">
        <w:instrText xml:space="preserve">xe "Adding Multiple Menus to a Page" </w:instrText>
      </w:r>
      <w:r w:rsidRPr="00F30279">
        <w:fldChar w:fldCharType="end"/>
      </w:r>
      <w:r w:rsidRPr="00F30279">
        <w:fldChar w:fldCharType="begin"/>
      </w:r>
      <w:r w:rsidRPr="00F30279">
        <w:instrText xml:space="preserve">xe "Examples:Adding multiple menus to a page" </w:instrText>
      </w:r>
      <w:r w:rsidRPr="00F30279">
        <w:fldChar w:fldCharType="end"/>
      </w:r>
      <w:r w:rsidRPr="00F30279">
        <w:fldChar w:fldCharType="begin"/>
      </w:r>
      <w:r w:rsidRPr="00F30279">
        <w:instrText xml:space="preserve">xe "Coding Examples:Adding multiple menus to a page" </w:instrText>
      </w:r>
      <w:r w:rsidRPr="00F30279">
        <w:fldChar w:fldCharType="end"/>
      </w:r>
      <w:r w:rsidRPr="00F30279">
        <w:fldChar w:fldCharType="begin"/>
      </w:r>
      <w:r w:rsidRPr="00F30279">
        <w:instrText xml:space="preserve">xe "Menus:Adding to page" </w:instrText>
      </w:r>
      <w:r w:rsidRPr="00F30279">
        <w:fldChar w:fldCharType="end"/>
      </w:r>
      <w:r w:rsidRPr="00F30279">
        <w:t>In some applications it’s useful to have more than one menu bar in order to add additional navigation or simply to break up an otherwise large menu into several smaller ones.  Individual menus can be placed anywhere on the page.</w:t>
      </w:r>
    </w:p>
    <w:p w:rsidR="00183BCC" w:rsidRDefault="00183BCC" w:rsidP="00183BCC">
      <w:pPr>
        <w:pStyle w:val="Heading5"/>
      </w:pPr>
      <w:r>
        <w:t>Procedure</w:t>
      </w:r>
    </w:p>
    <w:p w:rsidR="00183BCC" w:rsidRPr="00F30279" w:rsidRDefault="00183BCC" w:rsidP="00183BCC">
      <w:r w:rsidRPr="00F30279">
        <w:t>To add a second menu to a page:</w:t>
      </w:r>
    </w:p>
    <w:p w:rsidR="00183BCC" w:rsidRPr="00EA3926" w:rsidRDefault="00183BCC" w:rsidP="00183BCC">
      <w:r w:rsidRPr="00EA3926">
        <w:rPr>
          <w:b/>
        </w:rPr>
        <w:t>Step 1</w:t>
      </w:r>
      <w:r w:rsidRPr="00EA3926">
        <w:t xml:space="preserve">:  </w:t>
      </w:r>
      <w:r>
        <w:t>Drag either a new menu or an existing menu from the Toolbox onto your page.</w:t>
      </w:r>
    </w:p>
    <w:p w:rsidR="00183BCC" w:rsidRDefault="00183BCC" w:rsidP="00183BCC">
      <w:r w:rsidRPr="00EA3926">
        <w:rPr>
          <w:b/>
        </w:rPr>
        <w:t xml:space="preserve">Step </w:t>
      </w:r>
      <w:r>
        <w:rPr>
          <w:b/>
        </w:rPr>
        <w:t>2</w:t>
      </w:r>
      <w:r w:rsidRPr="00EA3926">
        <w:t xml:space="preserve">:  </w:t>
      </w:r>
      <w:r>
        <w:t xml:space="preserve">(Optional.) </w:t>
      </w:r>
      <w:r w:rsidRPr="00EA3926">
        <w:t xml:space="preserve">Configure </w:t>
      </w:r>
      <w:r>
        <w:t xml:space="preserve">the new menu </w:t>
      </w:r>
      <w:r w:rsidRPr="00EA3926">
        <w:t xml:space="preserve">using </w:t>
      </w:r>
      <w:r>
        <w:t>the Property Sheet</w:t>
      </w:r>
      <w:r w:rsidRPr="00EA3926">
        <w:t>.</w:t>
      </w:r>
      <w:r>
        <w:t xml:space="preserve">  For example, here are several </w:t>
      </w:r>
      <w:proofErr w:type="spellStart"/>
      <w:r>
        <w:t>several</w:t>
      </w:r>
      <w:proofErr w:type="spellEnd"/>
      <w:r>
        <w:t xml:space="preserve"> options for Classic (tabbed) menus:</w:t>
      </w:r>
    </w:p>
    <w:p w:rsidR="00183BCC" w:rsidRPr="00EA3926" w:rsidRDefault="00183BCC" w:rsidP="00183BCC">
      <w:pPr>
        <w:numPr>
          <w:ilvl w:val="0"/>
          <w:numId w:val="48"/>
        </w:numPr>
      </w:pPr>
      <w:r>
        <w:t>At the top-most page node, specify t</w:t>
      </w:r>
      <w:r w:rsidRPr="00EA3926">
        <w:t>he newly created menu</w:t>
      </w:r>
      <w:r>
        <w:t xml:space="preserve"> file</w:t>
      </w:r>
      <w:r w:rsidRPr="00EA3926">
        <w:t>.</w:t>
      </w:r>
    </w:p>
    <w:p w:rsidR="00183BCC" w:rsidRPr="00EA3926" w:rsidRDefault="00183BCC" w:rsidP="00183BCC">
      <w:pPr>
        <w:numPr>
          <w:ilvl w:val="0"/>
          <w:numId w:val="48"/>
        </w:numPr>
      </w:pPr>
      <w:r w:rsidRPr="00EA3926">
        <w:t>For both MenuItem2 and MenuItem2Hilited, set the Button Text and URL properties to the same values.</w:t>
      </w:r>
    </w:p>
    <w:tbl>
      <w:tblPr>
        <w:tblW w:w="10257"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462"/>
        <w:gridCol w:w="1884"/>
        <w:gridCol w:w="5911"/>
      </w:tblGrid>
      <w:tr w:rsidR="00183BCC" w:rsidTr="003C31BC">
        <w:trPr>
          <w:tblHeader/>
        </w:trPr>
        <w:tc>
          <w:tcPr>
            <w:tcW w:w="2462"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Group</w:t>
            </w:r>
          </w:p>
        </w:tc>
        <w:tc>
          <w:tcPr>
            <w:tcW w:w="1884"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Property</w:t>
            </w:r>
          </w:p>
        </w:tc>
        <w:tc>
          <w:tcPr>
            <w:tcW w:w="5911"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Setting</w:t>
            </w:r>
          </w:p>
        </w:tc>
      </w:tr>
      <w:tr w:rsidR="00183BCC" w:rsidRPr="00F30279" w:rsidTr="003C31BC">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tc>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t>Control name</w:t>
            </w:r>
          </w:p>
        </w:tc>
        <w:tc>
          <w:tcPr>
            <w:tcW w:w="5911"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MenuItem2</w:t>
            </w:r>
          </w:p>
        </w:tc>
      </w:tr>
      <w:tr w:rsidR="00183BCC" w:rsidRPr="00F30279" w:rsidTr="003C31BC">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[Application Generation]</w:t>
            </w:r>
          </w:p>
        </w:tc>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t>Button action</w:t>
            </w:r>
          </w:p>
        </w:tc>
        <w:tc>
          <w:tcPr>
            <w:tcW w:w="5911"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Save data on page</w:t>
            </w:r>
          </w:p>
          <w:p w:rsidR="00183BCC" w:rsidRPr="00F30279" w:rsidRDefault="00183BCC" w:rsidP="003C31BC">
            <w:r w:rsidRPr="00F30279">
              <w:t xml:space="preserve">This indicates to the application that data must be added or updated in the database.  Do not change the command name from Update </w:t>
            </w:r>
            <w:proofErr w:type="gramStart"/>
            <w:r w:rsidRPr="00F30279">
              <w:t>Data,</w:t>
            </w:r>
            <w:proofErr w:type="gramEnd"/>
            <w:r w:rsidRPr="00F30279">
              <w:t xml:space="preserve"> otherwise the updated data will not be saved in the database.</w:t>
            </w:r>
          </w:p>
        </w:tc>
      </w:tr>
      <w:tr w:rsidR="00183BCC" w:rsidRPr="00F30279" w:rsidTr="003C31BC">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t>Button Action Wizard</w:t>
            </w:r>
          </w:p>
        </w:tc>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URL</w:t>
            </w:r>
          </w:p>
        </w:tc>
        <w:tc>
          <w:tcPr>
            <w:tcW w:w="5911"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Back</w:t>
            </w:r>
          </w:p>
          <w:p w:rsidR="00183BCC" w:rsidRPr="00F30279" w:rsidRDefault="00183BCC" w:rsidP="003C31BC">
            <w:r w:rsidRPr="00F30279">
              <w:t>Optionally, you can specify the URL of the current page to refresh the browser with the same page.</w:t>
            </w:r>
          </w:p>
        </w:tc>
      </w:tr>
      <w:tr w:rsidR="00183BCC" w:rsidRPr="00F30279" w:rsidTr="003C31BC">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t>Appearance</w:t>
            </w:r>
          </w:p>
        </w:tc>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Text</w:t>
            </w:r>
          </w:p>
        </w:tc>
        <w:tc>
          <w:tcPr>
            <w:tcW w:w="5911"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Save</w:t>
            </w:r>
          </w:p>
        </w:tc>
      </w:tr>
      <w:tr w:rsidR="00183BCC" w:rsidRPr="00F30279" w:rsidTr="003C31BC">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t>Behavior</w:t>
            </w:r>
          </w:p>
        </w:tc>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proofErr w:type="spellStart"/>
            <w:r>
              <w:t>CausesValidation</w:t>
            </w:r>
            <w:proofErr w:type="spellEnd"/>
          </w:p>
        </w:tc>
        <w:tc>
          <w:tcPr>
            <w:tcW w:w="5911"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True</w:t>
            </w:r>
          </w:p>
        </w:tc>
      </w:tr>
    </w:tbl>
    <w:p w:rsidR="00183BCC" w:rsidRPr="00EA3926" w:rsidRDefault="00183BCC" w:rsidP="00183BCC"/>
    <w:tbl>
      <w:tblPr>
        <w:tblW w:w="1035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462"/>
        <w:gridCol w:w="1996"/>
        <w:gridCol w:w="5892"/>
      </w:tblGrid>
      <w:tr w:rsidR="00183BCC" w:rsidTr="003C31BC">
        <w:trPr>
          <w:tblHeader/>
        </w:trPr>
        <w:tc>
          <w:tcPr>
            <w:tcW w:w="2462"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Group</w:t>
            </w:r>
          </w:p>
        </w:tc>
        <w:tc>
          <w:tcPr>
            <w:tcW w:w="1996"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Property</w:t>
            </w:r>
          </w:p>
        </w:tc>
        <w:tc>
          <w:tcPr>
            <w:tcW w:w="5892"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Setting</w:t>
            </w:r>
          </w:p>
        </w:tc>
      </w:tr>
      <w:tr w:rsidR="00183BCC" w:rsidRPr="00F30279" w:rsidTr="003C31BC">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tc>
        <w:tc>
          <w:tcPr>
            <w:tcW w:w="1996"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t>Control name</w:t>
            </w:r>
          </w:p>
        </w:tc>
        <w:tc>
          <w:tcPr>
            <w:tcW w:w="589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MenuItem2Hilited</w:t>
            </w:r>
          </w:p>
        </w:tc>
      </w:tr>
      <w:tr w:rsidR="00183BCC" w:rsidRPr="00F30279" w:rsidTr="003C31BC">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[Application Generation]</w:t>
            </w:r>
          </w:p>
        </w:tc>
        <w:tc>
          <w:tcPr>
            <w:tcW w:w="1996"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t>Button action</w:t>
            </w:r>
          </w:p>
        </w:tc>
        <w:tc>
          <w:tcPr>
            <w:tcW w:w="589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Save data on page</w:t>
            </w:r>
          </w:p>
          <w:p w:rsidR="00183BCC" w:rsidRPr="00F30279" w:rsidRDefault="00183BCC" w:rsidP="003C31BC">
            <w:r w:rsidRPr="00F30279">
              <w:t xml:space="preserve">This indicates to the application that data must be added or updated in the database.  Do not change the command name from Update </w:t>
            </w:r>
            <w:proofErr w:type="gramStart"/>
            <w:r w:rsidRPr="00F30279">
              <w:t>Data,</w:t>
            </w:r>
            <w:proofErr w:type="gramEnd"/>
            <w:r w:rsidRPr="00F30279">
              <w:t xml:space="preserve"> otherwise the updated data will not be saved in the database.</w:t>
            </w:r>
          </w:p>
        </w:tc>
      </w:tr>
      <w:tr w:rsidR="00183BCC" w:rsidRPr="00F30279" w:rsidTr="003C31BC">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lastRenderedPageBreak/>
              <w:t>Button Action Wizard</w:t>
            </w:r>
          </w:p>
        </w:tc>
        <w:tc>
          <w:tcPr>
            <w:tcW w:w="1996"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URL</w:t>
            </w:r>
          </w:p>
        </w:tc>
        <w:tc>
          <w:tcPr>
            <w:tcW w:w="589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Back</w:t>
            </w:r>
          </w:p>
          <w:p w:rsidR="00183BCC" w:rsidRPr="00F30279" w:rsidRDefault="00183BCC" w:rsidP="003C31BC">
            <w:r w:rsidRPr="00F30279">
              <w:t>Optionally, you can specify the URL of the current page to refresh the browser with the same page.</w:t>
            </w:r>
          </w:p>
        </w:tc>
      </w:tr>
      <w:tr w:rsidR="00183BCC" w:rsidRPr="00F30279" w:rsidTr="003C31BC">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t>Appearance</w:t>
            </w:r>
          </w:p>
        </w:tc>
        <w:tc>
          <w:tcPr>
            <w:tcW w:w="1996"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Text</w:t>
            </w:r>
          </w:p>
        </w:tc>
        <w:tc>
          <w:tcPr>
            <w:tcW w:w="589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Save</w:t>
            </w:r>
          </w:p>
        </w:tc>
      </w:tr>
      <w:tr w:rsidR="00183BCC" w:rsidRPr="00F30279" w:rsidTr="003C31BC">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t>Behavior</w:t>
            </w:r>
          </w:p>
        </w:tc>
        <w:tc>
          <w:tcPr>
            <w:tcW w:w="1996"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proofErr w:type="spellStart"/>
            <w:r>
              <w:t>CausesValidation</w:t>
            </w:r>
            <w:proofErr w:type="spellEnd"/>
          </w:p>
        </w:tc>
        <w:tc>
          <w:tcPr>
            <w:tcW w:w="589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True</w:t>
            </w:r>
          </w:p>
        </w:tc>
      </w:tr>
    </w:tbl>
    <w:p w:rsidR="00183BCC" w:rsidRPr="00EA3926" w:rsidRDefault="00183BCC" w:rsidP="00183BCC">
      <w:r w:rsidRPr="00EA3926">
        <w:rPr>
          <w:b/>
        </w:rPr>
        <w:t>Step 4</w:t>
      </w:r>
      <w:r w:rsidRPr="00EA3926">
        <w:t xml:space="preserve">:  </w:t>
      </w:r>
      <w:r>
        <w:t xml:space="preserve">(Optional.)  </w:t>
      </w:r>
      <w:r w:rsidRPr="00EA3926">
        <w:t xml:space="preserve">Additionally, you must set </w:t>
      </w:r>
      <w:r>
        <w:t>the “Visible”</w:t>
      </w:r>
      <w:r w:rsidRPr="00EA3926">
        <w:t xml:space="preserve"> </w:t>
      </w:r>
      <w:r>
        <w:t>property</w:t>
      </w:r>
      <w:r w:rsidRPr="00EA3926">
        <w:t xml:space="preserve"> to “False”</w:t>
      </w:r>
      <w:r>
        <w:t xml:space="preserve"> </w:t>
      </w:r>
      <w:r w:rsidRPr="00EA3926">
        <w:t xml:space="preserve">for MenuItem2Hilited in </w:t>
      </w:r>
      <w:r>
        <w:t>the Property Sheet</w:t>
      </w:r>
      <w:r w:rsidRPr="00EA3926">
        <w:t>.  Otherwise, both the MenuItem2 and MenuItem2Hilited tabs will be visible when you run the application.</w:t>
      </w:r>
    </w:p>
    <w:tbl>
      <w:tblPr>
        <w:tblW w:w="4529"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1117"/>
        <w:gridCol w:w="1528"/>
        <w:gridCol w:w="1884"/>
      </w:tblGrid>
      <w:tr w:rsidR="00183BCC" w:rsidTr="003C31BC">
        <w:trPr>
          <w:tblHeader/>
        </w:trPr>
        <w:tc>
          <w:tcPr>
            <w:tcW w:w="1117"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Group</w:t>
            </w:r>
          </w:p>
        </w:tc>
        <w:tc>
          <w:tcPr>
            <w:tcW w:w="1528"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Property</w:t>
            </w:r>
          </w:p>
        </w:tc>
        <w:tc>
          <w:tcPr>
            <w:tcW w:w="1884"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Value</w:t>
            </w:r>
          </w:p>
        </w:tc>
      </w:tr>
      <w:tr w:rsidR="00183BCC" w:rsidRPr="00F30279" w:rsidTr="003C31BC">
        <w:trPr>
          <w:cantSplit/>
        </w:trPr>
        <w:tc>
          <w:tcPr>
            <w:tcW w:w="1117"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tc>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t>Control name</w:t>
            </w:r>
          </w:p>
        </w:tc>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MenuItem2Hilited</w:t>
            </w:r>
          </w:p>
        </w:tc>
      </w:tr>
      <w:tr w:rsidR="00183BCC" w:rsidRPr="00F30279" w:rsidTr="003C31BC">
        <w:trPr>
          <w:cantSplit/>
        </w:trPr>
        <w:tc>
          <w:tcPr>
            <w:tcW w:w="1117"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t>Behavior</w:t>
            </w:r>
          </w:p>
        </w:tc>
        <w:tc>
          <w:tcPr>
            <w:tcW w:w="1528"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Visible</w:t>
            </w:r>
          </w:p>
        </w:tc>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30279" w:rsidRDefault="00183BCC" w:rsidP="003C31BC">
            <w:r w:rsidRPr="00F30279">
              <w:t>False</w:t>
            </w:r>
          </w:p>
        </w:tc>
      </w:tr>
    </w:tbl>
    <w:p w:rsidR="00183BCC" w:rsidRPr="00EA3926" w:rsidRDefault="00183BCC" w:rsidP="00183BCC">
      <w:r w:rsidRPr="00EA3926">
        <w:rPr>
          <w:b/>
        </w:rPr>
        <w:t>Step 5</w:t>
      </w:r>
      <w:r w:rsidRPr="00EA3926">
        <w:t xml:space="preserve">:  </w:t>
      </w:r>
      <w:r>
        <w:t xml:space="preserve">(Optional.) </w:t>
      </w:r>
      <w:r w:rsidRPr="00EA3926">
        <w:t xml:space="preserve">Specify the </w:t>
      </w:r>
      <w:proofErr w:type="spellStart"/>
      <w:r w:rsidRPr="00EA3926">
        <w:t>HighlightSettings</w:t>
      </w:r>
      <w:proofErr w:type="spellEnd"/>
      <w:r w:rsidRPr="00EA3926">
        <w:t xml:space="preserve"> </w:t>
      </w:r>
      <w:r>
        <w:t>setting</w:t>
      </w:r>
      <w:r w:rsidRPr="00EA3926">
        <w:t xml:space="preserve"> on each </w:t>
      </w:r>
      <w:r>
        <w:t xml:space="preserve">application page </w:t>
      </w:r>
      <w:r w:rsidRPr="00EA3926">
        <w:t>to designate the current menu item.</w:t>
      </w:r>
    </w:p>
    <w:p w:rsidR="00183BCC" w:rsidRDefault="00183BCC" w:rsidP="00183BCC">
      <w:r w:rsidRPr="00EA3926">
        <w:rPr>
          <w:b/>
        </w:rPr>
        <w:t>Step 6</w:t>
      </w:r>
      <w:r w:rsidRPr="00EA3926">
        <w:t>:  Build and run the application.</w:t>
      </w:r>
    </w:p>
    <w:p w:rsidR="00183BCC" w:rsidRDefault="00183BCC" w:rsidP="00183BCC"/>
    <w:p w:rsidR="00183BCC" w:rsidRPr="006A0EB2" w:rsidRDefault="00183BCC" w:rsidP="00183BCC">
      <w:pPr>
        <w:pStyle w:val="Heading5"/>
        <w:rPr>
          <w:lang w:val="fr-FR"/>
        </w:rPr>
      </w:pPr>
      <w:bookmarkStart w:id="496" w:name="_Toc104294731"/>
      <w:bookmarkStart w:id="497" w:name="_Toc104382213"/>
      <w:bookmarkStart w:id="498" w:name="_Ref104621351"/>
      <w:proofErr w:type="spellStart"/>
      <w:r>
        <w:rPr>
          <w:lang w:val="fr-FR"/>
        </w:rPr>
        <w:t>Example</w:t>
      </w:r>
      <w:proofErr w:type="spellEnd"/>
      <w:r>
        <w:rPr>
          <w:lang w:val="fr-FR"/>
        </w:rPr>
        <w:t xml:space="preserve">: </w:t>
      </w:r>
      <w:r w:rsidRPr="006A0EB2">
        <w:rPr>
          <w:lang w:val="fr-FR"/>
        </w:rPr>
        <w:t>Place Multiple Menus</w:t>
      </w:r>
      <w:bookmarkEnd w:id="496"/>
      <w:r w:rsidRPr="006A0EB2">
        <w:rPr>
          <w:lang w:val="fr-FR"/>
        </w:rPr>
        <w:t xml:space="preserve"> on a Page</w:t>
      </w:r>
      <w:bookmarkEnd w:id="497"/>
      <w:bookmarkEnd w:id="498"/>
    </w:p>
    <w:p w:rsidR="00183BCC" w:rsidRPr="00F30279" w:rsidRDefault="00183BCC" w:rsidP="00183BCC">
      <w:r w:rsidRPr="00F30279">
        <w:fldChar w:fldCharType="begin"/>
      </w:r>
      <w:r w:rsidRPr="00F30279">
        <w:instrText xml:space="preserve">xe "Place Multiple Menus to a Page" </w:instrText>
      </w:r>
      <w:r w:rsidRPr="00F30279">
        <w:fldChar w:fldCharType="end"/>
      </w:r>
      <w:r w:rsidRPr="00F30279">
        <w:fldChar w:fldCharType="begin"/>
      </w:r>
      <w:r w:rsidRPr="00F30279">
        <w:instrText xml:space="preserve">xe "Examples:Place multiple menus to a page" </w:instrText>
      </w:r>
      <w:r w:rsidRPr="00F30279">
        <w:fldChar w:fldCharType="end"/>
      </w:r>
      <w:r w:rsidRPr="00F30279">
        <w:fldChar w:fldCharType="begin"/>
      </w:r>
      <w:r w:rsidRPr="00F30279">
        <w:instrText xml:space="preserve">xe "Coding Examples:Place multiple menus to a page" </w:instrText>
      </w:r>
      <w:r w:rsidRPr="00F30279">
        <w:fldChar w:fldCharType="end"/>
      </w:r>
      <w:r w:rsidRPr="00F30279">
        <w:fldChar w:fldCharType="begin"/>
      </w:r>
      <w:r w:rsidRPr="00F30279">
        <w:instrText xml:space="preserve">xe "Menus:Adding to page" </w:instrText>
      </w:r>
      <w:r w:rsidRPr="00F30279">
        <w:fldChar w:fldCharType="end"/>
      </w:r>
      <w:r w:rsidRPr="00F30279">
        <w:t xml:space="preserve">Let’s say you want to create a two-level menu for your application.  For example, if you have an application built on the </w:t>
      </w:r>
      <w:proofErr w:type="spellStart"/>
      <w:r w:rsidRPr="00F30279">
        <w:t>Northwind</w:t>
      </w:r>
      <w:proofErr w:type="spellEnd"/>
      <w:r w:rsidRPr="00F30279">
        <w:t xml:space="preserve"> SQL Server sample application and we want a top-level tabbed menu of People, Products, Orders and Logistics.  And we want a second-level menu specific to each top-level menu.  For People, we would like to show a vertical menu on the left with two menu items – Employees and Customers.  For Products, we want a different vertical menu with two menu items – Products and Categories.  For Orders, we do not want a vertical menu.  For Logistics, we want another vertical menu with Suppliers and Shippers.</w:t>
      </w:r>
    </w:p>
    <w:p w:rsidR="00183BCC" w:rsidRPr="00F30279" w:rsidRDefault="00183BCC" w:rsidP="00183BCC">
      <w:r w:rsidRPr="00F30279">
        <w:t>This is very easy to do with Iron Speed Designer.</w:t>
      </w:r>
    </w:p>
    <w:p w:rsidR="00183BCC" w:rsidRPr="00F30279" w:rsidRDefault="00183BCC" w:rsidP="00183BCC">
      <w:r w:rsidRPr="00F30279">
        <w:t>We assume that you have the top level menu built and configured appropriately and now want to add a second level menu to each of the pages.</w:t>
      </w:r>
    </w:p>
    <w:p w:rsidR="00183BCC" w:rsidRPr="00181047" w:rsidRDefault="00183BCC" w:rsidP="00183BCC">
      <w:r>
        <w:rPr>
          <w:b/>
        </w:rPr>
        <w:t>Step 1:</w:t>
      </w:r>
      <w:r>
        <w:t xml:space="preserve">  Open</w:t>
      </w:r>
      <w:r w:rsidRPr="00181047">
        <w:t xml:space="preserve"> the ShowEmployeesTable.aspx page in </w:t>
      </w:r>
      <w:r>
        <w:t>the Application Explorer.</w:t>
      </w:r>
    </w:p>
    <w:p w:rsidR="00183BCC" w:rsidRPr="00181047" w:rsidRDefault="00183BCC" w:rsidP="00183BCC">
      <w:r>
        <w:rPr>
          <w:b/>
        </w:rPr>
        <w:t>Step 2:</w:t>
      </w:r>
      <w:r>
        <w:t xml:space="preserve">  In Layout Editor, drag a new menu from the Toolbox onto your page.</w:t>
      </w:r>
    </w:p>
    <w:p w:rsidR="00183BCC" w:rsidRPr="00181047" w:rsidRDefault="00183BCC" w:rsidP="00183BCC">
      <w:r>
        <w:rPr>
          <w:b/>
        </w:rPr>
        <w:t>Step 3:</w:t>
      </w:r>
      <w:r>
        <w:t xml:space="preserve">  Select the new </w:t>
      </w:r>
      <w:r w:rsidRPr="00181047">
        <w:t>vertical menu</w:t>
      </w:r>
      <w:r>
        <w:t xml:space="preserve"> and open the Configure Menu dialog (Right-click, </w:t>
      </w:r>
      <w:r w:rsidRPr="00181047">
        <w:t>Configure</w:t>
      </w:r>
      <w:r>
        <w:t>...)</w:t>
      </w:r>
      <w:r w:rsidRPr="00181047">
        <w:t xml:space="preserve">.  Select Menu 1 and click </w:t>
      </w:r>
      <w:proofErr w:type="gramStart"/>
      <w:r w:rsidRPr="00181047">
        <w:t>Edit</w:t>
      </w:r>
      <w:proofErr w:type="gramEnd"/>
      <w:r>
        <w:t xml:space="preserve"> (assuming you added a Classic-style menu)</w:t>
      </w:r>
      <w:r w:rsidRPr="00181047">
        <w:t xml:space="preserve">.  Rename the menu name to </w:t>
      </w:r>
      <w:r>
        <w:t>“</w:t>
      </w:r>
      <w:r w:rsidRPr="00181047">
        <w:t>Employees</w:t>
      </w:r>
      <w:r>
        <w:t>”</w:t>
      </w:r>
      <w:r w:rsidRPr="00181047">
        <w:t xml:space="preserve"> and select the ShowEmployeesTable.aspx page.  Repeat this for Menu 2 and rename the menu to </w:t>
      </w:r>
      <w:r>
        <w:t>“</w:t>
      </w:r>
      <w:r w:rsidRPr="00181047">
        <w:t>Customers</w:t>
      </w:r>
      <w:r>
        <w:t>”</w:t>
      </w:r>
      <w:r w:rsidRPr="00181047">
        <w:t xml:space="preserve"> and select the ShowCustomersTable.aspx.  Delete Menu 3.  Press Close.</w:t>
      </w:r>
    </w:p>
    <w:p w:rsidR="00183BCC" w:rsidRPr="00181047" w:rsidRDefault="00183BCC" w:rsidP="00183BCC">
      <w:r>
        <w:rPr>
          <w:b/>
        </w:rPr>
        <w:t>Step 4:</w:t>
      </w:r>
      <w:r>
        <w:t xml:space="preserve">  </w:t>
      </w:r>
      <w:r w:rsidRPr="00181047">
        <w:t>Press Save on this page.</w:t>
      </w:r>
    </w:p>
    <w:p w:rsidR="00183BCC" w:rsidRDefault="00183BCC" w:rsidP="00183BCC">
      <w:r>
        <w:rPr>
          <w:b/>
        </w:rPr>
        <w:lastRenderedPageBreak/>
        <w:t>Step 5:</w:t>
      </w:r>
      <w:r>
        <w:t xml:space="preserve">  In the Property Sheet, select the Menu Item to highlight to be “Employees”.</w:t>
      </w:r>
    </w:p>
    <w:p w:rsidR="00183BCC" w:rsidRPr="00181047" w:rsidRDefault="00183BCC" w:rsidP="00183BCC">
      <w:r>
        <w:rPr>
          <w:b/>
        </w:rPr>
        <w:t>Step 6:</w:t>
      </w:r>
      <w:r>
        <w:t xml:space="preserve">  </w:t>
      </w:r>
      <w:r w:rsidRPr="00181047">
        <w:t>Select the ShowCustomersTable.aspx page from the Application Explorer.</w:t>
      </w:r>
    </w:p>
    <w:p w:rsidR="00183BCC" w:rsidRPr="00181047" w:rsidRDefault="00183BCC" w:rsidP="00183BCC">
      <w:r>
        <w:rPr>
          <w:b/>
        </w:rPr>
        <w:t>Step 7:</w:t>
      </w:r>
      <w:r>
        <w:t xml:space="preserve">  In Layout Editor, drag the new menu you just created from the </w:t>
      </w:r>
      <w:proofErr w:type="spellStart"/>
      <w:r>
        <w:t>Toolobox</w:t>
      </w:r>
      <w:proofErr w:type="spellEnd"/>
      <w:r>
        <w:t xml:space="preserve"> to the page.</w:t>
      </w:r>
    </w:p>
    <w:p w:rsidR="00183BCC" w:rsidRPr="00181047" w:rsidRDefault="00183BCC" w:rsidP="00183BCC">
      <w:r>
        <w:rPr>
          <w:b/>
        </w:rPr>
        <w:t>Step 8:</w:t>
      </w:r>
      <w:r>
        <w:t xml:space="preserve">  In the Property Sheet, s</w:t>
      </w:r>
      <w:r w:rsidRPr="00181047">
        <w:t xml:space="preserve">elect the Menu Item to highlight to be </w:t>
      </w:r>
      <w:r>
        <w:t>“</w:t>
      </w:r>
      <w:r w:rsidRPr="00181047">
        <w:t>Customers</w:t>
      </w:r>
      <w:r>
        <w:t>”.</w:t>
      </w:r>
    </w:p>
    <w:p w:rsidR="00183BCC" w:rsidRPr="00181047" w:rsidRDefault="00183BCC" w:rsidP="00183BCC">
      <w:r>
        <w:rPr>
          <w:b/>
        </w:rPr>
        <w:t>Step 9:</w:t>
      </w:r>
      <w:r>
        <w:t xml:space="preserve">  </w:t>
      </w:r>
      <w:r w:rsidRPr="00181047">
        <w:t>Press Save on this page.  Rebuild and run your application.  At this point, you should have the first vertical menu displayed on the Employees and the Customers table pages displayed – and the current menu item highlighted appropriately.</w:t>
      </w:r>
    </w:p>
    <w:p w:rsidR="00183BCC" w:rsidRPr="00181047" w:rsidRDefault="00183BCC" w:rsidP="00183BCC">
      <w:r>
        <w:rPr>
          <w:b/>
        </w:rPr>
        <w:t>Step 10:</w:t>
      </w:r>
      <w:r>
        <w:t xml:space="preserve">  Repeat steps 1 through 9 </w:t>
      </w:r>
      <w:r w:rsidRPr="00181047">
        <w:t>for each new vertical menu you would like to create.</w:t>
      </w:r>
    </w:p>
    <w:p w:rsidR="00183BCC" w:rsidRPr="00F30279" w:rsidRDefault="00183BCC" w:rsidP="00183BCC">
      <w:r w:rsidRPr="00F30279">
        <w:t>This example illustrates a top-level tabbed menu and a second-level vertical menu.  However, this approach will work regardless of whether you want two levels of tabs, or two levels of vertical menu, or a top-level vertical menu and a second level tabbed menu.</w:t>
      </w:r>
    </w:p>
    <w:p w:rsidR="00183BCC" w:rsidRDefault="00183BCC" w:rsidP="00183BCC">
      <w:r w:rsidRPr="00F30279">
        <w:t xml:space="preserve">This example is also shown in the </w:t>
      </w:r>
      <w:proofErr w:type="spellStart"/>
      <w:r w:rsidRPr="00F30279">
        <w:t>AcmeOMS</w:t>
      </w:r>
      <w:proofErr w:type="spellEnd"/>
      <w:r w:rsidRPr="00F30279">
        <w:t xml:space="preserve"> sample application.</w:t>
      </w:r>
    </w:p>
    <w:p w:rsidR="00183BCC" w:rsidRPr="0076794A" w:rsidRDefault="00183BCC" w:rsidP="00183BCC"/>
    <w:p w:rsidR="00183BCC" w:rsidRPr="009D528A" w:rsidRDefault="00183BCC" w:rsidP="00183BCC">
      <w:pPr>
        <w:pStyle w:val="Heading3"/>
      </w:pPr>
      <w:bookmarkStart w:id="499" w:name="_Ref77579624"/>
      <w:bookmarkStart w:id="500" w:name="_Toc96318906"/>
      <w:bookmarkStart w:id="501" w:name="_Toc234662259"/>
      <w:bookmarkStart w:id="502" w:name="_Toc411929902"/>
      <w:bookmarkStart w:id="503" w:name="_Toc424580017"/>
      <w:r w:rsidRPr="009D528A">
        <w:t>Creating a Custom Classic Menu</w:t>
      </w:r>
      <w:bookmarkEnd w:id="499"/>
      <w:bookmarkEnd w:id="500"/>
      <w:bookmarkEnd w:id="501"/>
      <w:bookmarkEnd w:id="502"/>
      <w:bookmarkEnd w:id="503"/>
    </w:p>
    <w:p w:rsidR="00183BCC" w:rsidRDefault="00183BCC" w:rsidP="00183BCC">
      <w:pPr>
        <w:pStyle w:val="Heading5"/>
      </w:pPr>
      <w:r>
        <w:t>Solution Approach</w:t>
      </w:r>
    </w:p>
    <w:p w:rsidR="00183BCC" w:rsidRPr="00F30279" w:rsidRDefault="00183BCC" w:rsidP="00183BCC">
      <w:r w:rsidRPr="00F30279">
        <w:fldChar w:fldCharType="begin"/>
      </w:r>
      <w:r w:rsidRPr="00F30279">
        <w:instrText xml:space="preserve">xe "Creating a Custom </w:instrText>
      </w:r>
      <w:r>
        <w:instrText xml:space="preserve">Classic </w:instrText>
      </w:r>
      <w:r w:rsidRPr="00F30279">
        <w:instrText xml:space="preserve">Menu" </w:instrText>
      </w:r>
      <w:r w:rsidRPr="00F30279">
        <w:fldChar w:fldCharType="end"/>
      </w:r>
      <w:r w:rsidRPr="00F30279">
        <w:fldChar w:fldCharType="begin"/>
      </w:r>
      <w:r w:rsidRPr="00F30279">
        <w:instrText xml:space="preserve">xe "Examples:Creating a Custom </w:instrText>
      </w:r>
      <w:r>
        <w:instrText xml:space="preserve">Classic </w:instrText>
      </w:r>
      <w:r w:rsidRPr="00F30279">
        <w:instrText xml:space="preserve">Menu" </w:instrText>
      </w:r>
      <w:r w:rsidRPr="00F30279">
        <w:fldChar w:fldCharType="end"/>
      </w:r>
      <w:r w:rsidRPr="00F30279">
        <w:fldChar w:fldCharType="begin"/>
      </w:r>
      <w:r w:rsidRPr="00F30279">
        <w:instrText xml:space="preserve">xe "Coding Examples:Creating a Custom </w:instrText>
      </w:r>
      <w:r>
        <w:instrText xml:space="preserve">Classic </w:instrText>
      </w:r>
      <w:r w:rsidRPr="00F30279">
        <w:instrText xml:space="preserve">Menu" </w:instrText>
      </w:r>
      <w:r w:rsidRPr="00F30279">
        <w:fldChar w:fldCharType="end"/>
      </w:r>
      <w:r w:rsidRPr="00F30279">
        <w:fldChar w:fldCharType="begin"/>
      </w:r>
      <w:r w:rsidRPr="00F30279">
        <w:instrText xml:space="preserve">xe "Menus:Creating custom" </w:instrText>
      </w:r>
      <w:r w:rsidRPr="00F30279">
        <w:fldChar w:fldCharType="end"/>
      </w:r>
      <w:r w:rsidRPr="00F30279">
        <w:t xml:space="preserve">It's easy to </w:t>
      </w:r>
      <w:proofErr w:type="gramStart"/>
      <w:r>
        <w:t xml:space="preserve">add </w:t>
      </w:r>
      <w:r w:rsidRPr="00F30279">
        <w:t xml:space="preserve"> a</w:t>
      </w:r>
      <w:proofErr w:type="gramEnd"/>
      <w:r w:rsidRPr="00F30279">
        <w:t xml:space="preserve"> completely custom menu </w:t>
      </w:r>
      <w:r>
        <w:t>to your application’s pages</w:t>
      </w:r>
      <w:r w:rsidRPr="00F30279">
        <w:t xml:space="preserve">, </w:t>
      </w:r>
      <w:r>
        <w:t>with each menu item configured to link to a specific</w:t>
      </w:r>
      <w:r w:rsidRPr="00F30279">
        <w:t xml:space="preserve"> URL.</w:t>
      </w:r>
    </w:p>
    <w:p w:rsidR="00183BCC" w:rsidRDefault="00183BCC" w:rsidP="00183BCC">
      <w:pPr>
        <w:pStyle w:val="Heading5"/>
      </w:pPr>
      <w:r>
        <w:t>Procedure</w:t>
      </w:r>
    </w:p>
    <w:p w:rsidR="00183BCC" w:rsidRPr="00EA3926" w:rsidRDefault="00183BCC" w:rsidP="00183BCC">
      <w:r w:rsidRPr="00EA3926">
        <w:rPr>
          <w:b/>
        </w:rPr>
        <w:t xml:space="preserve">Step </w:t>
      </w:r>
      <w:r>
        <w:rPr>
          <w:b/>
        </w:rPr>
        <w:t>1</w:t>
      </w:r>
      <w:r w:rsidRPr="00EA3926">
        <w:t xml:space="preserve">:  </w:t>
      </w:r>
      <w:r>
        <w:t>In Layout Editor, drag t</w:t>
      </w:r>
      <w:r w:rsidRPr="00EA3926">
        <w:t>he new menu panel</w:t>
      </w:r>
      <w:r>
        <w:t xml:space="preserve"> from the Toolbox onto your application’s page or onto the master page (e.g., </w:t>
      </w:r>
      <w:proofErr w:type="spellStart"/>
      <w:r>
        <w:t>HorizontalMenu.master</w:t>
      </w:r>
      <w:proofErr w:type="spellEnd"/>
      <w:r>
        <w:t xml:space="preserve"> or </w:t>
      </w:r>
      <w:proofErr w:type="spellStart"/>
      <w:r>
        <w:t>VerticalMenu.master</w:t>
      </w:r>
      <w:proofErr w:type="spellEnd"/>
      <w:r>
        <w:t xml:space="preserve">) if </w:t>
      </w:r>
      <w:proofErr w:type="spellStart"/>
      <w:r>
        <w:t>you.want</w:t>
      </w:r>
      <w:proofErr w:type="spellEnd"/>
      <w:r>
        <w:t xml:space="preserve"> the new menu to appear on all the pages within your application.</w:t>
      </w:r>
    </w:p>
    <w:p w:rsidR="00183BCC" w:rsidRPr="003D5F90" w:rsidRDefault="00183BCC" w:rsidP="00183BCC">
      <w:r w:rsidRPr="00EA3926">
        <w:rPr>
          <w:b/>
        </w:rPr>
        <w:t xml:space="preserve">Step </w:t>
      </w:r>
      <w:r>
        <w:rPr>
          <w:b/>
        </w:rPr>
        <w:t>2</w:t>
      </w:r>
      <w:r w:rsidRPr="00EA3926">
        <w:t xml:space="preserve">:  </w:t>
      </w:r>
      <w:r>
        <w:t>A</w:t>
      </w:r>
      <w:r w:rsidRPr="00EA3926">
        <w:t xml:space="preserve">djust the </w:t>
      </w:r>
      <w:r>
        <w:t>menu items’</w:t>
      </w:r>
      <w:r w:rsidRPr="00EA3926">
        <w:t xml:space="preserve"> properties to match your needs.</w:t>
      </w:r>
      <w:r>
        <w:t xml:space="preserve">  </w:t>
      </w:r>
      <w:r w:rsidRPr="003D5F90">
        <w:t xml:space="preserve">In </w:t>
      </w:r>
      <w:r>
        <w:t>Layout Editor</w:t>
      </w:r>
      <w:r w:rsidRPr="003D5F90">
        <w:t xml:space="preserve">, </w:t>
      </w:r>
      <w:r>
        <w:t xml:space="preserve">select the new menu panel and open the Configure Menu dialog (Right-click, Configure...).  In the Configure Menu dialog, click on the menu name link (by default, “Menu1”, “Menu2”, “Menu3”, respectively) to change the menu name, and select the URL of the page to which this menu item will link.  </w:t>
      </w:r>
      <w:r w:rsidRPr="003D5F90">
        <w:t>The default number of menu items is three, but additional menu items can be add</w:t>
      </w:r>
      <w:r>
        <w:t xml:space="preserve">ed by clicking the "+" button.  </w:t>
      </w:r>
      <w:r w:rsidRPr="003D5F90">
        <w:t xml:space="preserve">Also the </w:t>
      </w:r>
      <w:r>
        <w:t xml:space="preserve">display </w:t>
      </w:r>
      <w:r w:rsidRPr="003D5F90">
        <w:t>ordering of each menu item can be adjusted via the up</w:t>
      </w:r>
      <w:r>
        <w:t xml:space="preserve"> and </w:t>
      </w:r>
      <w:r w:rsidRPr="003D5F90">
        <w:t>down arrow</w:t>
      </w:r>
      <w:r>
        <w:t xml:space="preserve"> buttons.  </w:t>
      </w:r>
      <w:r w:rsidRPr="003D5F90">
        <w:t>Click the "</w:t>
      </w:r>
      <w:r>
        <w:t>C</w:t>
      </w:r>
      <w:r w:rsidRPr="003D5F90">
        <w:t>lose" button to complete the configuration of the menu</w:t>
      </w:r>
      <w:r>
        <w:t>.</w:t>
      </w:r>
    </w:p>
    <w:p w:rsidR="00183BCC" w:rsidRPr="00953B22" w:rsidRDefault="00183BCC" w:rsidP="00183BCC">
      <w:r w:rsidRPr="00EA3926">
        <w:rPr>
          <w:b/>
        </w:rPr>
        <w:t xml:space="preserve">Step </w:t>
      </w:r>
      <w:r>
        <w:rPr>
          <w:b/>
        </w:rPr>
        <w:t>3</w:t>
      </w:r>
      <w:r w:rsidRPr="00EA3926">
        <w:t xml:space="preserve">:  (Optional) </w:t>
      </w:r>
      <w:r>
        <w:t xml:space="preserve">Use the Property Sheet to select the menu item which is to be highlighted.  </w:t>
      </w:r>
      <w:r w:rsidRPr="00953B22">
        <w:t>(By default, no menu item is highlighted.)</w:t>
      </w:r>
    </w:p>
    <w:p w:rsidR="00183BCC" w:rsidRDefault="00183BCC" w:rsidP="00183BCC">
      <w:r w:rsidRPr="00EA3926">
        <w:rPr>
          <w:b/>
        </w:rPr>
        <w:t xml:space="preserve">Step </w:t>
      </w:r>
      <w:r>
        <w:rPr>
          <w:b/>
        </w:rPr>
        <w:t>4</w:t>
      </w:r>
      <w:r w:rsidRPr="00EA3926">
        <w:t xml:space="preserve">:  Build and run the application.  </w:t>
      </w:r>
      <w:r>
        <w:t>This new menu will now appear on your</w:t>
      </w:r>
      <w:r w:rsidRPr="00EA3926">
        <w:t xml:space="preserve"> </w:t>
      </w:r>
      <w:r>
        <w:t xml:space="preserve">application’s </w:t>
      </w:r>
      <w:r w:rsidRPr="00EA3926">
        <w:t>page</w:t>
      </w:r>
      <w:r>
        <w:t>s</w:t>
      </w:r>
      <w:r w:rsidRPr="00EA3926">
        <w:t>.</w:t>
      </w:r>
    </w:p>
    <w:p w:rsidR="00183BCC" w:rsidRPr="00F30279" w:rsidRDefault="00183BCC" w:rsidP="00183BCC">
      <w:r w:rsidRPr="00F30279">
        <w:lastRenderedPageBreak/>
        <w:t>Note that MenuItem.html and MenuItemHighlighted.html files determine the look of the normal and highl</w:t>
      </w:r>
      <w:r>
        <w:t>ighted menu items, respectively, and can be further customized manually.</w:t>
      </w:r>
    </w:p>
    <w:p w:rsidR="00183BCC" w:rsidRPr="001A2713" w:rsidRDefault="00183BCC" w:rsidP="00183BCC"/>
    <w:p w:rsidR="00183BCC" w:rsidRPr="00B0500C" w:rsidRDefault="00183BCC" w:rsidP="00183BCC">
      <w:pPr>
        <w:pStyle w:val="Heading2"/>
        <w:numPr>
          <w:ilvl w:val="0"/>
          <w:numId w:val="0"/>
        </w:numPr>
      </w:pPr>
      <w:bookmarkStart w:id="504" w:name="_Ref237407241"/>
      <w:bookmarkStart w:id="505" w:name="_Toc424580018"/>
      <w:bookmarkEnd w:id="476"/>
      <w:bookmarkEnd w:id="485"/>
      <w:bookmarkEnd w:id="486"/>
      <w:bookmarkEnd w:id="487"/>
      <w:bookmarkEnd w:id="488"/>
      <w:bookmarkEnd w:id="489"/>
      <w:bookmarkEnd w:id="490"/>
      <w:r w:rsidRPr="00B0500C">
        <w:lastRenderedPageBreak/>
        <w:t>Configur</w:t>
      </w:r>
      <w:r>
        <w:t>e</w:t>
      </w:r>
      <w:r w:rsidRPr="00B0500C">
        <w:t xml:space="preserve"> Email Server Connection</w:t>
      </w:r>
      <w:bookmarkEnd w:id="504"/>
      <w:bookmarkEnd w:id="505"/>
    </w:p>
    <w:p w:rsidR="00183BCC" w:rsidRDefault="00183BCC" w:rsidP="00183BCC">
      <w:r w:rsidRPr="00954C63">
        <w:fldChar w:fldCharType="begin"/>
      </w:r>
      <w:r w:rsidRPr="00954C63">
        <w:instrText xml:space="preserve">xe "Sending Email from an Application" </w:instrText>
      </w:r>
      <w:r w:rsidRPr="00954C63">
        <w:fldChar w:fldCharType="end"/>
      </w:r>
      <w:r w:rsidRPr="00954C63">
        <w:fldChar w:fldCharType="begin"/>
      </w:r>
      <w:r w:rsidRPr="00954C63">
        <w:instrText>xe "</w:instrText>
      </w:r>
      <w:r>
        <w:instrText>Configure Email Server Connection</w:instrText>
      </w:r>
      <w:r w:rsidRPr="00954C63">
        <w:instrText xml:space="preserve">" </w:instrText>
      </w:r>
      <w:r w:rsidRPr="00954C63">
        <w:fldChar w:fldCharType="end"/>
      </w:r>
      <w:r w:rsidRPr="00954C63">
        <w:fldChar w:fldCharType="begin"/>
      </w:r>
      <w:r w:rsidRPr="00954C63">
        <w:instrText>xe "</w:instrText>
      </w:r>
      <w:r>
        <w:instrText>Tools:Configure Email Server</w:instrText>
      </w:r>
      <w:r w:rsidRPr="00954C63">
        <w:instrText xml:space="preserve">" </w:instrText>
      </w:r>
      <w:r w:rsidRPr="00954C63">
        <w:fldChar w:fldCharType="end"/>
      </w:r>
    </w:p>
    <w:tbl>
      <w:tblPr>
        <w:tblW w:w="0" w:type="auto"/>
        <w:tblBorders>
          <w:top w:val="single" w:sz="8" w:space="0" w:color="808080"/>
          <w:left w:val="single" w:sz="8" w:space="0" w:color="808080"/>
          <w:bottom w:val="single" w:sz="8" w:space="0" w:color="808080"/>
          <w:right w:val="single" w:sz="8" w:space="0" w:color="808080"/>
        </w:tblBorders>
        <w:tblLook w:val="01E0" w:firstRow="1" w:lastRow="1" w:firstColumn="1" w:lastColumn="1" w:noHBand="0" w:noVBand="0"/>
      </w:tblPr>
      <w:tblGrid>
        <w:gridCol w:w="872"/>
        <w:gridCol w:w="3351"/>
      </w:tblGrid>
      <w:tr w:rsidR="00183BCC" w:rsidRPr="009949DF" w:rsidTr="003C31BC">
        <w:tc>
          <w:tcPr>
            <w:tcW w:w="872" w:type="dxa"/>
            <w:shd w:val="clear" w:color="auto" w:fill="auto"/>
          </w:tcPr>
          <w:p w:rsidR="00183BCC" w:rsidRPr="009949DF" w:rsidRDefault="00183BCC" w:rsidP="003C31BC">
            <w:r>
              <w:t>Go to:</w:t>
            </w:r>
          </w:p>
        </w:tc>
        <w:tc>
          <w:tcPr>
            <w:tcW w:w="3351" w:type="dxa"/>
            <w:shd w:val="clear" w:color="auto" w:fill="auto"/>
          </w:tcPr>
          <w:p w:rsidR="00183BCC" w:rsidRPr="007828EB" w:rsidRDefault="00183BCC" w:rsidP="003C31BC">
            <w:pPr>
              <w:rPr>
                <w:b/>
              </w:rPr>
            </w:pPr>
            <w:proofErr w:type="gramStart"/>
            <w:r w:rsidRPr="007828EB">
              <w:rPr>
                <w:b/>
              </w:rPr>
              <w:t>Tools,</w:t>
            </w:r>
            <w:proofErr w:type="gramEnd"/>
            <w:r w:rsidRPr="007828EB">
              <w:rPr>
                <w:b/>
              </w:rPr>
              <w:t xml:space="preserve"> Configure Email Server...</w:t>
            </w:r>
          </w:p>
        </w:tc>
      </w:tr>
    </w:tbl>
    <w:p w:rsidR="00183BCC" w:rsidRPr="00B0500C" w:rsidRDefault="00183BCC" w:rsidP="00183BCC">
      <w:bookmarkStart w:id="506" w:name="You_can_set_certain"/>
      <w:bookmarkEnd w:id="506"/>
      <w:r w:rsidRPr="00B0500C">
        <w:t>If your application is to send email messages, then the email server must be configured.</w:t>
      </w: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
      <w:tblGrid>
        <w:gridCol w:w="6388"/>
        <w:gridCol w:w="4111"/>
      </w:tblGrid>
      <w:tr w:rsidR="00183BCC" w:rsidRPr="00B0500C" w:rsidTr="003C31BC">
        <w:tc>
          <w:tcPr>
            <w:tcW w:w="6388" w:type="dxa"/>
            <w:shd w:val="clear" w:color="auto" w:fill="auto"/>
          </w:tcPr>
          <w:p w:rsidR="00183BCC" w:rsidRPr="00B0500C" w:rsidRDefault="00183BCC" w:rsidP="003C31BC">
            <w:r>
              <w:rPr>
                <w:noProof/>
              </w:rPr>
              <w:drawing>
                <wp:inline distT="0" distB="0" distL="0" distR="0" wp14:anchorId="5201B382" wp14:editId="265059E5">
                  <wp:extent cx="3848100" cy="38290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848100" cy="3829050"/>
                          </a:xfrm>
                          <a:prstGeom prst="rect">
                            <a:avLst/>
                          </a:prstGeom>
                          <a:noFill/>
                          <a:ln>
                            <a:noFill/>
                          </a:ln>
                        </pic:spPr>
                      </pic:pic>
                    </a:graphicData>
                  </a:graphic>
                </wp:inline>
              </w:drawing>
            </w:r>
          </w:p>
        </w:tc>
        <w:tc>
          <w:tcPr>
            <w:tcW w:w="4111" w:type="dxa"/>
          </w:tcPr>
          <w:p w:rsidR="00183BCC" w:rsidRDefault="00183BCC" w:rsidP="003C31BC">
            <w:pPr>
              <w:rPr>
                <w:noProof/>
              </w:rPr>
            </w:pPr>
            <w:r w:rsidRPr="007828EB">
              <w:rPr>
                <w:i/>
              </w:rPr>
              <w:t>Use the Configure Email Server Connection dialog to configure email server parameters.</w:t>
            </w:r>
          </w:p>
        </w:tc>
      </w:tr>
    </w:tbl>
    <w:p w:rsidR="00183BCC" w:rsidRDefault="00183BCC" w:rsidP="00183BCC">
      <w:pPr>
        <w:pStyle w:val="Heading5"/>
      </w:pPr>
      <w:r>
        <w:t>Server information options</w:t>
      </w:r>
    </w:p>
    <w:p w:rsidR="00183BCC" w:rsidRPr="00B0500C" w:rsidRDefault="00183BCC" w:rsidP="00183BCC">
      <w:r>
        <w:t>This section specifies the details of the computer that will handle the outgoing mail requests.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251"/>
        <w:gridCol w:w="7470"/>
      </w:tblGrid>
      <w:tr w:rsidR="00183BCC" w:rsidTr="003C31BC">
        <w:trPr>
          <w:tblHeader/>
        </w:trPr>
        <w:tc>
          <w:tcPr>
            <w:tcW w:w="2251"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Option</w:t>
            </w:r>
          </w:p>
        </w:tc>
        <w:tc>
          <w:tcPr>
            <w:tcW w:w="7470"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Description</w:t>
            </w:r>
          </w:p>
        </w:tc>
      </w:tr>
      <w:tr w:rsidR="00183BCC" w:rsidRPr="00F97C6B" w:rsidTr="003C31BC">
        <w:trPr>
          <w:cantSplit/>
        </w:trPr>
        <w:tc>
          <w:tcPr>
            <w:tcW w:w="2251"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97C6B" w:rsidRDefault="00183BCC" w:rsidP="003C31BC">
            <w:r>
              <w:t>Outgoing mail server</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611A4B" w:rsidRDefault="00183BCC" w:rsidP="003C31BC">
            <w:r w:rsidRPr="00611A4B">
              <w:t>The domain or IP address of the computer running the SMTP mail service.</w:t>
            </w:r>
          </w:p>
          <w:p w:rsidR="00183BCC" w:rsidRPr="00611A4B" w:rsidRDefault="00183BCC" w:rsidP="003C31BC">
            <w:r>
              <w:t xml:space="preserve">Your SMTP server can be an internal Microsoft Exchange Server, </w:t>
            </w:r>
            <w:r w:rsidRPr="00611A4B">
              <w:t xml:space="preserve">your </w:t>
            </w:r>
            <w:proofErr w:type="spellStart"/>
            <w:r w:rsidRPr="00611A4B">
              <w:t>localhost</w:t>
            </w:r>
            <w:proofErr w:type="spellEnd"/>
            <w:r w:rsidRPr="00611A4B">
              <w:t xml:space="preserve"> if you have </w:t>
            </w:r>
            <w:r>
              <w:t>an SMTP</w:t>
            </w:r>
            <w:r w:rsidRPr="00611A4B">
              <w:t xml:space="preserve"> client running on</w:t>
            </w:r>
            <w:r>
              <w:t xml:space="preserve"> your W</w:t>
            </w:r>
            <w:r w:rsidRPr="00611A4B">
              <w:t>eb server</w:t>
            </w:r>
            <w:r>
              <w:t>, o</w:t>
            </w:r>
            <w:r w:rsidRPr="00611A4B">
              <w:t xml:space="preserve">r it can be your internet provider </w:t>
            </w:r>
            <w:r>
              <w:t>SMTP</w:t>
            </w:r>
            <w:r w:rsidRPr="00611A4B">
              <w:t xml:space="preserve"> server (</w:t>
            </w:r>
            <w:r>
              <w:t>e.g.,</w:t>
            </w:r>
            <w:r w:rsidRPr="00611A4B">
              <w:t xml:space="preserve"> smtp.comcast.net)</w:t>
            </w:r>
            <w:r>
              <w:t>.</w:t>
            </w:r>
          </w:p>
        </w:tc>
      </w:tr>
      <w:tr w:rsidR="00183BCC" w:rsidRPr="00F97C6B" w:rsidTr="003C31BC">
        <w:trPr>
          <w:cantSplit/>
        </w:trPr>
        <w:tc>
          <w:tcPr>
            <w:tcW w:w="2251"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Port number</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The standard port for an SMTP mail server is 25.  If your server uses a different port, it must be entered here.</w:t>
            </w:r>
          </w:p>
        </w:tc>
      </w:tr>
      <w:tr w:rsidR="00183BCC" w:rsidRPr="00F97C6B" w:rsidTr="003C31BC">
        <w:trPr>
          <w:cantSplit/>
        </w:trPr>
        <w:tc>
          <w:tcPr>
            <w:tcW w:w="2251"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Encrypted connection</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Check if your mail server requires SSL connection.  This is not normally the case.</w:t>
            </w:r>
          </w:p>
        </w:tc>
      </w:tr>
    </w:tbl>
    <w:p w:rsidR="00183BCC" w:rsidRPr="00B0500C" w:rsidRDefault="00183BCC" w:rsidP="00183BCC">
      <w:pPr>
        <w:pStyle w:val="Heading5"/>
      </w:pPr>
      <w:r w:rsidRPr="00B0500C">
        <w:lastRenderedPageBreak/>
        <w:t>Login information</w:t>
      </w:r>
    </w:p>
    <w:p w:rsidR="00183BCC" w:rsidRDefault="00183BCC" w:rsidP="00183BCC">
      <w:r>
        <w:t>This section specifies the authentication to use for email requests.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440"/>
        <w:gridCol w:w="7470"/>
      </w:tblGrid>
      <w:tr w:rsidR="00183BCC" w:rsidTr="003C31BC">
        <w:trPr>
          <w:tblHeader/>
        </w:trPr>
        <w:tc>
          <w:tcPr>
            <w:tcW w:w="2440"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Option</w:t>
            </w:r>
          </w:p>
        </w:tc>
        <w:tc>
          <w:tcPr>
            <w:tcW w:w="7470"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Description</w:t>
            </w:r>
          </w:p>
        </w:tc>
      </w:tr>
      <w:tr w:rsidR="00183BCC" w:rsidRPr="00F97C6B" w:rsidTr="003C31BC">
        <w:trPr>
          <w:cantSplit/>
        </w:trPr>
        <w:tc>
          <w:tcPr>
            <w:tcW w:w="24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97C6B" w:rsidRDefault="00183BCC" w:rsidP="003C31BC">
            <w:r>
              <w:t>Email address</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F97C6B" w:rsidRDefault="00183BCC" w:rsidP="003C31BC">
            <w:r>
              <w:t>The email address to use in the From field of all emails sent.  This is also the To address of any test email.</w:t>
            </w:r>
          </w:p>
        </w:tc>
      </w:tr>
      <w:tr w:rsidR="00183BCC" w:rsidRPr="00F97C6B" w:rsidTr="003C31BC">
        <w:trPr>
          <w:cantSplit/>
        </w:trPr>
        <w:tc>
          <w:tcPr>
            <w:tcW w:w="24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Windows authentication</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The SMTP server uses the windows credentials of the owner of the sending program to authenticate the email request.</w:t>
            </w:r>
          </w:p>
        </w:tc>
      </w:tr>
      <w:tr w:rsidR="00183BCC" w:rsidRPr="00F97C6B" w:rsidTr="003C31BC">
        <w:trPr>
          <w:cantSplit/>
        </w:trPr>
        <w:tc>
          <w:tcPr>
            <w:tcW w:w="24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Name and password</w:t>
            </w:r>
          </w:p>
        </w:tc>
        <w:tc>
          <w:tcPr>
            <w:tcW w:w="7470"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The SMTP server uses a given name and password to authenticate the email request.</w:t>
            </w:r>
          </w:p>
        </w:tc>
      </w:tr>
    </w:tbl>
    <w:p w:rsidR="00183BCC" w:rsidRDefault="00183BCC" w:rsidP="00183BCC"/>
    <w:p w:rsidR="00183BCC" w:rsidRDefault="00183BCC" w:rsidP="00183BCC">
      <w:pPr>
        <w:pStyle w:val="Heading3"/>
      </w:pPr>
      <w:bookmarkStart w:id="507" w:name="_Ref112831407"/>
      <w:bookmarkStart w:id="508" w:name="_Toc236658245"/>
      <w:bookmarkStart w:id="509" w:name="_Toc424580019"/>
      <w:r>
        <w:t>Manually Configuring the SMTP Email Server in Microsoft Windows</w:t>
      </w:r>
      <w:bookmarkEnd w:id="507"/>
      <w:bookmarkEnd w:id="508"/>
      <w:bookmarkEnd w:id="509"/>
    </w:p>
    <w:p w:rsidR="00183BCC" w:rsidRDefault="00183BCC" w:rsidP="00183BCC">
      <w:r w:rsidRPr="00954C63">
        <w:fldChar w:fldCharType="begin"/>
      </w:r>
      <w:r w:rsidRPr="00954C63">
        <w:instrText xml:space="preserve">xe "Sending Email from an Application" </w:instrText>
      </w:r>
      <w:r w:rsidRPr="00954C63">
        <w:fldChar w:fldCharType="end"/>
      </w:r>
      <w:r w:rsidRPr="00954C63">
        <w:fldChar w:fldCharType="begin"/>
      </w:r>
      <w:r w:rsidRPr="00954C63">
        <w:instrText xml:space="preserve">xe "Examples:Sending Email from an Application" </w:instrText>
      </w:r>
      <w:r w:rsidRPr="00954C63">
        <w:fldChar w:fldCharType="end"/>
      </w:r>
      <w:r w:rsidRPr="00954C63">
        <w:fldChar w:fldCharType="begin"/>
      </w:r>
      <w:r w:rsidRPr="00954C63">
        <w:instrText xml:space="preserve">xe "Customizing:Sending Email from an Application" </w:instrText>
      </w:r>
      <w:r w:rsidRPr="00954C63">
        <w:fldChar w:fldCharType="end"/>
      </w:r>
      <w:r w:rsidRPr="00954C63">
        <w:fldChar w:fldCharType="begin"/>
      </w:r>
      <w:r w:rsidRPr="00954C63">
        <w:instrText xml:space="preserve">xe "Email integration:Sending Email from an Application" </w:instrText>
      </w:r>
      <w:r w:rsidRPr="00954C63">
        <w:fldChar w:fldCharType="end"/>
      </w:r>
      <w:r>
        <w:t>Updated June 15, 2010</w:t>
      </w:r>
      <w:r>
        <w:br/>
        <w:t>Iron Speed Designer V7.0 and later</w:t>
      </w:r>
    </w:p>
    <w:p w:rsidR="00183BCC" w:rsidRPr="00954C63" w:rsidRDefault="00183BCC" w:rsidP="00183BCC">
      <w:r w:rsidRPr="00954C63">
        <w:fldChar w:fldCharType="begin"/>
      </w:r>
      <w:r w:rsidRPr="00954C63">
        <w:instrText>xe "</w:instrText>
      </w:r>
      <w:r>
        <w:instrText>Configuring the SMTP Email Server in Microsoft Windows</w:instrText>
      </w:r>
      <w:r w:rsidRPr="00954C63">
        <w:instrText xml:space="preserve">" </w:instrText>
      </w:r>
      <w:r w:rsidRPr="00954C63">
        <w:fldChar w:fldCharType="end"/>
      </w:r>
      <w:r w:rsidRPr="00954C63">
        <w:fldChar w:fldCharType="begin"/>
      </w:r>
      <w:r w:rsidRPr="00954C63">
        <w:instrText>xe "Examples:</w:instrText>
      </w:r>
      <w:r>
        <w:instrText>Configuring the SMTP Email Server in Microsoft Windows</w:instrText>
      </w:r>
      <w:r w:rsidRPr="00954C63">
        <w:instrText xml:space="preserve">" </w:instrText>
      </w:r>
      <w:r w:rsidRPr="00954C63">
        <w:fldChar w:fldCharType="end"/>
      </w:r>
      <w:r w:rsidRPr="00954C63">
        <w:fldChar w:fldCharType="begin"/>
      </w:r>
      <w:r w:rsidRPr="00954C63">
        <w:instrText>xe "Customizing:</w:instrText>
      </w:r>
      <w:r>
        <w:instrText>Configuring the SMTP Email Server in Microsoft Windows</w:instrText>
      </w:r>
      <w:r w:rsidRPr="00954C63">
        <w:instrText xml:space="preserve">" </w:instrText>
      </w:r>
      <w:r w:rsidRPr="00954C63">
        <w:fldChar w:fldCharType="end"/>
      </w:r>
      <w:r w:rsidRPr="00954C63">
        <w:fldChar w:fldCharType="begin"/>
      </w:r>
      <w:r w:rsidRPr="00954C63">
        <w:instrText>xe "Email integration:</w:instrText>
      </w:r>
      <w:r>
        <w:instrText>Configuring the SMTP Email Server in Microsoft Windows</w:instrText>
      </w:r>
      <w:r w:rsidRPr="00954C63">
        <w:instrText xml:space="preserve">" </w:instrText>
      </w:r>
      <w:r w:rsidRPr="00954C63">
        <w:fldChar w:fldCharType="end"/>
      </w:r>
      <w:r w:rsidRPr="00954C63">
        <w:t>Configure these components to enable email server authentication on your system:</w:t>
      </w:r>
    </w:p>
    <w:p w:rsidR="00183BCC" w:rsidRPr="00954C63" w:rsidRDefault="00183BCC" w:rsidP="00183BCC">
      <w:pPr>
        <w:numPr>
          <w:ilvl w:val="0"/>
          <w:numId w:val="36"/>
        </w:numPr>
      </w:pPr>
      <w:r w:rsidRPr="00954C63">
        <w:t xml:space="preserve">Your application’s </w:t>
      </w:r>
      <w:proofErr w:type="spellStart"/>
      <w:r w:rsidRPr="00954C63">
        <w:t>Web.config</w:t>
      </w:r>
      <w:proofErr w:type="spellEnd"/>
      <w:r w:rsidRPr="00954C63">
        <w:t xml:space="preserve"> file.</w:t>
      </w:r>
    </w:p>
    <w:p w:rsidR="00183BCC" w:rsidRPr="00954C63" w:rsidRDefault="00183BCC" w:rsidP="00183BCC">
      <w:pPr>
        <w:numPr>
          <w:ilvl w:val="0"/>
          <w:numId w:val="36"/>
        </w:numPr>
      </w:pPr>
      <w:r w:rsidRPr="00954C63">
        <w:t>SMTP server on your system to allow relaying to itself.</w:t>
      </w:r>
    </w:p>
    <w:p w:rsidR="00183BCC" w:rsidRDefault="00183BCC" w:rsidP="00183BCC">
      <w:pPr>
        <w:pStyle w:val="Heading5"/>
      </w:pPr>
      <w:r>
        <w:t xml:space="preserve">Configuring </w:t>
      </w:r>
      <w:proofErr w:type="spellStart"/>
      <w:r>
        <w:t>Web.config</w:t>
      </w:r>
      <w:proofErr w:type="spellEnd"/>
    </w:p>
    <w:p w:rsidR="00183BCC" w:rsidRPr="00954C63" w:rsidRDefault="00183BCC" w:rsidP="00183BCC">
      <w:r w:rsidRPr="00954C63">
        <w:rPr>
          <w:b/>
        </w:rPr>
        <w:t>Step 1</w:t>
      </w:r>
      <w:r w:rsidRPr="00954C63">
        <w:t xml:space="preserve">:  Locate </w:t>
      </w:r>
      <w:r>
        <w:t xml:space="preserve">your application’s </w:t>
      </w:r>
      <w:proofErr w:type="spellStart"/>
      <w:r>
        <w:t>Web.Config</w:t>
      </w:r>
      <w:proofErr w:type="spellEnd"/>
      <w:r>
        <w:t xml:space="preserve"> file</w:t>
      </w:r>
      <w:r w:rsidRPr="00954C63">
        <w:t>, e.g.:</w:t>
      </w:r>
    </w:p>
    <w:p w:rsidR="00183BCC" w:rsidRDefault="00183BCC" w:rsidP="00183BCC">
      <w:pPr>
        <w:pStyle w:val="Example"/>
      </w:pPr>
      <w:r>
        <w:t>C:\Applications\MyApp\Web.config</w:t>
      </w:r>
    </w:p>
    <w:p w:rsidR="00183BCC" w:rsidRPr="00954C63" w:rsidRDefault="00183BCC" w:rsidP="00183BCC">
      <w:r w:rsidRPr="00954C63">
        <w:rPr>
          <w:b/>
        </w:rPr>
        <w:t>Step 2</w:t>
      </w:r>
      <w:r w:rsidRPr="00954C63">
        <w:t xml:space="preserve">:  In </w:t>
      </w:r>
      <w:proofErr w:type="spellStart"/>
      <w:r w:rsidRPr="00954C63">
        <w:t>Web.Config</w:t>
      </w:r>
      <w:proofErr w:type="spellEnd"/>
      <w:r w:rsidRPr="00954C63">
        <w:t>, modify the following line:</w:t>
      </w:r>
    </w:p>
    <w:p w:rsidR="00183BCC" w:rsidRPr="009F7949" w:rsidRDefault="00183BCC" w:rsidP="00183BCC">
      <w:pPr>
        <w:pStyle w:val="Example-Code"/>
        <w:rPr>
          <w:lang w:val="nn-NO"/>
        </w:rPr>
      </w:pPr>
      <w:r w:rsidRPr="009F7949">
        <w:rPr>
          <w:lang w:val="nn-NO"/>
        </w:rPr>
        <w:t>&lt;mailSettings&gt;</w:t>
      </w:r>
    </w:p>
    <w:p w:rsidR="00183BCC" w:rsidRPr="009F7949" w:rsidRDefault="00183BCC" w:rsidP="00183BCC">
      <w:pPr>
        <w:pStyle w:val="Example-Code"/>
        <w:rPr>
          <w:lang w:val="nn-NO"/>
        </w:rPr>
      </w:pPr>
      <w:r w:rsidRPr="009F7949">
        <w:rPr>
          <w:lang w:val="nn-NO"/>
        </w:rPr>
        <w:tab/>
        <w:t>&lt;smtp from="user@ironspeed.com"&gt;</w:t>
      </w:r>
    </w:p>
    <w:p w:rsidR="00183BCC" w:rsidRDefault="00183BCC" w:rsidP="00183BCC">
      <w:pPr>
        <w:pStyle w:val="Example-Code"/>
      </w:pPr>
      <w:r w:rsidRPr="009F7949">
        <w:rPr>
          <w:lang w:val="nn-NO"/>
        </w:rPr>
        <w:tab/>
      </w:r>
      <w:r w:rsidRPr="009F7949">
        <w:rPr>
          <w:lang w:val="nn-NO"/>
        </w:rPr>
        <w:tab/>
      </w:r>
      <w:r>
        <w:t>&lt;network host="</w:t>
      </w:r>
      <w:proofErr w:type="spellStart"/>
      <w:r>
        <w:t>localhost</w:t>
      </w:r>
      <w:proofErr w:type="spellEnd"/>
      <w:r>
        <w:t>" port="25" /&gt;</w:t>
      </w:r>
    </w:p>
    <w:p w:rsidR="00183BCC" w:rsidRDefault="00183BCC" w:rsidP="00183BCC">
      <w:pPr>
        <w:pStyle w:val="Example-Code"/>
      </w:pPr>
      <w:r>
        <w:tab/>
        <w:t>&lt;/</w:t>
      </w:r>
      <w:proofErr w:type="spellStart"/>
      <w:proofErr w:type="gramStart"/>
      <w:r>
        <w:t>smtp</w:t>
      </w:r>
      <w:proofErr w:type="spellEnd"/>
      <w:proofErr w:type="gramEnd"/>
      <w:r>
        <w:t>&gt;</w:t>
      </w:r>
    </w:p>
    <w:p w:rsidR="00183BCC" w:rsidRDefault="00183BCC" w:rsidP="00183BCC">
      <w:pPr>
        <w:pStyle w:val="Example-Code"/>
      </w:pPr>
      <w:r>
        <w:t>&lt;/</w:t>
      </w:r>
      <w:proofErr w:type="spellStart"/>
      <w:r>
        <w:t>mailSettings</w:t>
      </w:r>
      <w:proofErr w:type="spellEnd"/>
      <w:r>
        <w:t>&gt;</w:t>
      </w:r>
    </w:p>
    <w:p w:rsidR="00183BCC" w:rsidRPr="0057550A" w:rsidRDefault="00183BCC" w:rsidP="00183BCC">
      <w:r w:rsidRPr="0057550A">
        <w:t>Replace “</w:t>
      </w:r>
      <w:proofErr w:type="spellStart"/>
      <w:r w:rsidRPr="0057550A">
        <w:t>localhost</w:t>
      </w:r>
      <w:proofErr w:type="spellEnd"/>
      <w:r w:rsidRPr="0057550A">
        <w:t>” with either (a) your machine’s name or (b) the fully qualified domain name of your machine, e.g. com</w:t>
      </w:r>
      <w:r>
        <w:t xml:space="preserve">puter or computer.mydomain.com. </w:t>
      </w:r>
      <w:r w:rsidRPr="0057550A">
        <w:t xml:space="preserve"> Specify the port number and the </w:t>
      </w:r>
      <w:r>
        <w:t>“</w:t>
      </w:r>
      <w:r w:rsidRPr="0057550A">
        <w:t>from</w:t>
      </w:r>
      <w:r>
        <w:t>”</w:t>
      </w:r>
      <w:r w:rsidRPr="0057550A">
        <w:t xml:space="preserve"> address as appropriate.</w:t>
      </w:r>
    </w:p>
    <w:p w:rsidR="00183BCC" w:rsidRPr="0057550A" w:rsidRDefault="00183BCC" w:rsidP="00183BCC">
      <w:r w:rsidRPr="0057550A">
        <w:t xml:space="preserve">The </w:t>
      </w:r>
      <w:proofErr w:type="spellStart"/>
      <w:r w:rsidRPr="0057550A">
        <w:t>mailSettings</w:t>
      </w:r>
      <w:proofErr w:type="spellEnd"/>
      <w:r w:rsidRPr="0057550A">
        <w:t xml:space="preserve"> section in the </w:t>
      </w:r>
      <w:proofErr w:type="spellStart"/>
      <w:r>
        <w:t>W</w:t>
      </w:r>
      <w:r w:rsidRPr="0057550A">
        <w:t>eb.config</w:t>
      </w:r>
      <w:proofErr w:type="spellEnd"/>
      <w:r w:rsidRPr="0057550A">
        <w:t xml:space="preserve"> is part of standard Microsoft .NET Framework settings.</w:t>
      </w:r>
      <w:r>
        <w:t xml:space="preserve"> </w:t>
      </w:r>
      <w:r w:rsidRPr="0057550A">
        <w:t xml:space="preserve"> More information about the various options available within the </w:t>
      </w:r>
      <w:proofErr w:type="spellStart"/>
      <w:r w:rsidRPr="0057550A">
        <w:t>mailSettings</w:t>
      </w:r>
      <w:proofErr w:type="spellEnd"/>
      <w:r w:rsidRPr="0057550A">
        <w:t xml:space="preserve"> section is available from the MSDN website at: </w:t>
      </w:r>
      <w:hyperlink r:id="rId150" w:tooltip="http://msdn.microsoft.com/en-us/library/w355a94k.aspx" w:history="1">
        <w:r w:rsidRPr="0057550A">
          <w:rPr>
            <w:rStyle w:val="Hyperlink"/>
          </w:rPr>
          <w:t>http://msdn.microsoft.com/en-us/library/w355a94k.aspx</w:t>
        </w:r>
      </w:hyperlink>
    </w:p>
    <w:p w:rsidR="00183BCC" w:rsidRPr="00E615A4" w:rsidRDefault="00183BCC" w:rsidP="00183BCC">
      <w:pPr>
        <w:pStyle w:val="Heading5"/>
      </w:pPr>
      <w:r>
        <w:lastRenderedPageBreak/>
        <w:t>Modifying your SMTP S</w:t>
      </w:r>
      <w:r w:rsidRPr="00E615A4">
        <w:t xml:space="preserve">erver </w:t>
      </w:r>
      <w:r>
        <w:t>C</w:t>
      </w:r>
      <w:r w:rsidRPr="00E615A4">
        <w:t>onfiguration</w:t>
      </w:r>
    </w:p>
    <w:p w:rsidR="00183BCC" w:rsidRPr="00954C63" w:rsidRDefault="00183BCC" w:rsidP="00183BCC">
      <w:r w:rsidRPr="00954C63">
        <w:t>By default, the Windows SMTP server does not allow relaying.  In order for your application to send emails, you must enable relaying to the computer itself.  This solution opens up relaying to the local server 127.0.0.1 only, so it is not open to everyone.  The 127.0.0.1 is a local non-routable address that designates the machine you are using.</w:t>
      </w:r>
    </w:p>
    <w:p w:rsidR="00183BCC" w:rsidRDefault="00183BCC" w:rsidP="00183BCC">
      <w:r w:rsidRPr="00954C63">
        <w:rPr>
          <w:b/>
        </w:rPr>
        <w:t>Step 1</w:t>
      </w:r>
      <w:r w:rsidRPr="00954C63">
        <w:t xml:space="preserve">:  Open the </w:t>
      </w:r>
      <w:r>
        <w:t xml:space="preserve">Microsoft </w:t>
      </w:r>
      <w:r w:rsidRPr="00954C63">
        <w:t>IIS Console</w:t>
      </w:r>
    </w:p>
    <w:p w:rsidR="00183BCC" w:rsidRPr="00954C63" w:rsidRDefault="00183BCC" w:rsidP="00183BCC">
      <w:pPr>
        <w:pStyle w:val="Example"/>
      </w:pPr>
      <w:r w:rsidRPr="00954C63">
        <w:t>Start -&gt; Settings -&gt; Control Panel -&gt; Administrative Tools -</w:t>
      </w:r>
      <w:r>
        <w:t>&gt; Internet Information Services</w:t>
      </w:r>
    </w:p>
    <w:p w:rsidR="00183BCC" w:rsidRPr="00954C63" w:rsidRDefault="00183BCC" w:rsidP="00183BCC">
      <w:r w:rsidRPr="00954C63">
        <w:rPr>
          <w:b/>
        </w:rPr>
        <w:t>Step 2</w:t>
      </w:r>
      <w:r w:rsidRPr="00954C63">
        <w:t xml:space="preserve">:  On the left pane of the </w:t>
      </w:r>
      <w:r>
        <w:t xml:space="preserve">Microsoft </w:t>
      </w:r>
      <w:r w:rsidRPr="00954C63">
        <w:t>IIS Console, expand the computer icon.</w:t>
      </w:r>
    </w:p>
    <w:p w:rsidR="00183BCC" w:rsidRPr="00954C63" w:rsidRDefault="00183BCC" w:rsidP="00183BCC">
      <w:r>
        <w:rPr>
          <w:noProof/>
        </w:rPr>
        <w:drawing>
          <wp:inline distT="0" distB="0" distL="0" distR="0" wp14:anchorId="73956D98" wp14:editId="469A6464">
            <wp:extent cx="4648200" cy="3181350"/>
            <wp:effectExtent l="0" t="0" r="0" b="0"/>
            <wp:docPr id="98" name="Picture 98"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image00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648200" cy="3181350"/>
                    </a:xfrm>
                    <a:prstGeom prst="rect">
                      <a:avLst/>
                    </a:prstGeom>
                    <a:noFill/>
                    <a:ln>
                      <a:noFill/>
                    </a:ln>
                  </pic:spPr>
                </pic:pic>
              </a:graphicData>
            </a:graphic>
          </wp:inline>
        </w:drawing>
      </w:r>
    </w:p>
    <w:p w:rsidR="00183BCC" w:rsidRPr="00954C63" w:rsidRDefault="00183BCC" w:rsidP="00183BCC">
      <w:r w:rsidRPr="00954C63">
        <w:rPr>
          <w:b/>
        </w:rPr>
        <w:t>Step 3</w:t>
      </w:r>
      <w:r>
        <w:t>:  Right-</w:t>
      </w:r>
      <w:r w:rsidRPr="00954C63">
        <w:t>click on "Default SMTP Virtual Server" and select Properties.</w:t>
      </w:r>
    </w:p>
    <w:p w:rsidR="00183BCC" w:rsidRPr="00954C63" w:rsidRDefault="00183BCC" w:rsidP="00183BCC">
      <w:r>
        <w:rPr>
          <w:noProof/>
        </w:rPr>
        <w:lastRenderedPageBreak/>
        <w:drawing>
          <wp:inline distT="0" distB="0" distL="0" distR="0" wp14:anchorId="2C0A3A0E" wp14:editId="1F61E9E1">
            <wp:extent cx="3848100" cy="4267200"/>
            <wp:effectExtent l="0" t="0" r="0" b="0"/>
            <wp:docPr id="99" name="Picture 99"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mage00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848100" cy="4267200"/>
                    </a:xfrm>
                    <a:prstGeom prst="rect">
                      <a:avLst/>
                    </a:prstGeom>
                    <a:noFill/>
                    <a:ln>
                      <a:noFill/>
                    </a:ln>
                  </pic:spPr>
                </pic:pic>
              </a:graphicData>
            </a:graphic>
          </wp:inline>
        </w:drawing>
      </w:r>
    </w:p>
    <w:p w:rsidR="00183BCC" w:rsidRPr="00954C63" w:rsidRDefault="00183BCC" w:rsidP="00183BCC">
      <w:r w:rsidRPr="00954C63">
        <w:rPr>
          <w:b/>
        </w:rPr>
        <w:t>Step 4</w:t>
      </w:r>
      <w:r w:rsidRPr="00954C63">
        <w:t xml:space="preserve">:  In </w:t>
      </w:r>
      <w:r>
        <w:t>the Properties dialog</w:t>
      </w:r>
      <w:r w:rsidRPr="00954C63">
        <w:t>, select the Access Tab.</w:t>
      </w:r>
    </w:p>
    <w:p w:rsidR="00183BCC" w:rsidRPr="00954C63" w:rsidRDefault="00183BCC" w:rsidP="00183BCC">
      <w:r>
        <w:rPr>
          <w:noProof/>
        </w:rPr>
        <w:lastRenderedPageBreak/>
        <w:drawing>
          <wp:inline distT="0" distB="0" distL="0" distR="0" wp14:anchorId="0A561876" wp14:editId="23F5116E">
            <wp:extent cx="3848100" cy="4267200"/>
            <wp:effectExtent l="0" t="0" r="0" b="0"/>
            <wp:docPr id="100" name="Picture 100" descr="image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image00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848100" cy="4267200"/>
                    </a:xfrm>
                    <a:prstGeom prst="rect">
                      <a:avLst/>
                    </a:prstGeom>
                    <a:noFill/>
                    <a:ln>
                      <a:noFill/>
                    </a:ln>
                  </pic:spPr>
                </pic:pic>
              </a:graphicData>
            </a:graphic>
          </wp:inline>
        </w:drawing>
      </w:r>
    </w:p>
    <w:p w:rsidR="00183BCC" w:rsidRPr="00954C63" w:rsidRDefault="00183BCC" w:rsidP="00183BCC">
      <w:r w:rsidRPr="00954C63">
        <w:rPr>
          <w:b/>
        </w:rPr>
        <w:t>Step 5</w:t>
      </w:r>
      <w:r w:rsidRPr="00954C63">
        <w:t>:  Select “Relay</w:t>
      </w:r>
      <w:r>
        <w:t>...</w:t>
      </w:r>
      <w:proofErr w:type="gramStart"/>
      <w:r w:rsidRPr="00954C63">
        <w:t>”.</w:t>
      </w:r>
      <w:proofErr w:type="gramEnd"/>
    </w:p>
    <w:p w:rsidR="00183BCC" w:rsidRPr="00954C63" w:rsidRDefault="00183BCC" w:rsidP="00183BCC">
      <w:r>
        <w:rPr>
          <w:noProof/>
        </w:rPr>
        <w:lastRenderedPageBreak/>
        <w:drawing>
          <wp:inline distT="0" distB="0" distL="0" distR="0" wp14:anchorId="0BAA6309" wp14:editId="22A5FAFB">
            <wp:extent cx="3657600" cy="3562350"/>
            <wp:effectExtent l="0" t="0" r="0" b="0"/>
            <wp:docPr id="101" name="Picture 101"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image00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657600" cy="3562350"/>
                    </a:xfrm>
                    <a:prstGeom prst="rect">
                      <a:avLst/>
                    </a:prstGeom>
                    <a:noFill/>
                    <a:ln>
                      <a:noFill/>
                    </a:ln>
                  </pic:spPr>
                </pic:pic>
              </a:graphicData>
            </a:graphic>
          </wp:inline>
        </w:drawing>
      </w:r>
    </w:p>
    <w:p w:rsidR="00183BCC" w:rsidRPr="00954C63" w:rsidRDefault="00183BCC" w:rsidP="00183BCC">
      <w:r w:rsidRPr="00954C63">
        <w:rPr>
          <w:b/>
        </w:rPr>
        <w:t>Step 6</w:t>
      </w:r>
      <w:r w:rsidRPr="00954C63">
        <w:t>:  In the Relay Restriction dialog, add the IP Address of your system.  Make sure the "Only the list below" option is selected.  This will effectively allow your machine to communicate with its own SMTP server so emails can be sent.</w:t>
      </w:r>
    </w:p>
    <w:p w:rsidR="00183BCC" w:rsidRPr="00954C63" w:rsidRDefault="00183BCC" w:rsidP="00183BCC">
      <w:r>
        <w:rPr>
          <w:noProof/>
        </w:rPr>
        <w:drawing>
          <wp:inline distT="0" distB="0" distL="0" distR="0" wp14:anchorId="549A3730" wp14:editId="3B441BA2">
            <wp:extent cx="3648075" cy="3171825"/>
            <wp:effectExtent l="0" t="0" r="9525" b="9525"/>
            <wp:docPr id="102" name="Picture 102" descr="image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image00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648075" cy="3171825"/>
                    </a:xfrm>
                    <a:prstGeom prst="rect">
                      <a:avLst/>
                    </a:prstGeom>
                    <a:noFill/>
                    <a:ln>
                      <a:noFill/>
                    </a:ln>
                  </pic:spPr>
                </pic:pic>
              </a:graphicData>
            </a:graphic>
          </wp:inline>
        </w:drawing>
      </w:r>
    </w:p>
    <w:p w:rsidR="00183BCC" w:rsidRPr="00954C63" w:rsidRDefault="00183BCC" w:rsidP="00183BCC">
      <w:r w:rsidRPr="00954C63">
        <w:rPr>
          <w:b/>
        </w:rPr>
        <w:t>Step 7</w:t>
      </w:r>
      <w:r w:rsidRPr="00954C63">
        <w:t>:  Click OK to accept the changes.</w:t>
      </w:r>
    </w:p>
    <w:p w:rsidR="00183BCC" w:rsidRPr="00954C63" w:rsidRDefault="00183BCC" w:rsidP="00183BCC">
      <w:r>
        <w:rPr>
          <w:noProof/>
        </w:rPr>
        <w:lastRenderedPageBreak/>
        <w:drawing>
          <wp:inline distT="0" distB="0" distL="0" distR="0" wp14:anchorId="3EE4DE9B" wp14:editId="6D3CC875">
            <wp:extent cx="3657600" cy="3562350"/>
            <wp:effectExtent l="0" t="0" r="0" b="0"/>
            <wp:docPr id="103" name="Picture 103" descr="image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image00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657600" cy="3562350"/>
                    </a:xfrm>
                    <a:prstGeom prst="rect">
                      <a:avLst/>
                    </a:prstGeom>
                    <a:noFill/>
                    <a:ln>
                      <a:noFill/>
                    </a:ln>
                  </pic:spPr>
                </pic:pic>
              </a:graphicData>
            </a:graphic>
          </wp:inline>
        </w:drawing>
      </w:r>
    </w:p>
    <w:p w:rsidR="00183BCC" w:rsidRPr="00954C63" w:rsidRDefault="00183BCC" w:rsidP="00183BCC">
      <w:r w:rsidRPr="00954C63">
        <w:rPr>
          <w:b/>
        </w:rPr>
        <w:t>Step 8</w:t>
      </w:r>
      <w:r w:rsidRPr="00954C63">
        <w:t>:  Click OK until you've closed all the dialogs.</w:t>
      </w:r>
    </w:p>
    <w:p w:rsidR="00183BCC" w:rsidRDefault="00183BCC" w:rsidP="00183BCC">
      <w:r w:rsidRPr="00954C63">
        <w:t>Your application can now send emails.</w:t>
      </w:r>
    </w:p>
    <w:p w:rsidR="00183BCC" w:rsidRPr="00F97C6B" w:rsidRDefault="00183BCC" w:rsidP="00183BCC"/>
    <w:p w:rsidR="00183BCC" w:rsidRPr="00F17066" w:rsidRDefault="00183BCC" w:rsidP="00183BCC">
      <w:pPr>
        <w:sectPr w:rsidR="00183BCC" w:rsidRPr="00F17066" w:rsidSect="00183BCC">
          <w:headerReference w:type="default" r:id="rId157"/>
          <w:headerReference w:type="first" r:id="rId158"/>
          <w:footerReference w:type="first" r:id="rId159"/>
          <w:type w:val="continuous"/>
          <w:pgSz w:w="12240" w:h="15840" w:code="1"/>
          <w:pgMar w:top="1260" w:right="1008" w:bottom="1440" w:left="720" w:header="720" w:footer="720" w:gutter="0"/>
          <w:pgNumType w:start="1" w:chapStyle="2"/>
          <w:cols w:space="720"/>
          <w:titlePg/>
        </w:sectPr>
      </w:pPr>
      <w:bookmarkStart w:id="510" w:name="_Ref67229077"/>
      <w:bookmarkStart w:id="511" w:name="_Toc67477568"/>
      <w:bookmarkStart w:id="512" w:name="_Toc46307879"/>
      <w:bookmarkStart w:id="513" w:name="_Toc46552774"/>
      <w:bookmarkStart w:id="514" w:name="_Toc47676579"/>
      <w:bookmarkStart w:id="515" w:name="_Toc47758913"/>
      <w:bookmarkStart w:id="516" w:name="_Toc53046045"/>
      <w:bookmarkStart w:id="517" w:name="_Toc64196200"/>
      <w:bookmarkStart w:id="518" w:name="_Toc74401574"/>
      <w:bookmarkStart w:id="519" w:name="_Toc74456323"/>
    </w:p>
    <w:p w:rsidR="00D46F05" w:rsidRDefault="00D46F05" w:rsidP="00D46F05">
      <w:pPr>
        <w:pStyle w:val="Heading2"/>
        <w:numPr>
          <w:ilvl w:val="0"/>
          <w:numId w:val="0"/>
        </w:numPr>
      </w:pPr>
      <w:bookmarkStart w:id="520" w:name="_Toc424580020"/>
      <w:bookmarkEnd w:id="510"/>
      <w:bookmarkEnd w:id="511"/>
      <w:bookmarkEnd w:id="512"/>
      <w:bookmarkEnd w:id="513"/>
      <w:bookmarkEnd w:id="514"/>
      <w:bookmarkEnd w:id="515"/>
      <w:bookmarkEnd w:id="516"/>
      <w:bookmarkEnd w:id="517"/>
      <w:bookmarkEnd w:id="518"/>
      <w:bookmarkEnd w:id="519"/>
      <w:r>
        <w:lastRenderedPageBreak/>
        <w:t>Configur</w:t>
      </w:r>
      <w:r w:rsidR="00A42A95">
        <w:t xml:space="preserve">e </w:t>
      </w:r>
      <w:r>
        <w:t>Multi-Level Menus</w:t>
      </w:r>
      <w:bookmarkEnd w:id="477"/>
      <w:bookmarkEnd w:id="478"/>
      <w:bookmarkEnd w:id="520"/>
    </w:p>
    <w:p w:rsidR="00D46F05" w:rsidRDefault="00D46F05" w:rsidP="00D46F05">
      <w:r w:rsidRPr="001A2713">
        <w:fldChar w:fldCharType="begin"/>
      </w:r>
      <w:r w:rsidRPr="001A2713">
        <w:instrText xml:space="preserve"> XE "Configuring </w:instrText>
      </w:r>
      <w:r>
        <w:instrText>Multi-Level</w:instrText>
      </w:r>
      <w:r w:rsidRPr="001A2713">
        <w:instrText xml:space="preserve"> Menus" </w:instrText>
      </w:r>
      <w:r w:rsidRPr="001A2713">
        <w:fldChar w:fldCharType="end"/>
      </w:r>
      <w:r w:rsidRPr="001A2713">
        <w:fldChar w:fldCharType="begin"/>
      </w:r>
      <w:r w:rsidRPr="001A2713">
        <w:instrText xml:space="preserve"> XE "Applications:Menu configuration" </w:instrText>
      </w:r>
      <w:r w:rsidRPr="001A2713">
        <w:fldChar w:fldCharType="end"/>
      </w:r>
      <w:r w:rsidRPr="001A2713">
        <w:fldChar w:fldCharType="begin"/>
      </w:r>
      <w:r w:rsidRPr="001A2713">
        <w:instrText xml:space="preserve"> XE "Wizards:Menu configuration" </w:instrText>
      </w:r>
      <w:r w:rsidRPr="001A2713">
        <w:fldChar w:fldCharType="end"/>
      </w:r>
      <w:r w:rsidR="005907DC" w:rsidRPr="001A2713">
        <w:fldChar w:fldCharType="begin"/>
      </w:r>
      <w:r w:rsidR="005907DC" w:rsidRPr="001A2713">
        <w:instrText xml:space="preserve"> XE "</w:instrText>
      </w:r>
      <w:r w:rsidR="005907DC">
        <w:instrText>Configure Menu</w:instrText>
      </w:r>
      <w:r w:rsidR="005907DC" w:rsidRPr="001A2713">
        <w:instrText xml:space="preserve">" </w:instrText>
      </w:r>
      <w:r w:rsidR="005907DC" w:rsidRPr="001A2713">
        <w:fldChar w:fldCharType="end"/>
      </w:r>
      <w:r w:rsidR="005907DC" w:rsidRPr="001A2713">
        <w:fldChar w:fldCharType="begin"/>
      </w:r>
      <w:r w:rsidR="005907DC" w:rsidRPr="001A2713">
        <w:instrText xml:space="preserve"> XE "</w:instrText>
      </w:r>
      <w:r w:rsidR="005907DC">
        <w:instrText>Tools</w:instrText>
      </w:r>
      <w:r w:rsidR="005907DC" w:rsidRPr="001A2713">
        <w:instrText>:</w:instrText>
      </w:r>
      <w:r w:rsidR="005907DC">
        <w:instrText>Configure Menu</w:instrText>
      </w:r>
      <w:r w:rsidR="005907DC" w:rsidRPr="001A2713">
        <w:instrText xml:space="preserve">" </w:instrText>
      </w:r>
      <w:r w:rsidR="005907DC" w:rsidRPr="001A2713">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2694"/>
      </w:tblGrid>
      <w:tr w:rsidR="00D46F05" w:rsidRPr="001A2713" w:rsidTr="00052A55">
        <w:tc>
          <w:tcPr>
            <w:tcW w:w="872" w:type="dxa"/>
            <w:shd w:val="clear" w:color="auto" w:fill="auto"/>
          </w:tcPr>
          <w:p w:rsidR="00D46F05" w:rsidRPr="001A2713" w:rsidRDefault="00D46F05" w:rsidP="00B138C3">
            <w:r>
              <w:t>Go to:</w:t>
            </w:r>
          </w:p>
        </w:tc>
        <w:tc>
          <w:tcPr>
            <w:tcW w:w="2694" w:type="dxa"/>
            <w:shd w:val="clear" w:color="auto" w:fill="auto"/>
          </w:tcPr>
          <w:p w:rsidR="00D46F05" w:rsidRPr="00454407" w:rsidRDefault="00D46F05" w:rsidP="00B138C3">
            <w:pPr>
              <w:rPr>
                <w:b/>
              </w:rPr>
            </w:pPr>
            <w:proofErr w:type="gramStart"/>
            <w:r w:rsidRPr="00454407">
              <w:rPr>
                <w:b/>
              </w:rPr>
              <w:t>Tools,</w:t>
            </w:r>
            <w:proofErr w:type="gramEnd"/>
            <w:r w:rsidRPr="00454407">
              <w:rPr>
                <w:b/>
              </w:rPr>
              <w:t xml:space="preserve"> </w:t>
            </w:r>
            <w:r>
              <w:rPr>
                <w:b/>
              </w:rPr>
              <w:t xml:space="preserve">Configure </w:t>
            </w:r>
            <w:r w:rsidRPr="00454407">
              <w:rPr>
                <w:b/>
              </w:rPr>
              <w:t>Menu…</w:t>
            </w:r>
          </w:p>
        </w:tc>
      </w:tr>
    </w:tbl>
    <w:p w:rsidR="00D46F05" w:rsidRDefault="00D46F05" w:rsidP="00D46F05">
      <w:r>
        <w:t xml:space="preserve">Multi-level menus provide pull-down (hierarchical) menus for site navigation in your application.  Multi-level menus use the ASP.NET menu control to provide this feature.  </w:t>
      </w:r>
      <w:r w:rsidRPr="001A2713">
        <w:t xml:space="preserve">Iron Speed Designer has a convenient built-in wizard to help you configure </w:t>
      </w:r>
      <w:r>
        <w:t>multi-level menus</w:t>
      </w:r>
      <w:r w:rsidRPr="001A2713">
        <w:t>.</w:t>
      </w:r>
      <w:r>
        <w:t xml:space="preserve">  It’s the easiest and best way to configure multi-level menus.</w:t>
      </w:r>
    </w:p>
    <w:p w:rsidR="00D46F05" w:rsidRDefault="00AB736B" w:rsidP="00D46F05">
      <w:r>
        <w:rPr>
          <w:noProof/>
        </w:rPr>
        <w:drawing>
          <wp:inline distT="0" distB="0" distL="0" distR="0" wp14:anchorId="4FE31CC6" wp14:editId="56D3C3E6">
            <wp:extent cx="6305550" cy="47910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305550" cy="4791075"/>
                    </a:xfrm>
                    <a:prstGeom prst="rect">
                      <a:avLst/>
                    </a:prstGeom>
                    <a:noFill/>
                    <a:ln>
                      <a:noFill/>
                    </a:ln>
                  </pic:spPr>
                </pic:pic>
              </a:graphicData>
            </a:graphic>
          </wp:inline>
        </w:drawing>
      </w:r>
    </w:p>
    <w:p w:rsidR="00D46F05" w:rsidRDefault="00D46F05" w:rsidP="00D46F05">
      <w:r>
        <w:t xml:space="preserve">You can rearrange menu items at any level simply by dragging and dropping them to their new locations </w:t>
      </w:r>
      <w:proofErr w:type="spellStart"/>
      <w:r>
        <w:t>withing</w:t>
      </w:r>
      <w:proofErr w:type="spellEnd"/>
      <w:r>
        <w:t xml:space="preserve"> the menu tree in the wizard.  You can also copy and paste them to create duplicate menu items for further configuration.</w:t>
      </w:r>
    </w:p>
    <w:p w:rsidR="00D46F05" w:rsidRDefault="00D46F05" w:rsidP="00D46F05">
      <w:pPr>
        <w:pStyle w:val="Heading5"/>
      </w:pPr>
      <w:r>
        <w:t>Menu sitemap files</w:t>
      </w:r>
    </w:p>
    <w:p w:rsidR="00D46F05" w:rsidRDefault="00D46F05" w:rsidP="00D46F05">
      <w:r>
        <w:t xml:space="preserve">ASP.NET multi-level menus are controlled by a Site Map file, which is an XML containing all the menu items organized hierarchically.  Iron Speed Designer creates separate sitemap files for each menu control created in your application.  </w:t>
      </w:r>
      <w:r>
        <w:lastRenderedPageBreak/>
        <w:t>Once your application is created, you may edit the sitemap file either in Iron Speed Designer via the Configure Menu wizard (recommended) or externally as an XML file.</w:t>
      </w:r>
    </w:p>
    <w:p w:rsidR="00D46F05" w:rsidRDefault="00D46F05" w:rsidP="00D46F05">
      <w:r>
        <w:t>You can add as many multi-level menu controls to your application as you wish by dragging a menu from the Toolbox onto your page.  The sitemap file for each menu control should be placed in the same location as menu control file (.ASCX file).</w:t>
      </w:r>
    </w:p>
    <w:p w:rsidR="00D46F05" w:rsidRDefault="00D46F05" w:rsidP="00D46F05">
      <w:r>
        <w:t>Here is an example sitemap file:</w:t>
      </w:r>
    </w:p>
    <w:p w:rsidR="00D46F05" w:rsidRPr="004F6637" w:rsidRDefault="00D46F05" w:rsidP="00D46F05">
      <w:pPr>
        <w:pStyle w:val="Example-Code"/>
        <w:rPr>
          <w:lang w:val="en-AU"/>
        </w:rPr>
      </w:pPr>
      <w:r w:rsidRPr="004F6637">
        <w:rPr>
          <w:lang w:val="en-AU"/>
        </w:rPr>
        <w:t>&lt;</w:t>
      </w:r>
      <w:proofErr w:type="spellStart"/>
      <w:proofErr w:type="gramStart"/>
      <w:r w:rsidRPr="004F6637">
        <w:rPr>
          <w:lang w:val="en-AU"/>
        </w:rPr>
        <w:t>siteMap</w:t>
      </w:r>
      <w:proofErr w:type="spellEnd"/>
      <w:proofErr w:type="gramEnd"/>
      <w:r w:rsidRPr="004F6637">
        <w:rPr>
          <w:lang w:val="en-AU"/>
        </w:rPr>
        <w:t>&gt;</w:t>
      </w:r>
    </w:p>
    <w:p w:rsidR="00D46F05" w:rsidRPr="004F6637" w:rsidRDefault="00D46F05" w:rsidP="00D46F05">
      <w:pPr>
        <w:pStyle w:val="Example-Code"/>
        <w:rPr>
          <w:lang w:val="en-AU"/>
        </w:rPr>
      </w:pPr>
      <w:r>
        <w:rPr>
          <w:lang w:val="en-AU"/>
        </w:rPr>
        <w:tab/>
      </w:r>
      <w:r w:rsidRPr="004F6637">
        <w:rPr>
          <w:lang w:val="en-AU"/>
        </w:rPr>
        <w:t>&lt;</w:t>
      </w:r>
      <w:proofErr w:type="spellStart"/>
      <w:proofErr w:type="gramStart"/>
      <w:r w:rsidRPr="004F6637">
        <w:rPr>
          <w:lang w:val="en-AU"/>
        </w:rPr>
        <w:t>siteMapNode</w:t>
      </w:r>
      <w:proofErr w:type="spellEnd"/>
      <w:proofErr w:type="gramEnd"/>
      <w:r w:rsidRPr="004F6637">
        <w:rPr>
          <w:lang w:val="en-AU"/>
        </w:rPr>
        <w:t>&gt;</w:t>
      </w:r>
    </w:p>
    <w:p w:rsidR="00D46F05" w:rsidRPr="004F6637" w:rsidRDefault="00D46F05" w:rsidP="00D46F05">
      <w:pPr>
        <w:pStyle w:val="Example-Code"/>
        <w:rPr>
          <w:lang w:val="en-AU"/>
        </w:rPr>
      </w:pPr>
      <w:r>
        <w:rPr>
          <w:lang w:val="en-AU"/>
        </w:rPr>
        <w:tab/>
      </w:r>
      <w:r>
        <w:rPr>
          <w:lang w:val="en-AU"/>
        </w:rPr>
        <w:tab/>
      </w:r>
      <w:r w:rsidRPr="004F6637">
        <w:rPr>
          <w:lang w:val="en-AU"/>
        </w:rPr>
        <w:t>&lt;</w:t>
      </w:r>
      <w:proofErr w:type="spellStart"/>
      <w:r w:rsidRPr="004F6637">
        <w:rPr>
          <w:lang w:val="en-AU"/>
        </w:rPr>
        <w:t>siteMapNode</w:t>
      </w:r>
      <w:proofErr w:type="spellEnd"/>
      <w:r w:rsidRPr="004F6637">
        <w:rPr>
          <w:lang w:val="en-AU"/>
        </w:rPr>
        <w:t xml:space="preserve"> title="Categories" description="Categories" roles=""&gt;</w:t>
      </w:r>
    </w:p>
    <w:p w:rsidR="00D46F05" w:rsidRPr="004F6637" w:rsidRDefault="00D46F05" w:rsidP="00D46F05">
      <w:pPr>
        <w:pStyle w:val="Example-Code"/>
        <w:rPr>
          <w:lang w:val="en-AU"/>
        </w:rPr>
      </w:pPr>
      <w:r>
        <w:rPr>
          <w:lang w:val="en-AU"/>
        </w:rPr>
        <w:tab/>
      </w:r>
      <w:r>
        <w:rPr>
          <w:lang w:val="en-AU"/>
        </w:rPr>
        <w:tab/>
      </w:r>
      <w:r>
        <w:rPr>
          <w:lang w:val="en-AU"/>
        </w:rPr>
        <w:tab/>
      </w:r>
      <w:r w:rsidRPr="004F6637">
        <w:rPr>
          <w:lang w:val="en-AU"/>
        </w:rPr>
        <w:t>&lt;</w:t>
      </w:r>
      <w:proofErr w:type="spellStart"/>
      <w:r w:rsidRPr="004F6637">
        <w:rPr>
          <w:lang w:val="en-AU"/>
        </w:rPr>
        <w:t>siteMapNode</w:t>
      </w:r>
      <w:proofErr w:type="spellEnd"/>
      <w:r w:rsidRPr="004F6637">
        <w:rPr>
          <w:lang w:val="en-AU"/>
        </w:rPr>
        <w:t xml:space="preserve"> title="{</w:t>
      </w:r>
      <w:proofErr w:type="spellStart"/>
      <w:r w:rsidRPr="004F6637">
        <w:rPr>
          <w:lang w:val="en-AU"/>
        </w:rPr>
        <w:t>Menu</w:t>
      </w:r>
      <w:proofErr w:type="gramStart"/>
      <w:r w:rsidRPr="004F6637">
        <w:rPr>
          <w:lang w:val="en-AU"/>
        </w:rPr>
        <w:t>:Add</w:t>
      </w:r>
      <w:proofErr w:type="spellEnd"/>
      <w:proofErr w:type="gramEnd"/>
      <w:r w:rsidRPr="004F6637">
        <w:rPr>
          <w:lang w:val="en-AU"/>
        </w:rPr>
        <w:t>} Categories" description="{</w:t>
      </w:r>
      <w:proofErr w:type="spellStart"/>
      <w:r w:rsidRPr="004F6637">
        <w:rPr>
          <w:lang w:val="en-AU"/>
        </w:rPr>
        <w:t>Menu:Add</w:t>
      </w:r>
      <w:proofErr w:type="spellEnd"/>
      <w:r w:rsidRPr="004F6637">
        <w:rPr>
          <w:lang w:val="en-AU"/>
        </w:rPr>
        <w:t xml:space="preserve">} Categories" </w:t>
      </w:r>
      <w:proofErr w:type="spellStart"/>
      <w:r w:rsidRPr="004F6637">
        <w:rPr>
          <w:lang w:val="en-AU"/>
        </w:rPr>
        <w:t>url</w:t>
      </w:r>
      <w:proofErr w:type="spellEnd"/>
      <w:r w:rsidRPr="004F6637">
        <w:rPr>
          <w:lang w:val="en-AU"/>
        </w:rPr>
        <w:t>="~/Categories/AddCategories.aspx" roles="" /&gt;</w:t>
      </w:r>
    </w:p>
    <w:p w:rsidR="00D46F05" w:rsidRPr="004F6637" w:rsidRDefault="00D46F05" w:rsidP="00D46F05">
      <w:pPr>
        <w:pStyle w:val="Example-Code"/>
        <w:rPr>
          <w:lang w:val="en-AU"/>
        </w:rPr>
      </w:pPr>
      <w:r>
        <w:rPr>
          <w:lang w:val="en-AU"/>
        </w:rPr>
        <w:tab/>
      </w:r>
      <w:r>
        <w:rPr>
          <w:lang w:val="en-AU"/>
        </w:rPr>
        <w:tab/>
      </w:r>
      <w:r>
        <w:rPr>
          <w:lang w:val="en-AU"/>
        </w:rPr>
        <w:tab/>
      </w:r>
      <w:r w:rsidRPr="004F6637">
        <w:rPr>
          <w:lang w:val="en-AU"/>
        </w:rPr>
        <w:t>&lt;</w:t>
      </w:r>
      <w:proofErr w:type="spellStart"/>
      <w:r w:rsidRPr="004F6637">
        <w:rPr>
          <w:lang w:val="en-AU"/>
        </w:rPr>
        <w:t>siteMapNode</w:t>
      </w:r>
      <w:proofErr w:type="spellEnd"/>
      <w:r w:rsidRPr="004F6637">
        <w:rPr>
          <w:lang w:val="en-AU"/>
        </w:rPr>
        <w:t xml:space="preserve"> title="{</w:t>
      </w:r>
      <w:proofErr w:type="spellStart"/>
      <w:r w:rsidRPr="004F6637">
        <w:rPr>
          <w:lang w:val="en-AU"/>
        </w:rPr>
        <w:t>Menu</w:t>
      </w:r>
      <w:proofErr w:type="gramStart"/>
      <w:r w:rsidRPr="004F6637">
        <w:rPr>
          <w:lang w:val="en-AU"/>
        </w:rPr>
        <w:t>:Edit</w:t>
      </w:r>
      <w:proofErr w:type="spellEnd"/>
      <w:proofErr w:type="gramEnd"/>
      <w:r w:rsidRPr="004F6637">
        <w:rPr>
          <w:lang w:val="en-AU"/>
        </w:rPr>
        <w:t>} Categories" description="{</w:t>
      </w:r>
      <w:proofErr w:type="spellStart"/>
      <w:r w:rsidRPr="004F6637">
        <w:rPr>
          <w:lang w:val="en-AU"/>
        </w:rPr>
        <w:t>Menu:Edit</w:t>
      </w:r>
      <w:proofErr w:type="spellEnd"/>
      <w:r w:rsidRPr="004F6637">
        <w:rPr>
          <w:lang w:val="en-AU"/>
        </w:rPr>
        <w:t xml:space="preserve">} Categories" </w:t>
      </w:r>
      <w:proofErr w:type="spellStart"/>
      <w:r w:rsidRPr="004F6637">
        <w:rPr>
          <w:lang w:val="en-AU"/>
        </w:rPr>
        <w:t>url</w:t>
      </w:r>
      <w:proofErr w:type="spellEnd"/>
      <w:r w:rsidRPr="004F6637">
        <w:rPr>
          <w:lang w:val="en-AU"/>
        </w:rPr>
        <w:t>="~/Categories/EditCategories.aspx" roles="" /&gt;</w:t>
      </w:r>
    </w:p>
    <w:p w:rsidR="00D46F05" w:rsidRPr="004F6637" w:rsidRDefault="00D46F05" w:rsidP="00D46F05">
      <w:pPr>
        <w:pStyle w:val="Example-Code"/>
        <w:rPr>
          <w:lang w:val="en-AU"/>
        </w:rPr>
      </w:pPr>
      <w:r>
        <w:rPr>
          <w:lang w:val="en-AU"/>
        </w:rPr>
        <w:tab/>
      </w:r>
      <w:r>
        <w:rPr>
          <w:lang w:val="en-AU"/>
        </w:rPr>
        <w:tab/>
      </w:r>
      <w:r>
        <w:rPr>
          <w:lang w:val="en-AU"/>
        </w:rPr>
        <w:tab/>
      </w:r>
      <w:r w:rsidRPr="004F6637">
        <w:rPr>
          <w:lang w:val="en-AU"/>
        </w:rPr>
        <w:t>&lt;</w:t>
      </w:r>
      <w:proofErr w:type="spellStart"/>
      <w:r w:rsidRPr="004F6637">
        <w:rPr>
          <w:lang w:val="en-AU"/>
        </w:rPr>
        <w:t>siteMapNode</w:t>
      </w:r>
      <w:proofErr w:type="spellEnd"/>
      <w:r w:rsidRPr="004F6637">
        <w:rPr>
          <w:lang w:val="en-AU"/>
        </w:rPr>
        <w:t xml:space="preserve"> title="{</w:t>
      </w:r>
      <w:proofErr w:type="spellStart"/>
      <w:r w:rsidRPr="004F6637">
        <w:rPr>
          <w:lang w:val="en-AU"/>
        </w:rPr>
        <w:t>Menu</w:t>
      </w:r>
      <w:proofErr w:type="gramStart"/>
      <w:r w:rsidRPr="004F6637">
        <w:rPr>
          <w:lang w:val="en-AU"/>
        </w:rPr>
        <w:t>:Show</w:t>
      </w:r>
      <w:proofErr w:type="spellEnd"/>
      <w:proofErr w:type="gramEnd"/>
      <w:r w:rsidRPr="004F6637">
        <w:rPr>
          <w:lang w:val="en-AU"/>
        </w:rPr>
        <w:t>} Categories" description="{</w:t>
      </w:r>
      <w:proofErr w:type="spellStart"/>
      <w:r w:rsidRPr="004F6637">
        <w:rPr>
          <w:lang w:val="en-AU"/>
        </w:rPr>
        <w:t>Menu:Show</w:t>
      </w:r>
      <w:proofErr w:type="spellEnd"/>
      <w:r w:rsidRPr="004F6637">
        <w:rPr>
          <w:lang w:val="en-AU"/>
        </w:rPr>
        <w:t xml:space="preserve">} Categories" </w:t>
      </w:r>
      <w:proofErr w:type="spellStart"/>
      <w:r w:rsidRPr="004F6637">
        <w:rPr>
          <w:lang w:val="en-AU"/>
        </w:rPr>
        <w:t>url</w:t>
      </w:r>
      <w:proofErr w:type="spellEnd"/>
      <w:r w:rsidRPr="004F6637">
        <w:rPr>
          <w:lang w:val="en-AU"/>
        </w:rPr>
        <w:t>="~/Categories/ShowCategories.aspx" roles="" /&gt;</w:t>
      </w:r>
    </w:p>
    <w:p w:rsidR="00D46F05" w:rsidRPr="004F6637" w:rsidRDefault="00D46F05" w:rsidP="00D46F05">
      <w:pPr>
        <w:pStyle w:val="Example-Code"/>
        <w:rPr>
          <w:lang w:val="en-AU"/>
        </w:rPr>
      </w:pPr>
      <w:r>
        <w:rPr>
          <w:lang w:val="en-AU"/>
        </w:rPr>
        <w:tab/>
      </w:r>
      <w:r>
        <w:rPr>
          <w:lang w:val="en-AU"/>
        </w:rPr>
        <w:tab/>
      </w:r>
      <w:r w:rsidRPr="004F6637">
        <w:rPr>
          <w:lang w:val="en-AU"/>
        </w:rPr>
        <w:t>&lt;/</w:t>
      </w:r>
      <w:proofErr w:type="spellStart"/>
      <w:r w:rsidRPr="004F6637">
        <w:rPr>
          <w:lang w:val="en-AU"/>
        </w:rPr>
        <w:t>siteMapNode</w:t>
      </w:r>
      <w:proofErr w:type="spellEnd"/>
      <w:r w:rsidRPr="004F6637">
        <w:rPr>
          <w:lang w:val="en-AU"/>
        </w:rPr>
        <w:t>&gt;</w:t>
      </w:r>
    </w:p>
    <w:p w:rsidR="00D46F05" w:rsidRPr="004F6637" w:rsidRDefault="00D46F05" w:rsidP="00D46F05">
      <w:pPr>
        <w:pStyle w:val="Example-Code"/>
        <w:rPr>
          <w:lang w:val="en-AU"/>
        </w:rPr>
      </w:pPr>
      <w:r>
        <w:rPr>
          <w:lang w:val="en-AU"/>
        </w:rPr>
        <w:tab/>
      </w:r>
      <w:r w:rsidRPr="004F6637">
        <w:rPr>
          <w:lang w:val="en-AU"/>
        </w:rPr>
        <w:t>&lt;/</w:t>
      </w:r>
      <w:proofErr w:type="spellStart"/>
      <w:r w:rsidRPr="004F6637">
        <w:rPr>
          <w:lang w:val="en-AU"/>
        </w:rPr>
        <w:t>siteMapNode</w:t>
      </w:r>
      <w:proofErr w:type="spellEnd"/>
      <w:r w:rsidRPr="004F6637">
        <w:rPr>
          <w:lang w:val="en-AU"/>
        </w:rPr>
        <w:t>&gt;</w:t>
      </w:r>
    </w:p>
    <w:p w:rsidR="00D46F05" w:rsidRPr="004F6637" w:rsidRDefault="00D46F05" w:rsidP="00D46F05">
      <w:pPr>
        <w:pStyle w:val="Example-Code"/>
        <w:rPr>
          <w:lang w:val="en-AU"/>
        </w:rPr>
      </w:pPr>
      <w:r w:rsidRPr="004F6637">
        <w:rPr>
          <w:lang w:val="en-AU"/>
        </w:rPr>
        <w:t>&lt;/</w:t>
      </w:r>
      <w:proofErr w:type="spellStart"/>
      <w:r w:rsidRPr="004F6637">
        <w:rPr>
          <w:lang w:val="en-AU"/>
        </w:rPr>
        <w:t>siteMap</w:t>
      </w:r>
      <w:proofErr w:type="spellEnd"/>
      <w:r w:rsidRPr="004F6637">
        <w:rPr>
          <w:lang w:val="en-AU"/>
        </w:rPr>
        <w:t>&gt;</w:t>
      </w:r>
    </w:p>
    <w:p w:rsidR="00D46F05" w:rsidRPr="00957C67" w:rsidRDefault="00D46F05" w:rsidP="00D46F05">
      <w:r w:rsidRPr="00957C67">
        <w:t>All sitemap files should contain a root element called &lt;</w:t>
      </w:r>
      <w:proofErr w:type="spellStart"/>
      <w:r w:rsidRPr="00957C67">
        <w:t>siteMap</w:t>
      </w:r>
      <w:proofErr w:type="spellEnd"/>
      <w:r w:rsidRPr="00957C67">
        <w:t xml:space="preserve">&gt;.  There can be only one </w:t>
      </w:r>
      <w:proofErr w:type="spellStart"/>
      <w:r w:rsidRPr="00957C67">
        <w:t>siteMapNode</w:t>
      </w:r>
      <w:proofErr w:type="spellEnd"/>
      <w:r w:rsidRPr="00957C67">
        <w:t xml:space="preserve"> element under the root &lt;</w:t>
      </w:r>
      <w:proofErr w:type="spellStart"/>
      <w:r w:rsidRPr="00957C67">
        <w:t>siteMap</w:t>
      </w:r>
      <w:proofErr w:type="spellEnd"/>
      <w:r w:rsidRPr="00957C67">
        <w:t xml:space="preserve">&gt; element.  You can create a menu hierarchy of any depth by nesting </w:t>
      </w:r>
      <w:proofErr w:type="spellStart"/>
      <w:r w:rsidRPr="00957C67">
        <w:t>siteMapNode</w:t>
      </w:r>
      <w:proofErr w:type="spellEnd"/>
      <w:r w:rsidRPr="00957C67">
        <w:t xml:space="preserve"> elements. </w:t>
      </w:r>
      <w:r>
        <w:t xml:space="preserve"> </w:t>
      </w:r>
      <w:r w:rsidRPr="00957C67">
        <w:t xml:space="preserve">Each </w:t>
      </w:r>
      <w:proofErr w:type="spellStart"/>
      <w:r w:rsidRPr="00957C67">
        <w:t>siteMapNode</w:t>
      </w:r>
      <w:proofErr w:type="spellEnd"/>
      <w:r w:rsidRPr="00957C67">
        <w:t xml:space="preserve"> tag represents a menu item in the menu contr</w:t>
      </w:r>
      <w:r>
        <w:t>ol.</w:t>
      </w:r>
    </w:p>
    <w:p w:rsidR="00D46F05" w:rsidRDefault="00D46F05" w:rsidP="00D46F05">
      <w:pPr>
        <w:pStyle w:val="Heading5"/>
      </w:pPr>
      <w:r>
        <w:t>Sitemap file tags</w:t>
      </w:r>
    </w:p>
    <w:p w:rsidR="00D46F05" w:rsidRDefault="00D46F05" w:rsidP="00D46F05">
      <w:pPr>
        <w:autoSpaceDE w:val="0"/>
        <w:autoSpaceDN w:val="0"/>
        <w:adjustRightInd w:val="0"/>
      </w:pPr>
      <w:r w:rsidRPr="00CF7B19">
        <w:t>The tags are case-sensitive and should contain the following case-sensitive attributes: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1295"/>
        <w:gridCol w:w="8483"/>
      </w:tblGrid>
      <w:tr w:rsidR="00D46F05" w:rsidTr="00B138C3">
        <w:trPr>
          <w:tblHeader/>
        </w:trPr>
        <w:tc>
          <w:tcPr>
            <w:tcW w:w="1295" w:type="dxa"/>
            <w:shd w:val="clear" w:color="auto" w:fill="808080"/>
          </w:tcPr>
          <w:p w:rsidR="00D46F05" w:rsidRDefault="00D46F05" w:rsidP="00B138C3">
            <w:pPr>
              <w:pStyle w:val="TableHeading"/>
            </w:pPr>
            <w:r>
              <w:t>Attribute</w:t>
            </w:r>
          </w:p>
        </w:tc>
        <w:tc>
          <w:tcPr>
            <w:tcW w:w="8483" w:type="dxa"/>
            <w:shd w:val="clear" w:color="auto" w:fill="808080"/>
          </w:tcPr>
          <w:p w:rsidR="00D46F05" w:rsidRDefault="00D46F05" w:rsidP="00B138C3">
            <w:pPr>
              <w:pStyle w:val="TableHeading"/>
            </w:pPr>
            <w:r>
              <w:t>Description</w:t>
            </w:r>
          </w:p>
        </w:tc>
      </w:tr>
      <w:tr w:rsidR="00D46F05" w:rsidRPr="00237E28" w:rsidTr="00B138C3">
        <w:trPr>
          <w:cantSplit/>
        </w:trPr>
        <w:tc>
          <w:tcPr>
            <w:tcW w:w="1295" w:type="dxa"/>
            <w:shd w:val="clear" w:color="auto" w:fill="E0E0E0"/>
          </w:tcPr>
          <w:p w:rsidR="00D46F05" w:rsidRPr="00237E28" w:rsidRDefault="00D46F05" w:rsidP="00B138C3">
            <w:r w:rsidRPr="00237E28">
              <w:t>description</w:t>
            </w:r>
          </w:p>
        </w:tc>
        <w:tc>
          <w:tcPr>
            <w:tcW w:w="8483" w:type="dxa"/>
            <w:shd w:val="clear" w:color="auto" w:fill="E0E0E0"/>
          </w:tcPr>
          <w:p w:rsidR="00D46F05" w:rsidRPr="00237E28" w:rsidRDefault="00D46F05" w:rsidP="00B138C3">
            <w:r w:rsidRPr="00237E28">
              <w:t>The tool tip displayed for the menu item.  Surround any part of the title to be retrieved from a RESX resource file with curly braces, {}.</w:t>
            </w:r>
          </w:p>
          <w:p w:rsidR="00D46F05" w:rsidRPr="00237E28" w:rsidRDefault="00D46F05" w:rsidP="00B138C3">
            <w:r w:rsidRPr="00237E28">
              <w:t>description="{</w:t>
            </w:r>
            <w:proofErr w:type="spellStart"/>
            <w:r w:rsidRPr="00237E28">
              <w:t>Menu:Add</w:t>
            </w:r>
            <w:proofErr w:type="spellEnd"/>
            <w:r w:rsidRPr="00237E28">
              <w:t>} Categories"</w:t>
            </w:r>
          </w:p>
        </w:tc>
      </w:tr>
      <w:tr w:rsidR="00D46F05" w:rsidRPr="00237E28" w:rsidTr="00B138C3">
        <w:trPr>
          <w:cantSplit/>
        </w:trPr>
        <w:tc>
          <w:tcPr>
            <w:tcW w:w="1295" w:type="dxa"/>
            <w:shd w:val="clear" w:color="auto" w:fill="E0E0E0"/>
          </w:tcPr>
          <w:p w:rsidR="00D46F05" w:rsidRPr="00237E28" w:rsidRDefault="00D46F05" w:rsidP="00B138C3">
            <w:r w:rsidRPr="00237E28">
              <w:t>order</w:t>
            </w:r>
          </w:p>
        </w:tc>
        <w:tc>
          <w:tcPr>
            <w:tcW w:w="8483" w:type="dxa"/>
            <w:shd w:val="clear" w:color="auto" w:fill="E0E0E0"/>
          </w:tcPr>
          <w:p w:rsidR="00D46F05" w:rsidRPr="00237E28" w:rsidRDefault="00D46F05" w:rsidP="00B138C3">
            <w:r w:rsidRPr="00237E28">
              <w:t>The order is used by Iron Speed Designer when adding new menu items.  It does not have any effect on the order of the menu items at application run-time.</w:t>
            </w:r>
          </w:p>
        </w:tc>
      </w:tr>
      <w:tr w:rsidR="00D46F05" w:rsidRPr="00237E28" w:rsidTr="00B138C3">
        <w:trPr>
          <w:cantSplit/>
        </w:trPr>
        <w:tc>
          <w:tcPr>
            <w:tcW w:w="1295" w:type="dxa"/>
            <w:shd w:val="clear" w:color="auto" w:fill="E0E0E0"/>
          </w:tcPr>
          <w:p w:rsidR="00D46F05" w:rsidRPr="00237E28" w:rsidRDefault="00D46F05" w:rsidP="00B138C3">
            <w:r w:rsidRPr="00237E28">
              <w:t>roles</w:t>
            </w:r>
          </w:p>
        </w:tc>
        <w:tc>
          <w:tcPr>
            <w:tcW w:w="8483" w:type="dxa"/>
            <w:shd w:val="clear" w:color="auto" w:fill="E0E0E0"/>
          </w:tcPr>
          <w:p w:rsidR="00D46F05" w:rsidRPr="00237E28" w:rsidRDefault="00D46F05" w:rsidP="00B138C3">
            <w:r w:rsidRPr="00237E28">
              <w:t>A list of comma separated roles defined as part of your application's security.</w:t>
            </w:r>
          </w:p>
          <w:p w:rsidR="00D46F05" w:rsidRPr="00237E28" w:rsidRDefault="00D46F05" w:rsidP="00B138C3">
            <w:r w:rsidRPr="00237E28">
              <w:t xml:space="preserve">See </w:t>
            </w:r>
            <w:r w:rsidRPr="00237E28">
              <w:fldChar w:fldCharType="begin"/>
            </w:r>
            <w:r w:rsidRPr="00237E28">
              <w:instrText xml:space="preserve"> REF _Ref192565551 \h </w:instrText>
            </w:r>
            <w:r>
              <w:instrText xml:space="preserve"> \* MERGEFORMAT </w:instrText>
            </w:r>
            <w:r w:rsidRPr="00237E28">
              <w:fldChar w:fldCharType="separate"/>
            </w:r>
            <w:r w:rsidRPr="00237E28">
              <w:t>Specifying Security Roles for Multi-Level Menus</w:t>
            </w:r>
            <w:r w:rsidRPr="00237E28">
              <w:fldChar w:fldCharType="end"/>
            </w:r>
            <w:r w:rsidRPr="00237E28">
              <w:t xml:space="preserve"> for details.</w:t>
            </w:r>
          </w:p>
        </w:tc>
      </w:tr>
      <w:tr w:rsidR="00D46F05" w:rsidRPr="001A2713" w:rsidTr="00B138C3">
        <w:trPr>
          <w:cantSplit/>
        </w:trPr>
        <w:tc>
          <w:tcPr>
            <w:tcW w:w="1295" w:type="dxa"/>
            <w:shd w:val="clear" w:color="auto" w:fill="E0E0E0"/>
          </w:tcPr>
          <w:p w:rsidR="00D46F05" w:rsidRPr="001A2713" w:rsidRDefault="00D46F05" w:rsidP="00B138C3">
            <w:r>
              <w:t>title</w:t>
            </w:r>
          </w:p>
        </w:tc>
        <w:tc>
          <w:tcPr>
            <w:tcW w:w="8483" w:type="dxa"/>
            <w:shd w:val="clear" w:color="auto" w:fill="E0E0E0"/>
          </w:tcPr>
          <w:p w:rsidR="00D46F05" w:rsidRPr="00237E28" w:rsidRDefault="00D46F05" w:rsidP="00B138C3">
            <w:r w:rsidRPr="00237E28">
              <w:t>The text displayed for the menu item.  Surround any part of the title to be retrieved from a RESX resource file with curly braces, {}.</w:t>
            </w:r>
          </w:p>
          <w:p w:rsidR="00D46F05" w:rsidRPr="00237E28" w:rsidRDefault="00D46F05" w:rsidP="00B138C3">
            <w:r w:rsidRPr="00237E28">
              <w:t>title="{</w:t>
            </w:r>
            <w:proofErr w:type="spellStart"/>
            <w:r w:rsidRPr="00237E28">
              <w:t>Menu:Add</w:t>
            </w:r>
            <w:proofErr w:type="spellEnd"/>
            <w:r w:rsidRPr="00237E28">
              <w:t>} Categories"</w:t>
            </w:r>
          </w:p>
        </w:tc>
      </w:tr>
      <w:tr w:rsidR="00D46F05" w:rsidRPr="00237E28" w:rsidTr="00B138C3">
        <w:trPr>
          <w:cantSplit/>
        </w:trPr>
        <w:tc>
          <w:tcPr>
            <w:tcW w:w="1295" w:type="dxa"/>
            <w:shd w:val="clear" w:color="auto" w:fill="E0E0E0"/>
          </w:tcPr>
          <w:p w:rsidR="00D46F05" w:rsidRPr="00237E28" w:rsidRDefault="00D46F05" w:rsidP="00B138C3">
            <w:proofErr w:type="spellStart"/>
            <w:r w:rsidRPr="00237E28">
              <w:lastRenderedPageBreak/>
              <w:t>url</w:t>
            </w:r>
            <w:proofErr w:type="spellEnd"/>
          </w:p>
        </w:tc>
        <w:tc>
          <w:tcPr>
            <w:tcW w:w="8483" w:type="dxa"/>
            <w:shd w:val="clear" w:color="auto" w:fill="E0E0E0"/>
          </w:tcPr>
          <w:p w:rsidR="00D46F05" w:rsidRPr="00237E28" w:rsidRDefault="00D46F05" w:rsidP="00B138C3">
            <w:r w:rsidRPr="00237E28">
              <w:t xml:space="preserve">The </w:t>
            </w:r>
            <w:proofErr w:type="spellStart"/>
            <w:r w:rsidRPr="00237E28">
              <w:t>url</w:t>
            </w:r>
            <w:proofErr w:type="spellEnd"/>
            <w:r w:rsidRPr="00237E28">
              <w:t xml:space="preserve"> value may be an empty string or may contain a unique value.  The value should be one of the following types:</w:t>
            </w:r>
          </w:p>
          <w:p w:rsidR="00D46F05" w:rsidRPr="00237E28" w:rsidRDefault="00D46F05" w:rsidP="00B138C3">
            <w:pPr>
              <w:rPr>
                <w:b/>
              </w:rPr>
            </w:pPr>
            <w:r w:rsidRPr="00237E28">
              <w:rPr>
                <w:b/>
              </w:rPr>
              <w:t>Absolute URL</w:t>
            </w:r>
          </w:p>
          <w:p w:rsidR="00D46F05" w:rsidRPr="00237E28" w:rsidRDefault="00D46F05" w:rsidP="00B138C3">
            <w:r w:rsidRPr="00237E28">
              <w:t>The complete path of the web page you want to display, e.g.:</w:t>
            </w:r>
          </w:p>
          <w:p w:rsidR="00D46F05" w:rsidRPr="004C06E2" w:rsidRDefault="00D46F05" w:rsidP="00B138C3">
            <w:pPr>
              <w:rPr>
                <w:lang w:val="nn-NO"/>
              </w:rPr>
            </w:pPr>
            <w:r w:rsidRPr="004C06E2">
              <w:rPr>
                <w:lang w:val="nn-NO"/>
              </w:rPr>
              <w:t>http://www.ironspeed.com</w:t>
            </w:r>
          </w:p>
          <w:p w:rsidR="00D46F05" w:rsidRPr="004C06E2" w:rsidRDefault="00D46F05" w:rsidP="00B138C3">
            <w:pPr>
              <w:rPr>
                <w:b/>
                <w:lang w:val="nn-NO"/>
              </w:rPr>
            </w:pPr>
            <w:r w:rsidRPr="004C06E2">
              <w:rPr>
                <w:b/>
                <w:lang w:val="nn-NO"/>
              </w:rPr>
              <w:t>Relative URL</w:t>
            </w:r>
          </w:p>
          <w:p w:rsidR="00D46F05" w:rsidRPr="00237E28" w:rsidRDefault="00D46F05" w:rsidP="00B138C3">
            <w:r>
              <w:t>T</w:t>
            </w:r>
            <w:r w:rsidRPr="00237E28">
              <w:t xml:space="preserve">he </w:t>
            </w:r>
            <w:r>
              <w:t>URL</w:t>
            </w:r>
            <w:r w:rsidRPr="00237E28">
              <w:t xml:space="preserve"> relative to application’s root folder, e.g.:</w:t>
            </w:r>
          </w:p>
          <w:p w:rsidR="00D46F05" w:rsidRPr="00237E28" w:rsidRDefault="00D46F05" w:rsidP="00B138C3">
            <w:r w:rsidRPr="00237E28">
              <w:t>~/Categories/ShowCategoriesTable.aspx</w:t>
            </w:r>
          </w:p>
          <w:p w:rsidR="00D46F05" w:rsidRPr="00237E28" w:rsidRDefault="00D46F05" w:rsidP="00B138C3">
            <w:pPr>
              <w:rPr>
                <w:b/>
              </w:rPr>
            </w:pPr>
            <w:r>
              <w:rPr>
                <w:b/>
              </w:rPr>
              <w:t>Duplicate URLs not allowed</w:t>
            </w:r>
          </w:p>
          <w:p w:rsidR="00D46F05" w:rsidRPr="00237E28" w:rsidRDefault="00D46F05" w:rsidP="00B138C3">
            <w:r w:rsidRPr="00237E28">
              <w:t>The ASP.NET multi-level menu control does not allow for two identical URL links to be contained in the sitemap file.  In some cases you may need to append a ‘?’ character to a URL if you have two menu items that reference the same URL (web page), e.g.:</w:t>
            </w:r>
          </w:p>
          <w:p w:rsidR="00D46F05" w:rsidRPr="00237E28" w:rsidRDefault="00D46F05" w:rsidP="00B138C3">
            <w:r w:rsidRPr="00237E28">
              <w:t>~/Categories/ShowCategoriesTable.aspx</w:t>
            </w:r>
          </w:p>
          <w:p w:rsidR="00D46F05" w:rsidRPr="00237E28" w:rsidRDefault="00D46F05" w:rsidP="00B138C3">
            <w:r w:rsidRPr="00237E28">
              <w:t>and</w:t>
            </w:r>
          </w:p>
          <w:p w:rsidR="00D46F05" w:rsidRPr="00237E28" w:rsidRDefault="00D46F05" w:rsidP="00B138C3">
            <w:r w:rsidRPr="00237E28">
              <w:t>~/Categories/ShowCategoriesTable.aspx?</w:t>
            </w:r>
          </w:p>
          <w:p w:rsidR="00D46F05" w:rsidRPr="00237E28" w:rsidRDefault="00D46F05" w:rsidP="00B138C3">
            <w:r w:rsidRPr="00237E28">
              <w:t>To pass URL parameters, append the “?” character to the URL followed by one or more parameters, e.g.:</w:t>
            </w:r>
          </w:p>
          <w:p w:rsidR="00D46F05" w:rsidRPr="00237E28" w:rsidRDefault="00D46F05" w:rsidP="00B138C3">
            <w:r w:rsidRPr="00237E28">
              <w:t>~/Categories/</w:t>
            </w:r>
            <w:proofErr w:type="spellStart"/>
            <w:r w:rsidRPr="00237E28">
              <w:t>ShowCategoriesTable.aspx?</w:t>
            </w:r>
            <w:r w:rsidRPr="00237E28">
              <w:rPr>
                <w:rFonts w:hint="eastAsia"/>
              </w:rPr>
              <w:t>CategoryID</w:t>
            </w:r>
            <w:proofErr w:type="spellEnd"/>
            <w:r w:rsidRPr="00237E28">
              <w:t>=</w:t>
            </w:r>
            <w:r w:rsidRPr="00237E28">
              <w:rPr>
                <w:rFonts w:hint="eastAsia"/>
              </w:rPr>
              <w:t>2</w:t>
            </w:r>
          </w:p>
          <w:p w:rsidR="00D46F05" w:rsidRPr="00237E28" w:rsidRDefault="00D46F05" w:rsidP="00B138C3">
            <w:r w:rsidRPr="00237E28">
              <w:t>To pass multiple parameters, place “&amp;amp;” between parameters, e.g.:</w:t>
            </w:r>
          </w:p>
          <w:p w:rsidR="00D46F05" w:rsidRPr="00237E28" w:rsidRDefault="00D46F05" w:rsidP="00B138C3">
            <w:r w:rsidRPr="00237E28">
              <w:t>~/Categories/ShowCategoriesTable.aspx?</w:t>
            </w:r>
            <w:r w:rsidRPr="00237E28">
              <w:rPr>
                <w:rFonts w:hint="eastAsia"/>
              </w:rPr>
              <w:t>CategoryID</w:t>
            </w:r>
            <w:r w:rsidRPr="00237E28">
              <w:t>=</w:t>
            </w:r>
            <w:r w:rsidRPr="00237E28">
              <w:rPr>
                <w:rFonts w:hint="eastAsia"/>
              </w:rPr>
              <w:t>2</w:t>
            </w:r>
            <w:r w:rsidRPr="00237E28">
              <w:t>&amp;amp;</w:t>
            </w:r>
            <w:r w:rsidRPr="00237E28">
              <w:rPr>
                <w:rFonts w:hint="eastAsia"/>
              </w:rPr>
              <w:t>CategoryName</w:t>
            </w:r>
            <w:r w:rsidRPr="00237E28">
              <w:t>=</w:t>
            </w:r>
            <w:r w:rsidRPr="00237E28">
              <w:rPr>
                <w:rFonts w:hint="eastAsia"/>
              </w:rPr>
              <w:t>Beverages1</w:t>
            </w:r>
          </w:p>
          <w:p w:rsidR="00D46F05" w:rsidRPr="00237E28" w:rsidRDefault="00D46F05" w:rsidP="00B138C3">
            <w:r w:rsidRPr="00237E28">
              <w:t xml:space="preserve">Only </w:t>
            </w:r>
            <w:r w:rsidRPr="00237E28">
              <w:rPr>
                <w:rFonts w:hint="eastAsia"/>
              </w:rPr>
              <w:t xml:space="preserve">constant values </w:t>
            </w:r>
            <w:r w:rsidRPr="00237E28">
              <w:t xml:space="preserve">can be passed as </w:t>
            </w:r>
            <w:r w:rsidRPr="00237E28">
              <w:rPr>
                <w:rFonts w:hint="eastAsia"/>
              </w:rPr>
              <w:t>parameter values in .sitemap file</w:t>
            </w:r>
            <w:r w:rsidRPr="00237E28">
              <w:t>s</w:t>
            </w:r>
            <w:r w:rsidRPr="00237E28">
              <w:rPr>
                <w:rFonts w:hint="eastAsia"/>
              </w:rPr>
              <w:t xml:space="preserve">. </w:t>
            </w:r>
            <w:r w:rsidRPr="00237E28">
              <w:t xml:space="preserve"> D</w:t>
            </w:r>
            <w:r w:rsidRPr="00237E28">
              <w:rPr>
                <w:rFonts w:hint="eastAsia"/>
              </w:rPr>
              <w:t xml:space="preserve">ynamic parameter values </w:t>
            </w:r>
            <w:r w:rsidRPr="00237E28">
              <w:t xml:space="preserve">cannot be passed through </w:t>
            </w:r>
            <w:r w:rsidRPr="00237E28">
              <w:rPr>
                <w:rFonts w:hint="eastAsia"/>
              </w:rPr>
              <w:t xml:space="preserve">.sitemap </w:t>
            </w:r>
            <w:r w:rsidRPr="00237E28">
              <w:t>files.</w:t>
            </w:r>
          </w:p>
        </w:tc>
      </w:tr>
    </w:tbl>
    <w:p w:rsidR="00D46F05" w:rsidRDefault="00D46F05" w:rsidP="00D46F05">
      <w:pPr>
        <w:pStyle w:val="Heading5"/>
      </w:pPr>
      <w:r>
        <w:t>Duplicate URLs</w:t>
      </w:r>
    </w:p>
    <w:p w:rsidR="00D46F05" w:rsidRPr="00A61BBF" w:rsidRDefault="00D46F05" w:rsidP="00D46F05">
      <w:r>
        <w:t>The Microsoft ASP.NET menu control does not permit duplicate URLs in sitemap files.  This is a Microsoft restriction.  However, you can add a question mark ("?") followed by an unused parameter to create unique URLs that have the same function, e.g., "</w:t>
      </w:r>
      <w:proofErr w:type="gramStart"/>
      <w:r>
        <w:t>?foo</w:t>
      </w:r>
      <w:proofErr w:type="gramEnd"/>
      <w:r>
        <w:t>=bar".</w:t>
      </w:r>
    </w:p>
    <w:p w:rsidR="00D46F05" w:rsidRDefault="00D46F05" w:rsidP="00D46F05">
      <w:pPr>
        <w:pStyle w:val="Heading5"/>
      </w:pPr>
      <w:r>
        <w:lastRenderedPageBreak/>
        <w:t>Highlighting parent menu items</w:t>
      </w:r>
    </w:p>
    <w:p w:rsidR="00D46F05" w:rsidRDefault="00D46F05" w:rsidP="00D46F05">
      <w:r>
        <w:t>Unfortunately, the ASP.NET multi-level menu control does not directly support highlighting parent menu items.  There are solutions posted on the Web that require code changes and some JavaScript, e.g.:</w:t>
      </w:r>
    </w:p>
    <w:p w:rsidR="00D46F05" w:rsidRDefault="00CD103E" w:rsidP="00D46F05">
      <w:hyperlink r:id="rId161" w:tooltip="http://www.codeproject.com/KB/webforms/AspMenuParentHighlighting.aspx" w:history="1">
        <w:r w:rsidR="00D46F05">
          <w:rPr>
            <w:rStyle w:val="Hyperlink"/>
          </w:rPr>
          <w:t>http://www.codeproject.com/KB/webforms/AspMenuParentHighlighting.aspx</w:t>
        </w:r>
      </w:hyperlink>
    </w:p>
    <w:p w:rsidR="00D46F05" w:rsidRDefault="00D46F05" w:rsidP="00D46F05">
      <w:pPr>
        <w:pStyle w:val="Heading5"/>
      </w:pPr>
      <w:r>
        <w:t>Related Microsoft topics</w:t>
      </w:r>
    </w:p>
    <w:p w:rsidR="00D46F05" w:rsidRPr="008503D2" w:rsidRDefault="00D46F05" w:rsidP="00D46F05">
      <w:pPr>
        <w:rPr>
          <w:lang w:val="fr-FR"/>
        </w:rPr>
      </w:pPr>
      <w:proofErr w:type="spellStart"/>
      <w:r w:rsidRPr="008503D2">
        <w:rPr>
          <w:lang w:val="fr-FR"/>
        </w:rPr>
        <w:t>Sitemap</w:t>
      </w:r>
      <w:proofErr w:type="spellEnd"/>
      <w:r w:rsidRPr="008503D2">
        <w:rPr>
          <w:lang w:val="fr-FR"/>
        </w:rPr>
        <w:t xml:space="preserve"> files: </w:t>
      </w:r>
      <w:hyperlink r:id="rId162" w:history="1">
        <w:r w:rsidRPr="008503D2">
          <w:rPr>
            <w:rStyle w:val="Hyperlink"/>
            <w:lang w:val="fr-FR"/>
          </w:rPr>
          <w:t>http://msdn2.microsoft.com/en-us/library/yy2ykkab.aspx</w:t>
        </w:r>
      </w:hyperlink>
    </w:p>
    <w:p w:rsidR="00D46F05" w:rsidRPr="00827B3E" w:rsidRDefault="00D46F05" w:rsidP="00D46F05">
      <w:pPr>
        <w:rPr>
          <w:lang w:val="fr-FR"/>
        </w:rPr>
      </w:pPr>
      <w:r w:rsidRPr="00827B3E">
        <w:rPr>
          <w:lang w:val="fr-FR"/>
        </w:rPr>
        <w:t xml:space="preserve">ASP.NET menu </w:t>
      </w:r>
      <w:proofErr w:type="spellStart"/>
      <w:r w:rsidRPr="00827B3E">
        <w:rPr>
          <w:lang w:val="fr-FR"/>
        </w:rPr>
        <w:t>controls</w:t>
      </w:r>
      <w:proofErr w:type="spellEnd"/>
      <w:r w:rsidRPr="00827B3E">
        <w:rPr>
          <w:lang w:val="fr-FR"/>
        </w:rPr>
        <w:t xml:space="preserve">: </w:t>
      </w:r>
      <w:hyperlink r:id="rId163" w:history="1">
        <w:r w:rsidRPr="00827B3E">
          <w:rPr>
            <w:rStyle w:val="Hyperlink"/>
            <w:lang w:val="fr-FR"/>
          </w:rPr>
          <w:t>http://msdn2.microsoft.com/en-us/library/yy2ykkab.aspx</w:t>
        </w:r>
      </w:hyperlink>
    </w:p>
    <w:p w:rsidR="00D46F05" w:rsidRDefault="00D46F05" w:rsidP="00D46F05">
      <w:r>
        <w:t xml:space="preserve">Sitemap providers: </w:t>
      </w:r>
      <w:hyperlink r:id="rId164" w:history="1">
        <w:r w:rsidRPr="009E391E">
          <w:rPr>
            <w:rStyle w:val="Hyperlink"/>
          </w:rPr>
          <w:t>http://msdn2.microsoft.com/en-us/library/ms178426.aspx</w:t>
        </w:r>
      </w:hyperlink>
    </w:p>
    <w:p w:rsidR="00D46F05" w:rsidRPr="001E6B99" w:rsidRDefault="00D46F05" w:rsidP="00D46F05"/>
    <w:p w:rsidR="00D46F05" w:rsidRPr="009D528A" w:rsidRDefault="00D46F05" w:rsidP="00D46F05">
      <w:pPr>
        <w:pStyle w:val="Heading3"/>
      </w:pPr>
      <w:bookmarkStart w:id="521" w:name="_Ref192565551"/>
      <w:bookmarkStart w:id="522" w:name="_Toc411929894"/>
      <w:bookmarkStart w:id="523" w:name="_Toc424580021"/>
      <w:r w:rsidRPr="009D528A">
        <w:t>Specifying Security Roles for Multi-Level Menus</w:t>
      </w:r>
      <w:bookmarkEnd w:id="521"/>
      <w:bookmarkEnd w:id="522"/>
      <w:bookmarkEnd w:id="523"/>
    </w:p>
    <w:p w:rsidR="00D46F05" w:rsidRPr="00B071D0" w:rsidRDefault="00D46F05" w:rsidP="00D46F05">
      <w:r w:rsidRPr="00B071D0">
        <w:t>Security roles can be list of comma separated role IDs or role names</w:t>
      </w:r>
      <w:r>
        <w:t>,</w:t>
      </w:r>
      <w:r w:rsidRPr="00B071D0">
        <w:t xml:space="preserve"> depending on the type of security configured for the application.  </w:t>
      </w:r>
      <w:r w:rsidRPr="001E6B99">
        <w:t xml:space="preserve">The </w:t>
      </w:r>
      <w:r>
        <w:t xml:space="preserve">application </w:t>
      </w:r>
      <w:r w:rsidRPr="001E6B99">
        <w:t xml:space="preserve">user </w:t>
      </w:r>
      <w:r>
        <w:t>must</w:t>
      </w:r>
      <w:r w:rsidRPr="001E6B99">
        <w:t xml:space="preserve"> belong to one of the listed roles in order for</w:t>
      </w:r>
      <w:r>
        <w:t xml:space="preserve"> the menu item to be displayed, and o</w:t>
      </w:r>
      <w:r w:rsidRPr="00B071D0">
        <w:t>nly roles applicable for the currently chosen role management type should be ente</w:t>
      </w:r>
      <w:r>
        <w:t>red.</w:t>
      </w:r>
    </w:p>
    <w:p w:rsidR="00D46F05" w:rsidRDefault="00D46F05" w:rsidP="00D46F05">
      <w:r w:rsidRPr="001E6B99">
        <w:t xml:space="preserve">If security is not configured for the application or if a menu item should be displayed regardless of </w:t>
      </w:r>
      <w:r>
        <w:t xml:space="preserve">the </w:t>
      </w:r>
      <w:r w:rsidRPr="001E6B99">
        <w:t>security configuration</w:t>
      </w:r>
      <w:r>
        <w:t xml:space="preserve">, </w:t>
      </w:r>
      <w:r w:rsidRPr="001E6B99">
        <w:t xml:space="preserve">then the value of this attribute should be </w:t>
      </w:r>
      <w:r>
        <w:t xml:space="preserve">an </w:t>
      </w:r>
      <w:r w:rsidRPr="001E6B99">
        <w:t xml:space="preserve">empty string. </w:t>
      </w:r>
      <w:r>
        <w:t xml:space="preserve"> The d</w:t>
      </w:r>
      <w:r w:rsidRPr="001E6B99">
        <w:t xml:space="preserve">efault value is </w:t>
      </w:r>
      <w:r>
        <w:t xml:space="preserve">the </w:t>
      </w:r>
      <w:r w:rsidRPr="001E6B99">
        <w:t>empty string.</w:t>
      </w:r>
    </w:p>
    <w:p w:rsidR="00D46F05" w:rsidRDefault="00D46F05" w:rsidP="00D46F05">
      <w:pPr>
        <w:pStyle w:val="Heading5"/>
      </w:pPr>
      <w:r>
        <w:t>Database security</w:t>
      </w:r>
    </w:p>
    <w:p w:rsidR="00D46F05" w:rsidRPr="004718B0" w:rsidRDefault="00D46F05" w:rsidP="00D46F05">
      <w:r>
        <w:t>I</w:t>
      </w:r>
      <w:r w:rsidRPr="004718B0">
        <w:t>f you are using Database security</w:t>
      </w:r>
      <w:r>
        <w:t>,</w:t>
      </w:r>
      <w:r w:rsidRPr="004718B0">
        <w:t xml:space="preserve"> </w:t>
      </w:r>
      <w:r>
        <w:t>the</w:t>
      </w:r>
      <w:r w:rsidRPr="004718B0">
        <w:t xml:space="preserve"> role</w:t>
      </w:r>
      <w:r>
        <w:t>s list is a list of role ID values, e.g.</w:t>
      </w:r>
      <w:r w:rsidRPr="004718B0">
        <w:t>:</w:t>
      </w:r>
    </w:p>
    <w:p w:rsidR="00D46F05" w:rsidRDefault="00D46F05" w:rsidP="00D46F05">
      <w:pPr>
        <w:pStyle w:val="Example"/>
      </w:pPr>
      <w:proofErr w:type="gramStart"/>
      <w:r w:rsidRPr="004718B0">
        <w:t>roles</w:t>
      </w:r>
      <w:proofErr w:type="gramEnd"/>
      <w:r w:rsidRPr="004718B0">
        <w:t>=”1,2,3”</w:t>
      </w:r>
    </w:p>
    <w:p w:rsidR="00D46F05" w:rsidRPr="000E02C2" w:rsidRDefault="00D46F05" w:rsidP="00D46F05">
      <w:r>
        <w:t xml:space="preserve">The role ID values are those found in the ‘Role ID’ field you designate in the </w:t>
      </w:r>
      <w:r w:rsidR="00CA1B16">
        <w:t>Security Wizard</w:t>
      </w:r>
      <w:r>
        <w:t>.</w:t>
      </w:r>
      <w:r w:rsidRPr="00580B92">
        <w:t xml:space="preserve"> </w:t>
      </w:r>
      <w:r>
        <w:t xml:space="preserve"> Do not enter role names; the</w:t>
      </w:r>
      <w:r w:rsidRPr="00B071D0">
        <w:t xml:space="preserve"> role </w:t>
      </w:r>
      <w:r>
        <w:t>ID</w:t>
      </w:r>
      <w:r w:rsidRPr="00B071D0">
        <w:t xml:space="preserve"> is different from </w:t>
      </w:r>
      <w:r>
        <w:t xml:space="preserve">the </w:t>
      </w:r>
      <w:r w:rsidRPr="00B071D0">
        <w:t xml:space="preserve">role name.  </w:t>
      </w:r>
      <w:r>
        <w:t>You will need to query the Roles table in your</w:t>
      </w:r>
      <w:r w:rsidRPr="00B071D0">
        <w:t xml:space="preserve"> database to </w:t>
      </w:r>
      <w:r>
        <w:t>ascertain the proper role ID values</w:t>
      </w:r>
      <w:r w:rsidRPr="00B071D0">
        <w:t>.</w:t>
      </w:r>
    </w:p>
    <w:p w:rsidR="00D46F05" w:rsidRDefault="00D46F05" w:rsidP="00D46F05">
      <w:pPr>
        <w:pStyle w:val="Heading5"/>
      </w:pPr>
      <w:r>
        <w:t>Active Directory group security</w:t>
      </w:r>
    </w:p>
    <w:p w:rsidR="00D46F05" w:rsidRPr="004718B0" w:rsidRDefault="00D46F05" w:rsidP="00D46F05">
      <w:r w:rsidRPr="004718B0">
        <w:t>If you are using Active Directory security</w:t>
      </w:r>
      <w:r>
        <w:t xml:space="preserve">, the </w:t>
      </w:r>
      <w:r w:rsidRPr="004718B0">
        <w:t xml:space="preserve">roles </w:t>
      </w:r>
      <w:r>
        <w:t>list is a list of role names also referred to as ‘Active Directory group names’, e.g.:</w:t>
      </w:r>
    </w:p>
    <w:p w:rsidR="00D46F05" w:rsidRPr="004718B0" w:rsidRDefault="00D46F05" w:rsidP="00D46F05">
      <w:pPr>
        <w:pStyle w:val="Example"/>
      </w:pPr>
      <w:proofErr w:type="gramStart"/>
      <w:r w:rsidRPr="004718B0">
        <w:t>roles</w:t>
      </w:r>
      <w:proofErr w:type="gramEnd"/>
      <w:r w:rsidRPr="004718B0">
        <w:t>="</w:t>
      </w:r>
      <w:proofErr w:type="spellStart"/>
      <w:r w:rsidRPr="004718B0">
        <w:t>Ironspeed</w:t>
      </w:r>
      <w:proofErr w:type="spellEnd"/>
      <w:r w:rsidRPr="004718B0">
        <w:t>\</w:t>
      </w:r>
      <w:proofErr w:type="spellStart"/>
      <w:r w:rsidRPr="004718B0">
        <w:t>admin,Ironspeed</w:t>
      </w:r>
      <w:proofErr w:type="spellEnd"/>
      <w:r w:rsidRPr="004718B0">
        <w:t>\</w:t>
      </w:r>
      <w:proofErr w:type="spellStart"/>
      <w:r w:rsidRPr="004718B0">
        <w:t>engineering,All</w:t>
      </w:r>
      <w:proofErr w:type="spellEnd"/>
      <w:r w:rsidRPr="004718B0">
        <w:t xml:space="preserve"> Domains\administrator"</w:t>
      </w:r>
    </w:p>
    <w:p w:rsidR="00D46F05" w:rsidRPr="00580B92" w:rsidRDefault="00D46F05" w:rsidP="00D46F05">
      <w:pPr>
        <w:pStyle w:val="Heading5"/>
      </w:pPr>
      <w:r>
        <w:t>Microsoft Authorization Manager (</w:t>
      </w:r>
      <w:proofErr w:type="spellStart"/>
      <w:r w:rsidRPr="00580B92">
        <w:t>AzMan</w:t>
      </w:r>
      <w:proofErr w:type="spellEnd"/>
      <w:r>
        <w:t>)</w:t>
      </w:r>
      <w:r w:rsidRPr="00580B92">
        <w:t xml:space="preserve"> role management</w:t>
      </w:r>
    </w:p>
    <w:p w:rsidR="00D46F05" w:rsidRDefault="00D46F05" w:rsidP="00D46F05">
      <w:r>
        <w:t xml:space="preserve">If you are using </w:t>
      </w:r>
      <w:proofErr w:type="spellStart"/>
      <w:r>
        <w:t>AzMan</w:t>
      </w:r>
      <w:proofErr w:type="spellEnd"/>
      <w:r>
        <w:t xml:space="preserve"> security, the </w:t>
      </w:r>
      <w:r w:rsidRPr="004718B0">
        <w:t xml:space="preserve">roles </w:t>
      </w:r>
      <w:r>
        <w:t>list is a list of role names.</w:t>
      </w:r>
    </w:p>
    <w:p w:rsidR="00D46F05" w:rsidRDefault="00D46F05" w:rsidP="00D46F05">
      <w:pPr>
        <w:pStyle w:val="Heading5"/>
      </w:pPr>
      <w:r>
        <w:lastRenderedPageBreak/>
        <w:t>Microsoft SharePoint Groups</w:t>
      </w:r>
    </w:p>
    <w:p w:rsidR="00D46F05" w:rsidRPr="00582D2F" w:rsidRDefault="00D46F05" w:rsidP="00D46F05">
      <w:r w:rsidRPr="00582D2F">
        <w:t>When application is deployed to a Microsoft SharePoint server, security is NOT applied to multi-level menus.</w:t>
      </w:r>
    </w:p>
    <w:p w:rsidR="00D46F05" w:rsidRPr="00DD1FF7" w:rsidRDefault="00D46F05" w:rsidP="00D46F05">
      <w:pPr>
        <w:pStyle w:val="Heading5"/>
      </w:pPr>
      <w:r w:rsidRPr="00DD1FF7">
        <w:t xml:space="preserve">Standard </w:t>
      </w:r>
      <w:r>
        <w:t xml:space="preserve">(built-in) security </w:t>
      </w:r>
      <w:r w:rsidRPr="00DD1FF7">
        <w:t>roles</w:t>
      </w:r>
    </w:p>
    <w:p w:rsidR="00D46F05" w:rsidRPr="00FD1F9B" w:rsidRDefault="00D46F05" w:rsidP="00D46F05">
      <w:r>
        <w:t>Iron Speed Designer has several ‘standard’ built-in security roles which may be used to configure your application in addition to the more definitive roles defined in your database, in Active Directory groups or in Microsoft Authorization Manager (</w:t>
      </w:r>
      <w:proofErr w:type="spellStart"/>
      <w:r>
        <w:t>AzMan</w:t>
      </w:r>
      <w:proofErr w:type="spellEnd"/>
      <w:r>
        <w:t>).  These standard roles are:</w:t>
      </w:r>
    </w:p>
    <w:p w:rsidR="00D46F05" w:rsidRPr="00FD1F9B" w:rsidRDefault="00D46F05" w:rsidP="00041484">
      <w:pPr>
        <w:numPr>
          <w:ilvl w:val="0"/>
          <w:numId w:val="29"/>
        </w:numPr>
      </w:pPr>
      <w:r w:rsidRPr="00FD1F9B">
        <w:t xml:space="preserve">Everyone: </w:t>
      </w:r>
      <w:r>
        <w:t xml:space="preserve"> There is n</w:t>
      </w:r>
      <w:r w:rsidRPr="00FD1F9B">
        <w:t xml:space="preserve">o restriction for </w:t>
      </w:r>
      <w:r>
        <w:t xml:space="preserve">page </w:t>
      </w:r>
      <w:r w:rsidRPr="00FD1F9B">
        <w:t>access</w:t>
      </w:r>
      <w:r>
        <w:t>.</w:t>
      </w:r>
    </w:p>
    <w:p w:rsidR="00D46F05" w:rsidRPr="00FD1F9B" w:rsidRDefault="00D46F05" w:rsidP="00041484">
      <w:pPr>
        <w:numPr>
          <w:ilvl w:val="0"/>
          <w:numId w:val="29"/>
        </w:numPr>
      </w:pPr>
      <w:r w:rsidRPr="00FD1F9B">
        <w:t xml:space="preserve">NOT_ANONYMOUS: </w:t>
      </w:r>
      <w:r>
        <w:t xml:space="preserve"> A</w:t>
      </w:r>
      <w:r w:rsidRPr="00FD1F9B">
        <w:t xml:space="preserve">ccess </w:t>
      </w:r>
      <w:r>
        <w:t xml:space="preserve">is granted </w:t>
      </w:r>
      <w:r w:rsidRPr="00FD1F9B">
        <w:t>for signed in users only</w:t>
      </w:r>
      <w:r>
        <w:t>.  This is also called ‘Sign-in’ access.</w:t>
      </w:r>
    </w:p>
    <w:p w:rsidR="00D46F05" w:rsidRPr="00FD1F9B" w:rsidRDefault="00D46F05" w:rsidP="00041484">
      <w:pPr>
        <w:numPr>
          <w:ilvl w:val="0"/>
          <w:numId w:val="29"/>
        </w:numPr>
      </w:pPr>
      <w:r w:rsidRPr="00FD1F9B">
        <w:t xml:space="preserve">ANONYMOUS: </w:t>
      </w:r>
      <w:r>
        <w:t xml:space="preserve"> A</w:t>
      </w:r>
      <w:r w:rsidRPr="00FD1F9B">
        <w:t xml:space="preserve">ccess </w:t>
      </w:r>
      <w:r>
        <w:t xml:space="preserve">is granted only to users who are </w:t>
      </w:r>
      <w:r w:rsidRPr="00FD1F9B">
        <w:t>not signed in</w:t>
      </w:r>
      <w:r>
        <w:t>.  This also called ‘Not sign-in’ access.</w:t>
      </w:r>
    </w:p>
    <w:p w:rsidR="00D46F05" w:rsidRPr="00FD1F9B" w:rsidRDefault="00D46F05" w:rsidP="00041484">
      <w:pPr>
        <w:numPr>
          <w:ilvl w:val="0"/>
          <w:numId w:val="29"/>
        </w:numPr>
      </w:pPr>
      <w:r w:rsidRPr="00FD1F9B">
        <w:t xml:space="preserve">NO_ACCESS: </w:t>
      </w:r>
      <w:r>
        <w:t xml:space="preserve"> N</w:t>
      </w:r>
      <w:r w:rsidRPr="00FD1F9B">
        <w:t>o access</w:t>
      </w:r>
      <w:r>
        <w:t xml:space="preserve"> is granted to anyone, regardless of their sign-in status.  This is also called ‘No one’ access.</w:t>
      </w:r>
    </w:p>
    <w:p w:rsidR="00D46F05" w:rsidRDefault="00D46F05" w:rsidP="00D46F05">
      <w:r>
        <w:t>W</w:t>
      </w:r>
      <w:r w:rsidRPr="00FD1F9B">
        <w:t>hen add</w:t>
      </w:r>
      <w:r>
        <w:t>ing</w:t>
      </w:r>
      <w:r w:rsidRPr="00FD1F9B">
        <w:t xml:space="preserve"> roles </w:t>
      </w:r>
      <w:r>
        <w:t xml:space="preserve">to a menu item in a </w:t>
      </w:r>
      <w:r w:rsidRPr="00FD1F9B">
        <w:t>sitemap file</w:t>
      </w:r>
      <w:r>
        <w:t xml:space="preserve">, </w:t>
      </w:r>
      <w:r w:rsidRPr="00FD1F9B">
        <w:t>sp</w:t>
      </w:r>
      <w:r>
        <w:t xml:space="preserve">ell them exactly as shown above, </w:t>
      </w:r>
      <w:r w:rsidRPr="00FD1F9B">
        <w:t xml:space="preserve">i.e. </w:t>
      </w:r>
      <w:r>
        <w:t>enter “</w:t>
      </w:r>
      <w:r w:rsidRPr="00FD1F9B">
        <w:t>NOT_ANONYMOUS</w:t>
      </w:r>
      <w:r>
        <w:t>”</w:t>
      </w:r>
      <w:r w:rsidRPr="00FD1F9B">
        <w:t xml:space="preserve"> if you want this menu </w:t>
      </w:r>
      <w:r>
        <w:t xml:space="preserve">to be </w:t>
      </w:r>
      <w:r w:rsidRPr="00FD1F9B">
        <w:t xml:space="preserve">shown only </w:t>
      </w:r>
      <w:r>
        <w:t>for</w:t>
      </w:r>
      <w:r w:rsidRPr="00FD1F9B">
        <w:t xml:space="preserve"> sign</w:t>
      </w:r>
      <w:r>
        <w:t>ed</w:t>
      </w:r>
      <w:r w:rsidRPr="00FD1F9B">
        <w:t xml:space="preserve"> in users</w:t>
      </w:r>
      <w:r>
        <w:t>.</w:t>
      </w:r>
    </w:p>
    <w:p w:rsidR="00D46F05" w:rsidRDefault="00D46F05" w:rsidP="00D46F05">
      <w:r>
        <w:t>Standard roles are used in database security have one difference: when the ‘Everyone’ role is assigned to any page or control, nothing is actually added to the page or control.  ‘Everyone’ is an empty role when using database security.  However, in Active Directory security, setting the ‘</w:t>
      </w:r>
      <w:proofErr w:type="spellStart"/>
      <w:r>
        <w:t>Eveyone</w:t>
      </w:r>
      <w:proofErr w:type="spellEnd"/>
      <w:r>
        <w:t>’ role adds a ‘&lt;</w:t>
      </w:r>
      <w:proofErr w:type="spellStart"/>
      <w:r>
        <w:t>SelectedDomain</w:t>
      </w:r>
      <w:proofErr w:type="spellEnd"/>
      <w:r>
        <w:t>&gt;\Everyone’ role to the HTML web page or XML file because this role might be domain specific.  Also, the ‘Everyone’ role might apply to all domains if ‘</w:t>
      </w:r>
      <w:proofErr w:type="spellStart"/>
      <w:r>
        <w:t>AnyDomain</w:t>
      </w:r>
      <w:proofErr w:type="spellEnd"/>
      <w:r>
        <w:t>\Everyone’.</w:t>
      </w:r>
    </w:p>
    <w:p w:rsidR="00D46F05" w:rsidRDefault="00D46F05" w:rsidP="00D46F05">
      <w:r>
        <w:t>Another important aspect of standard roles is that you can add several standard roles at once, although this does not make sense in certain cases.  If multiple standard roles are assigned, they apply in this order:</w:t>
      </w:r>
    </w:p>
    <w:p w:rsidR="00D46F05" w:rsidRPr="00772B8A" w:rsidRDefault="00D46F05" w:rsidP="00041484">
      <w:pPr>
        <w:numPr>
          <w:ilvl w:val="0"/>
          <w:numId w:val="39"/>
        </w:numPr>
      </w:pPr>
      <w:r>
        <w:t>The ‘No one’ (NO_ACCESS) role is the highest priority.  If this role is present in the roles list, no one will be allowed to see page or control regardless of other roles assigned.</w:t>
      </w:r>
    </w:p>
    <w:p w:rsidR="00D46F05" w:rsidRPr="00772B8A" w:rsidRDefault="00D46F05" w:rsidP="00041484">
      <w:pPr>
        <w:numPr>
          <w:ilvl w:val="0"/>
          <w:numId w:val="39"/>
        </w:numPr>
      </w:pPr>
      <w:r>
        <w:t>‘Signed-in users’ (NOT_ANONYMOUS) and ‘Not signed-in users’ (ANONYMOUS) have the second highest priority.  Including both these roles is effectively the same as including ‘Everyone’.</w:t>
      </w:r>
    </w:p>
    <w:p w:rsidR="00D46F05" w:rsidRPr="00772B8A" w:rsidRDefault="00D46F05" w:rsidP="00041484">
      <w:pPr>
        <w:numPr>
          <w:ilvl w:val="0"/>
          <w:numId w:val="39"/>
        </w:numPr>
      </w:pPr>
      <w:r>
        <w:t>‘Everyone’ is the lowest priority role.</w:t>
      </w:r>
    </w:p>
    <w:p w:rsidR="00D46F05" w:rsidRDefault="00D46F05" w:rsidP="00D46F05">
      <w:r>
        <w:t xml:space="preserve">It is possible your Active Directory has a group or your </w:t>
      </w:r>
      <w:proofErr w:type="spellStart"/>
      <w:r>
        <w:t>AzMan</w:t>
      </w:r>
      <w:proofErr w:type="spellEnd"/>
      <w:r>
        <w:t xml:space="preserve"> policy store has a role with exactly the same spelling as one of standard roles.  These roles are recognized as standard roles and treated according to the rules described above.  To avoid this, you can add a new role or group with a unique spelling and copy all members of your ambiguous group or role to the new unique role.  For example, if your Active Directory has a group named ‘Everyone’ containing members, you may create new Active Directory group named ‘</w:t>
      </w:r>
      <w:proofErr w:type="spellStart"/>
      <w:r>
        <w:t>ADEveryone</w:t>
      </w:r>
      <w:proofErr w:type="spellEnd"/>
      <w:r>
        <w:t>’ and add all members of your ‘Everyone’ group.</w:t>
      </w:r>
    </w:p>
    <w:p w:rsidR="00D46F05" w:rsidRDefault="00D46F05" w:rsidP="00D46F05"/>
    <w:p w:rsidR="00D46F05" w:rsidRPr="009D528A" w:rsidRDefault="00D46F05" w:rsidP="00D46F05">
      <w:pPr>
        <w:pStyle w:val="Heading3"/>
      </w:pPr>
      <w:bookmarkStart w:id="524" w:name="_Ref192565553"/>
      <w:bookmarkStart w:id="525" w:name="_Toc411929895"/>
      <w:bookmarkStart w:id="526" w:name="_Toc424580022"/>
      <w:r w:rsidRPr="009D528A">
        <w:lastRenderedPageBreak/>
        <w:t>Specifying the Sitemap Provider</w:t>
      </w:r>
      <w:bookmarkEnd w:id="524"/>
      <w:bookmarkEnd w:id="525"/>
      <w:bookmarkEnd w:id="526"/>
    </w:p>
    <w:p w:rsidR="00D46F05" w:rsidRDefault="00D46F05" w:rsidP="00D46F05">
      <w:r>
        <w:t xml:space="preserve">A sitemap file is created for each menu control in your application, and a reference for each sitemap file is added to the Providers section located within the </w:t>
      </w:r>
      <w:proofErr w:type="spellStart"/>
      <w:r>
        <w:t>siteMap</w:t>
      </w:r>
      <w:proofErr w:type="spellEnd"/>
      <w:r>
        <w:t xml:space="preserve"> section in the </w:t>
      </w:r>
      <w:proofErr w:type="spellStart"/>
      <w:r>
        <w:t>System.web</w:t>
      </w:r>
      <w:proofErr w:type="spellEnd"/>
      <w:r>
        <w:t xml:space="preserve"> section of your application’s </w:t>
      </w:r>
      <w:proofErr w:type="spellStart"/>
      <w:r>
        <w:t>Web.config</w:t>
      </w:r>
      <w:proofErr w:type="spellEnd"/>
      <w:r>
        <w:t xml:space="preserve"> file.</w:t>
      </w:r>
    </w:p>
    <w:p w:rsidR="00D46F05" w:rsidRDefault="00D46F05" w:rsidP="00D46F05">
      <w:r>
        <w:t xml:space="preserve">The ASP.NET menu control uses the </w:t>
      </w:r>
      <w:proofErr w:type="spellStart"/>
      <w:r>
        <w:t>SiteMapDataSource</w:t>
      </w:r>
      <w:proofErr w:type="spellEnd"/>
      <w:r>
        <w:t xml:space="preserve"> control to bind to menu items.  </w:t>
      </w:r>
      <w:proofErr w:type="spellStart"/>
      <w:r>
        <w:t>SiteMapDataSource</w:t>
      </w:r>
      <w:proofErr w:type="spellEnd"/>
      <w:r>
        <w:t xml:space="preserve"> in turn refers to providers defined in your application’s </w:t>
      </w:r>
      <w:proofErr w:type="spellStart"/>
      <w:r>
        <w:t>Web.config</w:t>
      </w:r>
      <w:proofErr w:type="spellEnd"/>
      <w:r>
        <w:t xml:space="preserve"> file to load menu items into memory.  The Providers section in your application’s </w:t>
      </w:r>
      <w:proofErr w:type="spellStart"/>
      <w:r>
        <w:t>Web.config</w:t>
      </w:r>
      <w:proofErr w:type="spellEnd"/>
      <w:r>
        <w:t xml:space="preserve"> file has these attributes:</w:t>
      </w:r>
    </w:p>
    <w:p w:rsidR="00D46F05" w:rsidRPr="006414D2" w:rsidRDefault="00D46F05" w:rsidP="00041484">
      <w:pPr>
        <w:numPr>
          <w:ilvl w:val="0"/>
          <w:numId w:val="42"/>
        </w:numPr>
      </w:pPr>
      <w:r w:rsidRPr="006414D2">
        <w:t>Name, which specifies the provider name.</w:t>
      </w:r>
    </w:p>
    <w:p w:rsidR="00D46F05" w:rsidRPr="006414D2" w:rsidRDefault="00D46F05" w:rsidP="00041484">
      <w:pPr>
        <w:numPr>
          <w:ilvl w:val="0"/>
          <w:numId w:val="42"/>
        </w:numPr>
      </w:pPr>
      <w:r w:rsidRPr="006414D2">
        <w:t xml:space="preserve">Type, which specifies the provider class </w:t>
      </w:r>
      <w:r>
        <w:t>that</w:t>
      </w:r>
      <w:r w:rsidRPr="006414D2">
        <w:t xml:space="preserve"> load</w:t>
      </w:r>
      <w:r>
        <w:t>s</w:t>
      </w:r>
      <w:r w:rsidRPr="006414D2">
        <w:t xml:space="preserve"> the menu items.</w:t>
      </w:r>
    </w:p>
    <w:p w:rsidR="00D46F05" w:rsidRPr="006414D2" w:rsidRDefault="00D46F05" w:rsidP="00041484">
      <w:pPr>
        <w:numPr>
          <w:ilvl w:val="0"/>
          <w:numId w:val="42"/>
        </w:numPr>
      </w:pPr>
      <w:proofErr w:type="spellStart"/>
      <w:r w:rsidRPr="006414D2">
        <w:t>SiteMapFile</w:t>
      </w:r>
      <w:proofErr w:type="spellEnd"/>
      <w:r w:rsidRPr="006414D2">
        <w:t>, which</w:t>
      </w:r>
      <w:r>
        <w:t xml:space="preserve"> specifies the location of the </w:t>
      </w:r>
      <w:r w:rsidRPr="006414D2">
        <w:t xml:space="preserve">sitemap file from which </w:t>
      </w:r>
      <w:r>
        <w:t xml:space="preserve">the </w:t>
      </w:r>
      <w:r w:rsidRPr="006414D2">
        <w:t xml:space="preserve">menu items </w:t>
      </w:r>
      <w:r>
        <w:t>are</w:t>
      </w:r>
      <w:r w:rsidRPr="006414D2">
        <w:t xml:space="preserve"> read.</w:t>
      </w:r>
    </w:p>
    <w:p w:rsidR="00D46F05" w:rsidRDefault="00D46F05" w:rsidP="00041484">
      <w:pPr>
        <w:numPr>
          <w:ilvl w:val="0"/>
          <w:numId w:val="42"/>
        </w:numPr>
      </w:pPr>
      <w:proofErr w:type="spellStart"/>
      <w:r w:rsidRPr="006414D2">
        <w:t>SecurityTimmingEnabled</w:t>
      </w:r>
      <w:proofErr w:type="spellEnd"/>
      <w:r w:rsidRPr="006414D2">
        <w:t xml:space="preserve">, which specifies whether menu items should be displayed based on </w:t>
      </w:r>
      <w:r>
        <w:t xml:space="preserve">your application </w:t>
      </w:r>
      <w:r w:rsidRPr="006414D2">
        <w:t xml:space="preserve">security </w:t>
      </w:r>
      <w:r>
        <w:t>configuration.</w:t>
      </w:r>
    </w:p>
    <w:p w:rsidR="00D46F05" w:rsidRPr="006414D2" w:rsidRDefault="00D46F05" w:rsidP="00D46F05"/>
    <w:p w:rsidR="00D46F05" w:rsidRPr="009D528A" w:rsidRDefault="00D46F05" w:rsidP="00D46F05">
      <w:pPr>
        <w:pStyle w:val="Heading3"/>
      </w:pPr>
      <w:bookmarkStart w:id="527" w:name="_Ref192565554"/>
      <w:bookmarkStart w:id="528" w:name="_Toc411929896"/>
      <w:bookmarkStart w:id="529" w:name="_Toc424580023"/>
      <w:r w:rsidRPr="009D528A">
        <w:t>Renaming and Deleting Menu Controls</w:t>
      </w:r>
      <w:bookmarkEnd w:id="527"/>
      <w:bookmarkEnd w:id="528"/>
      <w:bookmarkEnd w:id="529"/>
    </w:p>
    <w:p w:rsidR="00D46F05" w:rsidRDefault="00D46F05" w:rsidP="00D46F05">
      <w:r>
        <w:t>Do not change an ASP.NET menu control’s ID in the menu control file (.ASCX).  Your application web pages’ code-behind files will not be updated with the modified name.</w:t>
      </w:r>
    </w:p>
    <w:p w:rsidR="00D46F05" w:rsidRDefault="00D46F05" w:rsidP="00D46F05">
      <w:r>
        <w:t xml:space="preserve">If you change the menu control’s file name, the related sitemap file name also changes.  However, the sitemap file name referenced in the sitemap section of </w:t>
      </w:r>
      <w:proofErr w:type="spellStart"/>
      <w:r>
        <w:t>Web.config</w:t>
      </w:r>
      <w:proofErr w:type="spellEnd"/>
      <w:r>
        <w:t xml:space="preserve"> does not change, so you must modify it manually in order for your application to function properly.</w:t>
      </w:r>
    </w:p>
    <w:p w:rsidR="00D46F05" w:rsidRDefault="00D46F05" w:rsidP="00D46F05">
      <w:r>
        <w:t>If you delete a menu control, the related .</w:t>
      </w:r>
      <w:proofErr w:type="spellStart"/>
      <w:r>
        <w:t>ascx</w:t>
      </w:r>
      <w:proofErr w:type="spellEnd"/>
      <w:r>
        <w:t>, .</w:t>
      </w:r>
      <w:proofErr w:type="spellStart"/>
      <w:r>
        <w:t>ascx.vb</w:t>
      </w:r>
      <w:proofErr w:type="spellEnd"/>
      <w:r>
        <w:t xml:space="preserve">, html, xml and sitemap files are also deleted.  However, the Provider section in your application’s </w:t>
      </w:r>
      <w:proofErr w:type="spellStart"/>
      <w:r>
        <w:t>Web.config</w:t>
      </w:r>
      <w:proofErr w:type="spellEnd"/>
      <w:r>
        <w:t xml:space="preserve"> file for the deleted sitemap file is not removed.  You must remove this manually.</w:t>
      </w:r>
    </w:p>
    <w:p w:rsidR="00D46F05" w:rsidRDefault="00D46F05" w:rsidP="00D46F05"/>
    <w:p w:rsidR="00D46F05" w:rsidRPr="009D528A" w:rsidRDefault="00D46F05" w:rsidP="00D46F05">
      <w:pPr>
        <w:pStyle w:val="Heading3"/>
      </w:pPr>
      <w:bookmarkStart w:id="530" w:name="_Ref192565556"/>
      <w:bookmarkStart w:id="531" w:name="_Toc411929897"/>
      <w:bookmarkStart w:id="532" w:name="_Toc424580024"/>
      <w:r w:rsidRPr="009D528A">
        <w:t>Adding Menu Items Programmatically at Application Run-time</w:t>
      </w:r>
      <w:bookmarkEnd w:id="530"/>
      <w:bookmarkEnd w:id="531"/>
      <w:bookmarkEnd w:id="532"/>
    </w:p>
    <w:p w:rsidR="00D46F05" w:rsidRDefault="00D46F05" w:rsidP="00D46F05">
      <w:r>
        <w:t>You can add menu items to a menu control programmatically at application run-time by customizing the menu control’s code-behind file:</w:t>
      </w:r>
    </w:p>
    <w:p w:rsidR="00D46F05" w:rsidRPr="00827B3E" w:rsidRDefault="00D46F05" w:rsidP="00D46F05">
      <w:pPr>
        <w:pStyle w:val="Example"/>
        <w:rPr>
          <w:lang w:val="fr-FR"/>
        </w:rPr>
      </w:pPr>
      <w:r w:rsidRPr="00827B3E">
        <w:rPr>
          <w:lang w:val="fr-FR"/>
        </w:rPr>
        <w:t>...\Menu Panels\</w:t>
      </w:r>
      <w:proofErr w:type="spellStart"/>
      <w:r w:rsidRPr="00827B3E">
        <w:rPr>
          <w:lang w:val="fr-FR"/>
        </w:rPr>
        <w:t>menu.ascx.cs</w:t>
      </w:r>
      <w:proofErr w:type="spellEnd"/>
      <w:r w:rsidRPr="00827B3E">
        <w:rPr>
          <w:lang w:val="fr-FR"/>
        </w:rPr>
        <w:t xml:space="preserve"> (.</w:t>
      </w:r>
      <w:proofErr w:type="spellStart"/>
      <w:r w:rsidRPr="00827B3E">
        <w:rPr>
          <w:lang w:val="fr-FR"/>
        </w:rPr>
        <w:t>vb</w:t>
      </w:r>
      <w:proofErr w:type="spellEnd"/>
      <w:r w:rsidRPr="00827B3E">
        <w:rPr>
          <w:lang w:val="fr-FR"/>
        </w:rPr>
        <w:t>)</w:t>
      </w:r>
    </w:p>
    <w:p w:rsidR="00D46F05" w:rsidRDefault="00D46F05" w:rsidP="00D46F05">
      <w:r>
        <w:t xml:space="preserve">Override the </w:t>
      </w:r>
      <w:proofErr w:type="spellStart"/>
      <w:r>
        <w:t>Page_Load</w:t>
      </w:r>
      <w:proofErr w:type="spellEnd"/>
      <w:r>
        <w:t xml:space="preserve"> method in Section 1 and add this code:</w:t>
      </w:r>
    </w:p>
    <w:p w:rsidR="00D46F05" w:rsidRPr="002B6F04" w:rsidRDefault="00D46F05" w:rsidP="00D46F05">
      <w:pPr>
        <w:pStyle w:val="Example-Code"/>
      </w:pPr>
      <w:proofErr w:type="spellStart"/>
      <w:r w:rsidRPr="002B6F04">
        <w:t>MenuItem</w:t>
      </w:r>
      <w:proofErr w:type="spellEnd"/>
      <w:r w:rsidRPr="002B6F04">
        <w:t xml:space="preserve"> item = new </w:t>
      </w:r>
      <w:proofErr w:type="spellStart"/>
      <w:proofErr w:type="gramStart"/>
      <w:r w:rsidRPr="002B6F04">
        <w:t>MenuItem</w:t>
      </w:r>
      <w:proofErr w:type="spellEnd"/>
      <w:r w:rsidRPr="002B6F04">
        <w:t>(</w:t>
      </w:r>
      <w:proofErr w:type="gramEnd"/>
      <w:r w:rsidRPr="002B6F04">
        <w:t>);</w:t>
      </w:r>
    </w:p>
    <w:p w:rsidR="00D46F05" w:rsidRPr="002B6F04" w:rsidRDefault="00D46F05" w:rsidP="00D46F05">
      <w:pPr>
        <w:pStyle w:val="Example-Code"/>
      </w:pPr>
      <w:proofErr w:type="spellStart"/>
      <w:r w:rsidRPr="002B6F04">
        <w:t>item.Text</w:t>
      </w:r>
      <w:proofErr w:type="spellEnd"/>
      <w:r w:rsidRPr="002B6F04">
        <w:t xml:space="preserve"> = "DynamicMenu1";</w:t>
      </w:r>
    </w:p>
    <w:p w:rsidR="00D46F05" w:rsidRPr="002B6F04" w:rsidRDefault="00D46F05" w:rsidP="00D46F05">
      <w:pPr>
        <w:pStyle w:val="Example-Code"/>
      </w:pPr>
      <w:proofErr w:type="spellStart"/>
      <w:r w:rsidRPr="002B6F04">
        <w:t>item.Value</w:t>
      </w:r>
      <w:proofErr w:type="spellEnd"/>
      <w:r w:rsidRPr="002B6F04">
        <w:t xml:space="preserve"> = "DynamicMenu1";</w:t>
      </w:r>
    </w:p>
    <w:p w:rsidR="00D46F05" w:rsidRPr="002B6F04" w:rsidRDefault="00D46F05" w:rsidP="00D46F05">
      <w:pPr>
        <w:pStyle w:val="Example-Code"/>
      </w:pPr>
      <w:proofErr w:type="spellStart"/>
      <w:proofErr w:type="gramStart"/>
      <w:r w:rsidRPr="002B6F04">
        <w:t>this.MultiLevelMenu.Items.Add</w:t>
      </w:r>
      <w:proofErr w:type="spellEnd"/>
      <w:r w:rsidRPr="002B6F04">
        <w:t>(</w:t>
      </w:r>
      <w:proofErr w:type="gramEnd"/>
      <w:r w:rsidRPr="002B6F04">
        <w:t>item);</w:t>
      </w:r>
    </w:p>
    <w:p w:rsidR="00D46F05" w:rsidRPr="002B6F04" w:rsidRDefault="00D46F05" w:rsidP="00D46F05">
      <w:pPr>
        <w:pStyle w:val="Heading5"/>
      </w:pPr>
      <w:r>
        <w:lastRenderedPageBreak/>
        <w:t>Displaying</w:t>
      </w:r>
      <w:r w:rsidRPr="002B6F04">
        <w:t xml:space="preserve"> image</w:t>
      </w:r>
      <w:r>
        <w:t>s in menu items</w:t>
      </w:r>
      <w:r w:rsidRPr="002B6F04">
        <w:t xml:space="preserve"> in addition to menu item text</w:t>
      </w:r>
    </w:p>
    <w:p w:rsidR="00D46F05" w:rsidRDefault="00D46F05" w:rsidP="00D46F05">
      <w:r>
        <w:t xml:space="preserve">You can display an image next to menu item text in a menu control by modifying or adding the </w:t>
      </w:r>
      <w:proofErr w:type="spellStart"/>
      <w:r>
        <w:t>imageUrl</w:t>
      </w:r>
      <w:proofErr w:type="spellEnd"/>
      <w:r>
        <w:t xml:space="preserve"> property in sitemap file.  Each menu item for which an image is to be displayed should have the URL of the image specified in the sitemap file.</w:t>
      </w:r>
    </w:p>
    <w:p w:rsidR="00D46F05" w:rsidRPr="00460DDE" w:rsidRDefault="00D46F05" w:rsidP="00D46F05">
      <w:pPr>
        <w:pStyle w:val="Example"/>
      </w:pPr>
      <w:r w:rsidRPr="00460DDE">
        <w:t>&lt;</w:t>
      </w:r>
      <w:proofErr w:type="spellStart"/>
      <w:r w:rsidRPr="00460DDE">
        <w:t>siteMapNode</w:t>
      </w:r>
      <w:proofErr w:type="spellEnd"/>
      <w:r w:rsidRPr="00460DDE">
        <w:t xml:space="preserve"> title="{</w:t>
      </w:r>
      <w:proofErr w:type="spellStart"/>
      <w:r w:rsidRPr="00460DDE">
        <w:t>Menu</w:t>
      </w:r>
      <w:proofErr w:type="gramStart"/>
      <w:r w:rsidRPr="00460DDE">
        <w:t>:Add</w:t>
      </w:r>
      <w:proofErr w:type="spellEnd"/>
      <w:proofErr w:type="gramEnd"/>
      <w:r w:rsidRPr="00460DDE">
        <w:t>} Categories" description="{</w:t>
      </w:r>
      <w:proofErr w:type="spellStart"/>
      <w:r w:rsidRPr="00460DDE">
        <w:t>Menu:Add</w:t>
      </w:r>
      <w:proofErr w:type="spellEnd"/>
      <w:r w:rsidRPr="00460DDE">
        <w:t xml:space="preserve">} Categories" </w:t>
      </w:r>
      <w:proofErr w:type="spellStart"/>
      <w:r w:rsidRPr="00460DDE">
        <w:t>url</w:t>
      </w:r>
      <w:proofErr w:type="spellEnd"/>
      <w:r w:rsidRPr="00460DDE">
        <w:t xml:space="preserve">="~/Categories/AddCategories.aspx" </w:t>
      </w:r>
      <w:proofErr w:type="spellStart"/>
      <w:r w:rsidRPr="00460DDE">
        <w:t>imageUrl</w:t>
      </w:r>
      <w:proofErr w:type="spellEnd"/>
      <w:r w:rsidRPr="00460DDE">
        <w:t>="~/Images/MenuAddRecord.gif" roles="" /&gt;</w:t>
      </w:r>
    </w:p>
    <w:p w:rsidR="00D46F05" w:rsidRDefault="00D46F05" w:rsidP="00D46F05">
      <w:r>
        <w:t>To display only the image and no menu item text, modify the menu control’s code-behind file, located in:</w:t>
      </w:r>
    </w:p>
    <w:p w:rsidR="00D46F05" w:rsidRPr="00041153" w:rsidRDefault="00D46F05" w:rsidP="00D46F05">
      <w:pPr>
        <w:pStyle w:val="Example"/>
        <w:rPr>
          <w:lang w:val="fr-FR"/>
        </w:rPr>
      </w:pPr>
      <w:r>
        <w:rPr>
          <w:lang w:val="fr-FR"/>
        </w:rPr>
        <w:t>...</w:t>
      </w:r>
      <w:r w:rsidRPr="00041153">
        <w:rPr>
          <w:lang w:val="fr-FR"/>
        </w:rPr>
        <w:t>\Menu Panels\</w:t>
      </w:r>
      <w:proofErr w:type="spellStart"/>
      <w:r w:rsidRPr="00041153">
        <w:rPr>
          <w:lang w:val="fr-FR"/>
        </w:rPr>
        <w:t>menu.ascx.cs</w:t>
      </w:r>
      <w:proofErr w:type="spellEnd"/>
      <w:r w:rsidRPr="00041153">
        <w:rPr>
          <w:lang w:val="fr-FR"/>
        </w:rPr>
        <w:t xml:space="preserve"> (.</w:t>
      </w:r>
      <w:proofErr w:type="spellStart"/>
      <w:r w:rsidRPr="00041153">
        <w:rPr>
          <w:lang w:val="fr-FR"/>
        </w:rPr>
        <w:t>vb</w:t>
      </w:r>
      <w:proofErr w:type="spellEnd"/>
      <w:r w:rsidRPr="00041153">
        <w:rPr>
          <w:lang w:val="fr-FR"/>
        </w:rPr>
        <w:t>)</w:t>
      </w:r>
    </w:p>
    <w:p w:rsidR="00D46F05" w:rsidRDefault="00D46F05" w:rsidP="00D46F05">
      <w:r>
        <w:t>I</w:t>
      </w:r>
      <w:r w:rsidRPr="002B6F04">
        <w:t xml:space="preserve">n </w:t>
      </w:r>
      <w:r>
        <w:t>S</w:t>
      </w:r>
      <w:r w:rsidRPr="002B6F04">
        <w:t>ection 1</w:t>
      </w:r>
      <w:r>
        <w:t xml:space="preserve">, change the </w:t>
      </w:r>
      <w:proofErr w:type="spellStart"/>
      <w:proofErr w:type="gramStart"/>
      <w:r w:rsidRPr="002B6F04">
        <w:t>ModifyMenuItem</w:t>
      </w:r>
      <w:proofErr w:type="spellEnd"/>
      <w:r w:rsidRPr="002B6F04">
        <w:t>(</w:t>
      </w:r>
      <w:proofErr w:type="gramEnd"/>
      <w:r w:rsidRPr="002B6F04">
        <w:t>)</w:t>
      </w:r>
      <w:r>
        <w:t xml:space="preserve"> method to include this line:</w:t>
      </w:r>
    </w:p>
    <w:p w:rsidR="00D46F05" w:rsidRDefault="00D46F05" w:rsidP="00D46F05">
      <w:pPr>
        <w:pStyle w:val="Example"/>
      </w:pPr>
      <w:proofErr w:type="spellStart"/>
      <w:r>
        <w:t>e.Item.Text</w:t>
      </w:r>
      <w:proofErr w:type="spellEnd"/>
      <w:r>
        <w:t>=”””;</w:t>
      </w:r>
    </w:p>
    <w:p w:rsidR="00D46F05" w:rsidRPr="00676699" w:rsidRDefault="00D46F05" w:rsidP="00D46F05"/>
    <w:p w:rsidR="00D46F05" w:rsidRPr="009D528A" w:rsidRDefault="00D46F05" w:rsidP="00D46F05">
      <w:pPr>
        <w:pStyle w:val="Heading3"/>
      </w:pPr>
      <w:bookmarkStart w:id="533" w:name="_Ref192565561"/>
      <w:bookmarkStart w:id="534" w:name="_Toc411929898"/>
      <w:bookmarkStart w:id="535" w:name="_Toc424580025"/>
      <w:r w:rsidRPr="009D528A">
        <w:t>Changing the Application Menu Type from Classic to Multi-level</w:t>
      </w:r>
      <w:bookmarkEnd w:id="533"/>
      <w:bookmarkEnd w:id="534"/>
      <w:bookmarkEnd w:id="535"/>
    </w:p>
    <w:p w:rsidR="00D46F05" w:rsidRDefault="00D46F05" w:rsidP="00D46F05">
      <w:r w:rsidRPr="008F2752">
        <w:t>You can change your application’s menu type by deleting existing menu control files</w:t>
      </w:r>
      <w:r>
        <w:t xml:space="preserve"> and adding a multi-level menu control.</w:t>
      </w:r>
    </w:p>
    <w:p w:rsidR="00D46F05" w:rsidRDefault="00D46F05" w:rsidP="00D46F05">
      <w:r>
        <w:rPr>
          <w:b/>
        </w:rPr>
        <w:t>Step 1:</w:t>
      </w:r>
      <w:r>
        <w:t xml:space="preserve">  I</w:t>
      </w:r>
      <w:r w:rsidRPr="008F2752">
        <w:t xml:space="preserve">n </w:t>
      </w:r>
      <w:r>
        <w:t xml:space="preserve">Iron Speed Designer’s </w:t>
      </w:r>
      <w:r w:rsidRPr="008F2752">
        <w:t xml:space="preserve">Application </w:t>
      </w:r>
      <w:r>
        <w:t xml:space="preserve">Explorer, right-click the </w:t>
      </w:r>
      <w:r w:rsidRPr="008F2752">
        <w:t>menu</w:t>
      </w:r>
      <w:r>
        <w:t xml:space="preserve"> control</w:t>
      </w:r>
      <w:r w:rsidRPr="008F2752">
        <w:t xml:space="preserve"> </w:t>
      </w:r>
      <w:r>
        <w:t>and select the ‘Delete’ option.</w:t>
      </w:r>
    </w:p>
    <w:p w:rsidR="00D46F05" w:rsidRDefault="00D46F05" w:rsidP="00D46F05">
      <w:r>
        <w:rPr>
          <w:b/>
        </w:rPr>
        <w:t>Step 2:</w:t>
      </w:r>
      <w:r>
        <w:t xml:space="preserve">  In Layout Editor, add a new multi-level menu control to your application page by dragging it from the Toolbox onto your page.</w:t>
      </w:r>
      <w:r w:rsidRPr="008F2752">
        <w:t xml:space="preserve"> </w:t>
      </w:r>
      <w:r>
        <w:t xml:space="preserve"> The new multi-level menu panel will be visible only on the current application page.</w:t>
      </w:r>
    </w:p>
    <w:p w:rsidR="00D46F05" w:rsidRDefault="00D46F05" w:rsidP="00D46F05">
      <w:r>
        <w:rPr>
          <w:b/>
        </w:rPr>
        <w:t>Step 3:</w:t>
      </w:r>
      <w:r>
        <w:t xml:space="preserve">  Select the newly added multi-level menu control and open the Configure Menu dialog (Right-click, C</w:t>
      </w:r>
      <w:r w:rsidRPr="00753912">
        <w:t>onfigure</w:t>
      </w:r>
      <w:r>
        <w:t xml:space="preserve">...).  Add individual menu items to </w:t>
      </w:r>
      <w:r w:rsidRPr="00753912">
        <w:t xml:space="preserve">the </w:t>
      </w:r>
      <w:r>
        <w:t xml:space="preserve">control’s .sitemap file as necessary.  </w:t>
      </w:r>
      <w:r w:rsidRPr="00753912">
        <w:t xml:space="preserve">Menu items from the previous </w:t>
      </w:r>
      <w:r>
        <w:t xml:space="preserve">Classic style </w:t>
      </w:r>
      <w:r w:rsidRPr="00753912">
        <w:t xml:space="preserve">menu </w:t>
      </w:r>
      <w:r>
        <w:t>are</w:t>
      </w:r>
      <w:r w:rsidRPr="00753912">
        <w:t xml:space="preserve"> not </w:t>
      </w:r>
      <w:r>
        <w:t>automatically</w:t>
      </w:r>
      <w:r w:rsidRPr="00753912">
        <w:t xml:space="preserve"> copied to the new </w:t>
      </w:r>
      <w:r>
        <w:t>Multi-level menu.</w:t>
      </w:r>
    </w:p>
    <w:p w:rsidR="00D46F05" w:rsidRPr="00867018" w:rsidRDefault="00D46F05" w:rsidP="00D46F05">
      <w:r>
        <w:rPr>
          <w:b/>
        </w:rPr>
        <w:t>Step 4:</w:t>
      </w:r>
      <w:r>
        <w:t xml:space="preserve">  Build and run your application.</w:t>
      </w:r>
    </w:p>
    <w:p w:rsidR="00D46F05" w:rsidRDefault="00D46F05" w:rsidP="00D46F05"/>
    <w:p w:rsidR="00D46F05" w:rsidRPr="009D528A" w:rsidRDefault="00D46F05" w:rsidP="00D46F05">
      <w:pPr>
        <w:pStyle w:val="Heading3"/>
      </w:pPr>
      <w:bookmarkStart w:id="536" w:name="_Ref208313418"/>
      <w:bookmarkStart w:id="537" w:name="_Toc411929899"/>
      <w:bookmarkStart w:id="538" w:name="_Toc424580026"/>
      <w:r w:rsidRPr="009D528A">
        <w:t>Improving Multi-Level Menu Performance</w:t>
      </w:r>
      <w:bookmarkEnd w:id="536"/>
      <w:bookmarkEnd w:id="537"/>
      <w:bookmarkEnd w:id="538"/>
    </w:p>
    <w:p w:rsidR="00D46F05" w:rsidRPr="00DB1E0F" w:rsidRDefault="00D46F05" w:rsidP="00D46F05">
      <w:r>
        <w:t xml:space="preserve">Multi-level menus in applications sometimes run very slowly or result in delays when loading the selected page. </w:t>
      </w:r>
      <w:r w:rsidRPr="00DB1E0F">
        <w:t xml:space="preserve"> This is </w:t>
      </w:r>
      <w:r>
        <w:t xml:space="preserve">due to </w:t>
      </w:r>
      <w:r w:rsidRPr="00DB1E0F">
        <w:t xml:space="preserve">poor performance </w:t>
      </w:r>
      <w:r>
        <w:t xml:space="preserve">in </w:t>
      </w:r>
      <w:r w:rsidRPr="00DB1E0F">
        <w:t xml:space="preserve">the </w:t>
      </w:r>
      <w:r>
        <w:t xml:space="preserve">ASP.NET </w:t>
      </w:r>
      <w:r w:rsidRPr="00DB1E0F">
        <w:t>multi-level menu</w:t>
      </w:r>
      <w:r>
        <w:t xml:space="preserve"> control itself and not in your application or in your database</w:t>
      </w:r>
      <w:r w:rsidRPr="00DB1E0F">
        <w:t xml:space="preserve">. </w:t>
      </w:r>
      <w:r>
        <w:t xml:space="preserve"> This section describes several suggestions </w:t>
      </w:r>
      <w:r w:rsidRPr="00DB1E0F">
        <w:t>for improving the performance</w:t>
      </w:r>
      <w:r>
        <w:t xml:space="preserve"> of the ASP.NET multi-level menu control</w:t>
      </w:r>
      <w:r w:rsidRPr="00DB1E0F">
        <w:t>.</w:t>
      </w:r>
    </w:p>
    <w:p w:rsidR="00D46F05" w:rsidRPr="00DB1E0F" w:rsidRDefault="00D46F05" w:rsidP="00D46F05">
      <w:r w:rsidRPr="00DB1E0F">
        <w:t xml:space="preserve">If </w:t>
      </w:r>
      <w:proofErr w:type="spellStart"/>
      <w:r w:rsidRPr="00DB1E0F">
        <w:t>securityTrimmingEnabled</w:t>
      </w:r>
      <w:proofErr w:type="spellEnd"/>
      <w:r w:rsidRPr="00DB1E0F">
        <w:t xml:space="preserve"> is set to “True” for </w:t>
      </w:r>
      <w:r>
        <w:t xml:space="preserve">the </w:t>
      </w:r>
      <w:r w:rsidRPr="00DB1E0F">
        <w:t xml:space="preserve">sitemap provider in </w:t>
      </w:r>
      <w:r>
        <w:t xml:space="preserve">your application’s </w:t>
      </w:r>
      <w:proofErr w:type="spellStart"/>
      <w:r>
        <w:t>W</w:t>
      </w:r>
      <w:r w:rsidRPr="00DB1E0F">
        <w:t>eb.config</w:t>
      </w:r>
      <w:proofErr w:type="spellEnd"/>
      <w:r w:rsidRPr="00DB1E0F">
        <w:t xml:space="preserve"> file</w:t>
      </w:r>
      <w:r>
        <w:t xml:space="preserve">, </w:t>
      </w:r>
      <w:r w:rsidRPr="00DB1E0F">
        <w:t xml:space="preserve">try setting </w:t>
      </w:r>
      <w:proofErr w:type="spellStart"/>
      <w:r w:rsidRPr="00DB1E0F">
        <w:t>securityTrimmingEnabled</w:t>
      </w:r>
      <w:proofErr w:type="spellEnd"/>
      <w:r w:rsidRPr="00DB1E0F">
        <w:t xml:space="preserve"> </w:t>
      </w:r>
      <w:r>
        <w:t>to “F</w:t>
      </w:r>
      <w:r w:rsidRPr="00DB1E0F">
        <w:t xml:space="preserve">alse”. </w:t>
      </w:r>
      <w:r>
        <w:t xml:space="preserve"> When a page is loaded, a</w:t>
      </w:r>
      <w:r w:rsidRPr="00DB1E0F">
        <w:t xml:space="preserve">ll the controls </w:t>
      </w:r>
      <w:r>
        <w:t xml:space="preserve">on the page are loaded </w:t>
      </w:r>
      <w:r w:rsidRPr="00DB1E0F">
        <w:t xml:space="preserve">including </w:t>
      </w:r>
      <w:r>
        <w:t xml:space="preserve">the </w:t>
      </w:r>
      <w:r w:rsidRPr="00DB1E0F">
        <w:lastRenderedPageBreak/>
        <w:t>multi-level menu control</w:t>
      </w:r>
      <w:r>
        <w:t>.  When</w:t>
      </w:r>
      <w:r w:rsidRPr="00DB1E0F">
        <w:t xml:space="preserve"> </w:t>
      </w:r>
      <w:proofErr w:type="spellStart"/>
      <w:r w:rsidRPr="00DB1E0F">
        <w:t>securityTrimmingEnabled</w:t>
      </w:r>
      <w:proofErr w:type="spellEnd"/>
      <w:r w:rsidRPr="00DB1E0F">
        <w:t xml:space="preserve"> is </w:t>
      </w:r>
      <w:r>
        <w:t>‘T</w:t>
      </w:r>
      <w:r w:rsidRPr="00DB1E0F">
        <w:t>rue</w:t>
      </w:r>
      <w:r>
        <w:t>”,</w:t>
      </w:r>
      <w:r w:rsidRPr="00DB1E0F">
        <w:t xml:space="preserve"> each menu item </w:t>
      </w:r>
      <w:r>
        <w:t xml:space="preserve">is checked </w:t>
      </w:r>
      <w:r w:rsidRPr="00DB1E0F">
        <w:t xml:space="preserve">to see if it can </w:t>
      </w:r>
      <w:r>
        <w:t xml:space="preserve">be displayed </w:t>
      </w:r>
      <w:r w:rsidRPr="00DB1E0F">
        <w:t xml:space="preserve">based on </w:t>
      </w:r>
      <w:r>
        <w:t xml:space="preserve">the application </w:t>
      </w:r>
      <w:r w:rsidRPr="00DB1E0F">
        <w:t xml:space="preserve">user’s role. </w:t>
      </w:r>
      <w:r>
        <w:t xml:space="preserve"> </w:t>
      </w:r>
      <w:r w:rsidRPr="00DB1E0F">
        <w:t xml:space="preserve">This may </w:t>
      </w:r>
      <w:r>
        <w:t xml:space="preserve">result in slow page loading. </w:t>
      </w:r>
      <w:r w:rsidRPr="00DB1E0F">
        <w:t xml:space="preserve"> </w:t>
      </w:r>
      <w:r>
        <w:t>For more details, see:</w:t>
      </w:r>
    </w:p>
    <w:p w:rsidR="00D46F05" w:rsidRPr="00DB1E0F" w:rsidRDefault="00CD103E" w:rsidP="00D46F05">
      <w:hyperlink r:id="rId165" w:history="1">
        <w:r w:rsidR="00D46F05" w:rsidRPr="00DB1E0F">
          <w:rPr>
            <w:rStyle w:val="Hyperlink"/>
          </w:rPr>
          <w:t>http://forums.asp.net/p/1031767/1417484.aspx</w:t>
        </w:r>
      </w:hyperlink>
    </w:p>
    <w:p w:rsidR="00D46F05" w:rsidRPr="00DB1E0F" w:rsidRDefault="00D46F05" w:rsidP="00D46F05">
      <w:r w:rsidRPr="00DB1E0F">
        <w:t xml:space="preserve">Another </w:t>
      </w:r>
      <w:r>
        <w:t>solution</w:t>
      </w:r>
      <w:r w:rsidRPr="00DB1E0F">
        <w:t xml:space="preserve"> is to </w:t>
      </w:r>
      <w:r>
        <w:t xml:space="preserve">open your application </w:t>
      </w:r>
      <w:r w:rsidRPr="00DB1E0F">
        <w:t xml:space="preserve">in </w:t>
      </w:r>
      <w:r>
        <w:t xml:space="preserve">the </w:t>
      </w:r>
      <w:r w:rsidRPr="00DB1E0F">
        <w:t>Firefox</w:t>
      </w:r>
      <w:r>
        <w:t xml:space="preserve"> browser</w:t>
      </w:r>
      <w:r w:rsidRPr="00DB1E0F">
        <w:t xml:space="preserve">. </w:t>
      </w:r>
      <w:r>
        <w:t xml:space="preserve">  I</w:t>
      </w:r>
      <w:r w:rsidRPr="00DB1E0F">
        <w:t xml:space="preserve">n Firefox, menu items </w:t>
      </w:r>
      <w:r>
        <w:t xml:space="preserve">are generally </w:t>
      </w:r>
      <w:r w:rsidRPr="00DB1E0F">
        <w:t xml:space="preserve">displayed faster and </w:t>
      </w:r>
      <w:r>
        <w:t>sub-</w:t>
      </w:r>
      <w:r w:rsidRPr="00DB1E0F">
        <w:t>menu</w:t>
      </w:r>
      <w:r>
        <w:t>s</w:t>
      </w:r>
      <w:r w:rsidRPr="00DB1E0F">
        <w:t xml:space="preserve"> slide out faster</w:t>
      </w:r>
      <w:r>
        <w:t xml:space="preserve"> when you hover over a menu item.</w:t>
      </w:r>
      <w:r w:rsidRPr="00DB1E0F">
        <w:t xml:space="preserve"> </w:t>
      </w:r>
      <w:r>
        <w:t xml:space="preserve"> Accordingly, page loading times may improve b</w:t>
      </w:r>
      <w:r w:rsidRPr="00DB1E0F">
        <w:t xml:space="preserve">ecause of this </w:t>
      </w:r>
      <w:r>
        <w:t xml:space="preserve">faster </w:t>
      </w:r>
      <w:r w:rsidRPr="00DB1E0F">
        <w:t xml:space="preserve">performance. </w:t>
      </w:r>
      <w:r>
        <w:t xml:space="preserve"> The </w:t>
      </w:r>
      <w:r w:rsidRPr="00DB1E0F">
        <w:t>ASP</w:t>
      </w:r>
      <w:r>
        <w:t>.NET</w:t>
      </w:r>
      <w:r w:rsidRPr="00DB1E0F">
        <w:t xml:space="preserve"> menu </w:t>
      </w:r>
      <w:r>
        <w:t xml:space="preserve">control </w:t>
      </w:r>
      <w:r w:rsidRPr="00DB1E0F">
        <w:t xml:space="preserve">uses </w:t>
      </w:r>
      <w:r>
        <w:t>JavaScript to display sub-</w:t>
      </w:r>
      <w:r w:rsidRPr="00DB1E0F">
        <w:t xml:space="preserve">menus and Firefox may have better </w:t>
      </w:r>
      <w:r>
        <w:t>JavaS</w:t>
      </w:r>
      <w:r w:rsidRPr="00DB1E0F">
        <w:t>cript engine</w:t>
      </w:r>
      <w:r>
        <w:t xml:space="preserve"> performance</w:t>
      </w:r>
      <w:r w:rsidRPr="00DB1E0F">
        <w:t>.</w:t>
      </w:r>
      <w:r>
        <w:t xml:space="preserve">  For more details, see:</w:t>
      </w:r>
    </w:p>
    <w:p w:rsidR="00D46F05" w:rsidRPr="00DB1E0F" w:rsidRDefault="00CD103E" w:rsidP="00D46F05">
      <w:hyperlink r:id="rId166" w:history="1">
        <w:r w:rsidR="00D46F05" w:rsidRPr="00DB1E0F">
          <w:rPr>
            <w:rStyle w:val="Hyperlink"/>
          </w:rPr>
          <w:t>http://forums.asp.net/p/1215904/2157681.aspx</w:t>
        </w:r>
      </w:hyperlink>
    </w:p>
    <w:p w:rsidR="00D46F05" w:rsidRPr="009365A4" w:rsidRDefault="00D46F05" w:rsidP="00D46F05"/>
    <w:p w:rsidR="00183BCC" w:rsidRPr="00EC3D4D" w:rsidRDefault="00183BCC" w:rsidP="00183BCC">
      <w:pPr>
        <w:pStyle w:val="Heading2"/>
        <w:numPr>
          <w:ilvl w:val="0"/>
          <w:numId w:val="0"/>
        </w:numPr>
      </w:pPr>
      <w:bookmarkStart w:id="539" w:name="_Toc411929954"/>
      <w:bookmarkStart w:id="540" w:name="_Toc424580027"/>
      <w:bookmarkStart w:id="541" w:name="_Ref236134689"/>
      <w:r>
        <w:lastRenderedPageBreak/>
        <w:t>Configure Page</w:t>
      </w:r>
      <w:r w:rsidRPr="00EC3D4D">
        <w:t xml:space="preserve"> </w:t>
      </w:r>
      <w:r>
        <w:t>Directives</w:t>
      </w:r>
      <w:bookmarkEnd w:id="539"/>
      <w:bookmarkEnd w:id="540"/>
    </w:p>
    <w:p w:rsidR="00183BCC" w:rsidRDefault="00183BCC" w:rsidP="00183BCC">
      <w:r w:rsidRPr="003C702A">
        <w:fldChar w:fldCharType="begin"/>
      </w:r>
      <w:r w:rsidRPr="003C702A">
        <w:instrText xml:space="preserve">xe "Placing ASP.NET </w:instrText>
      </w:r>
      <w:r>
        <w:instrText>Directives in Application Page</w:instrText>
      </w:r>
      <w:r w:rsidRPr="003C702A">
        <w:instrText>s"</w:instrText>
      </w:r>
      <w:r w:rsidRPr="003C702A">
        <w:fldChar w:fldCharType="end"/>
      </w:r>
      <w:r w:rsidRPr="003C702A">
        <w:fldChar w:fldCharType="begin"/>
      </w:r>
      <w:r w:rsidRPr="003C702A">
        <w:instrText xml:space="preserve">xe "ASP.NET:Directives in </w:instrText>
      </w:r>
      <w:r>
        <w:instrText>page</w:instrText>
      </w:r>
      <w:r w:rsidRPr="003C702A">
        <w:instrText>s"</w:instrText>
      </w:r>
      <w:r w:rsidRPr="003C702A">
        <w:fldChar w:fldCharType="end"/>
      </w:r>
      <w:r w:rsidRPr="003C702A">
        <w:fldChar w:fldCharType="begin"/>
      </w:r>
      <w:r w:rsidRPr="003C702A">
        <w:instrText>xe ".NET:Directives"</w:instrText>
      </w:r>
      <w:r w:rsidRPr="003C702A">
        <w:fldChar w:fldCharType="end"/>
      </w:r>
      <w:r w:rsidRPr="003C702A">
        <w:fldChar w:fldCharType="begin"/>
      </w:r>
      <w:r w:rsidRPr="003C702A">
        <w:instrText>xe "Pages:ASP.NET directives"</w:instrText>
      </w:r>
      <w:r w:rsidRPr="003C702A">
        <w:fldChar w:fldCharType="end"/>
      </w:r>
      <w:r w:rsidRPr="003C702A">
        <w:fldChar w:fldCharType="begin"/>
      </w:r>
      <w:r w:rsidRPr="003C702A">
        <w:instrText>xe "@Register directives"</w:instrText>
      </w:r>
      <w:r w:rsidRPr="003C702A">
        <w:fldChar w:fldCharType="end"/>
      </w:r>
      <w:r w:rsidRPr="003C702A">
        <w:fldChar w:fldCharType="begin"/>
      </w:r>
      <w:r>
        <w:instrText>xe "Tools:Configure Page Directives</w:instrText>
      </w:r>
      <w:r w:rsidRPr="003C702A">
        <w:instrText>"</w:instrText>
      </w:r>
      <w:r w:rsidRPr="003C702A">
        <w:fldChar w:fldCharType="end"/>
      </w:r>
      <w:r w:rsidRPr="003C702A">
        <w:fldChar w:fldCharType="begin"/>
      </w:r>
      <w:r>
        <w:instrText>xe "Configure Page Directives</w:instrText>
      </w:r>
      <w:r w:rsidRPr="003C702A">
        <w:instrText>"</w:instrText>
      </w:r>
      <w:r w:rsidRPr="003C702A">
        <w:fldChar w:fldCharType="end"/>
      </w:r>
    </w:p>
    <w:tbl>
      <w:tblPr>
        <w:tblW w:w="0" w:type="auto"/>
        <w:tblInd w:w="108" w:type="dxa"/>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4896"/>
      </w:tblGrid>
      <w:tr w:rsidR="00183BCC" w:rsidRPr="001A2713" w:rsidTr="003C31BC">
        <w:trPr>
          <w:cantSplit/>
        </w:trPr>
        <w:tc>
          <w:tcPr>
            <w:tcW w:w="872" w:type="dxa"/>
            <w:shd w:val="clear" w:color="auto" w:fill="auto"/>
          </w:tcPr>
          <w:p w:rsidR="00183BCC" w:rsidRPr="001A2713" w:rsidRDefault="00183BCC" w:rsidP="003C31BC">
            <w:r>
              <w:t>Go to:</w:t>
            </w:r>
          </w:p>
        </w:tc>
        <w:tc>
          <w:tcPr>
            <w:tcW w:w="4896" w:type="dxa"/>
            <w:shd w:val="clear" w:color="auto" w:fill="auto"/>
          </w:tcPr>
          <w:p w:rsidR="00183BCC" w:rsidRPr="007828EB" w:rsidRDefault="00183BCC" w:rsidP="003C31BC">
            <w:pPr>
              <w:rPr>
                <w:b/>
              </w:rPr>
            </w:pPr>
            <w:r>
              <w:rPr>
                <w:b/>
              </w:rPr>
              <w:t>Layout Editor, Property Sheet, Page directives</w:t>
            </w:r>
            <w:r w:rsidRPr="007828EB">
              <w:rPr>
                <w:b/>
              </w:rPr>
              <w:t>...</w:t>
            </w:r>
          </w:p>
        </w:tc>
      </w:tr>
    </w:tbl>
    <w:p w:rsidR="00183BCC" w:rsidRDefault="00183BCC" w:rsidP="00183BCC">
      <w:r w:rsidRPr="003C702A">
        <w:t xml:space="preserve">You can place ASP.NET directives in </w:t>
      </w:r>
      <w:r>
        <w:t>pages via the Page Directives dialog (Property Sheet, Page section, Page directives), either globally for all your application’s pages by placing them in your application’s master pages or in an individual page.</w:t>
      </w:r>
    </w:p>
    <w:p w:rsidR="00183BCC" w:rsidRDefault="00183BCC" w:rsidP="00183BCC">
      <w:r>
        <w:rPr>
          <w:noProof/>
        </w:rPr>
        <w:drawing>
          <wp:inline distT="0" distB="0" distL="0" distR="0" wp14:anchorId="150F44F2" wp14:editId="05D4AB18">
            <wp:extent cx="6115050" cy="57531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15050" cy="5753100"/>
                    </a:xfrm>
                    <a:prstGeom prst="rect">
                      <a:avLst/>
                    </a:prstGeom>
                    <a:noFill/>
                    <a:ln>
                      <a:noFill/>
                    </a:ln>
                  </pic:spPr>
                </pic:pic>
              </a:graphicData>
            </a:graphic>
          </wp:inline>
        </w:drawing>
      </w:r>
    </w:p>
    <w:p w:rsidR="00183BCC" w:rsidRDefault="00183BCC" w:rsidP="00183BCC">
      <w:r w:rsidRPr="003C702A">
        <w:t xml:space="preserve">@Register directives can occur anywhere in </w:t>
      </w:r>
      <w:r>
        <w:t xml:space="preserve">your page </w:t>
      </w:r>
      <w:r w:rsidRPr="003C702A">
        <w:t>as long as they are placed before the f</w:t>
      </w:r>
      <w:r>
        <w:t>irst use of a tag prefix:</w:t>
      </w:r>
    </w:p>
    <w:p w:rsidR="00183BCC" w:rsidRDefault="00183BCC" w:rsidP="00183BCC">
      <w:pPr>
        <w:numPr>
          <w:ilvl w:val="0"/>
          <w:numId w:val="47"/>
        </w:numPr>
      </w:pPr>
      <w:r>
        <w:lastRenderedPageBreak/>
        <w:t>For a master page, place the tags before</w:t>
      </w:r>
      <w:r w:rsidRPr="003C702A">
        <w:t xml:space="preserve"> the &lt;HTML&gt; tag in the file, </w:t>
      </w:r>
      <w:r>
        <w:t xml:space="preserve">i.e., </w:t>
      </w:r>
      <w:r w:rsidRPr="003C702A">
        <w:t>before the first use of a tag prefix.  This allows you to freely mix ASP.NET controls in pages by following this simple rule.</w:t>
      </w:r>
    </w:p>
    <w:p w:rsidR="00183BCC" w:rsidRPr="004D3344" w:rsidRDefault="00183BCC" w:rsidP="00183BCC">
      <w:pPr>
        <w:numPr>
          <w:ilvl w:val="0"/>
          <w:numId w:val="47"/>
        </w:numPr>
      </w:pPr>
      <w:r w:rsidRPr="004D3344">
        <w:t xml:space="preserve">For individual pages, </w:t>
      </w:r>
      <w:r>
        <w:t xml:space="preserve">place the tags </w:t>
      </w:r>
      <w:r w:rsidRPr="004D3344">
        <w:t>before the &lt;</w:t>
      </w:r>
      <w:proofErr w:type="spellStart"/>
      <w:r w:rsidRPr="004D3344">
        <w:t>asp</w:t>
      </w:r>
      <w:proofErr w:type="gramStart"/>
      <w:r w:rsidRPr="004D3344">
        <w:t>:Co</w:t>
      </w:r>
      <w:r>
        <w:t>ntent</w:t>
      </w:r>
      <w:proofErr w:type="spellEnd"/>
      <w:proofErr w:type="gramEnd"/>
      <w:r>
        <w:t>&gt; tag.</w:t>
      </w:r>
    </w:p>
    <w:p w:rsidR="00183BCC" w:rsidRPr="003C702A" w:rsidRDefault="00183BCC" w:rsidP="00183BCC">
      <w:r w:rsidRPr="003C702A">
        <w:t xml:space="preserve">For example, you may have an existing web page header and footer, which were developed using Visual Studio .NET as web user controls.  By way of example, insert the following into the </w:t>
      </w:r>
      <w:r>
        <w:t>Page Prologue (Right-click, Page Directives…)</w:t>
      </w:r>
      <w:r w:rsidRPr="003C702A">
        <w:t>:</w:t>
      </w:r>
    </w:p>
    <w:p w:rsidR="00183BCC" w:rsidRPr="007556EE" w:rsidRDefault="00183BCC" w:rsidP="00183BCC">
      <w:pPr>
        <w:pStyle w:val="Example-Code"/>
      </w:pPr>
      <w:r w:rsidRPr="007556EE">
        <w:t xml:space="preserve">&lt;%@ Register </w:t>
      </w:r>
      <w:proofErr w:type="spellStart"/>
      <w:r w:rsidRPr="007556EE">
        <w:t>TagPrefix</w:t>
      </w:r>
      <w:proofErr w:type="spellEnd"/>
      <w:r w:rsidRPr="007556EE">
        <w:t>="</w:t>
      </w:r>
      <w:proofErr w:type="spellStart"/>
      <w:r w:rsidRPr="007556EE">
        <w:t>MyControl</w:t>
      </w:r>
      <w:proofErr w:type="spellEnd"/>
      <w:r w:rsidRPr="007556EE">
        <w:t xml:space="preserve">" </w:t>
      </w:r>
      <w:proofErr w:type="spellStart"/>
      <w:r w:rsidRPr="007556EE">
        <w:t>TagName</w:t>
      </w:r>
      <w:proofErr w:type="spellEnd"/>
      <w:r w:rsidRPr="007556EE">
        <w:t xml:space="preserve">="Header" </w:t>
      </w:r>
      <w:proofErr w:type="spellStart"/>
      <w:r w:rsidRPr="007556EE">
        <w:t>Src</w:t>
      </w:r>
      <w:proofErr w:type="spellEnd"/>
      <w:r w:rsidRPr="007556EE">
        <w:t>="/</w:t>
      </w:r>
      <w:proofErr w:type="spellStart"/>
      <w:r>
        <w:t>MyApp</w:t>
      </w:r>
      <w:proofErr w:type="spellEnd"/>
      <w:r>
        <w:t>/Shared/</w:t>
      </w:r>
      <w:r w:rsidRPr="007556EE">
        <w:t>Header.ascx" %&gt;</w:t>
      </w:r>
    </w:p>
    <w:p w:rsidR="00183BCC" w:rsidRPr="007556EE" w:rsidRDefault="00183BCC" w:rsidP="00183BCC">
      <w:pPr>
        <w:pStyle w:val="Example-Code"/>
      </w:pPr>
    </w:p>
    <w:p w:rsidR="00183BCC" w:rsidRPr="007556EE" w:rsidRDefault="00183BCC" w:rsidP="00183BCC">
      <w:pPr>
        <w:pStyle w:val="Example-Code"/>
      </w:pPr>
      <w:r w:rsidRPr="007556EE">
        <w:t xml:space="preserve">&lt;%@ Register </w:t>
      </w:r>
      <w:proofErr w:type="spellStart"/>
      <w:r w:rsidRPr="007556EE">
        <w:t>TagPrefix</w:t>
      </w:r>
      <w:proofErr w:type="spellEnd"/>
      <w:r w:rsidRPr="007556EE">
        <w:t>="</w:t>
      </w:r>
      <w:proofErr w:type="spellStart"/>
      <w:r w:rsidRPr="007556EE">
        <w:t>MyControl</w:t>
      </w:r>
      <w:proofErr w:type="spellEnd"/>
      <w:r w:rsidRPr="007556EE">
        <w:t xml:space="preserve"> </w:t>
      </w:r>
      <w:proofErr w:type="spellStart"/>
      <w:r w:rsidRPr="007556EE">
        <w:t>TagName</w:t>
      </w:r>
      <w:proofErr w:type="spellEnd"/>
      <w:r w:rsidRPr="007556EE">
        <w:t xml:space="preserve">="Footer" </w:t>
      </w:r>
      <w:proofErr w:type="spellStart"/>
      <w:r w:rsidRPr="007556EE">
        <w:t>Src</w:t>
      </w:r>
      <w:proofErr w:type="spellEnd"/>
      <w:r w:rsidRPr="007556EE">
        <w:t>="/</w:t>
      </w:r>
      <w:proofErr w:type="spellStart"/>
      <w:r>
        <w:t>MyApp</w:t>
      </w:r>
      <w:proofErr w:type="spellEnd"/>
      <w:r>
        <w:t>/Shared/</w:t>
      </w:r>
      <w:r w:rsidRPr="007556EE">
        <w:t>Footer.ascx" %&gt;</w:t>
      </w:r>
    </w:p>
    <w:p w:rsidR="00183BCC" w:rsidRPr="003C702A" w:rsidRDefault="00183BCC" w:rsidP="00183BCC">
      <w:r w:rsidRPr="003C702A">
        <w:t>Where the header to be inserted is:</w:t>
      </w:r>
    </w:p>
    <w:p w:rsidR="00183BCC" w:rsidRPr="00A71D72" w:rsidRDefault="00183BCC" w:rsidP="00183BCC">
      <w:pPr>
        <w:pStyle w:val="Example-Code"/>
      </w:pPr>
      <w:r w:rsidRPr="00A71D72">
        <w:t>&lt;</w:t>
      </w:r>
      <w:proofErr w:type="spellStart"/>
      <w:r w:rsidRPr="00A71D72">
        <w:t>MyControl</w:t>
      </w:r>
      <w:proofErr w:type="gramStart"/>
      <w:r w:rsidRPr="00A71D72">
        <w:t>:Header</w:t>
      </w:r>
      <w:proofErr w:type="spellEnd"/>
      <w:proofErr w:type="gramEnd"/>
      <w:r>
        <w:t xml:space="preserve"> </w:t>
      </w:r>
    </w:p>
    <w:p w:rsidR="00183BCC" w:rsidRPr="00A71D72" w:rsidRDefault="00183BCC" w:rsidP="00183BCC">
      <w:pPr>
        <w:pStyle w:val="Example-Code"/>
      </w:pPr>
      <w:r w:rsidRPr="00A71D72">
        <w:tab/>
      </w:r>
      <w:proofErr w:type="gramStart"/>
      <w:r w:rsidRPr="00A71D72">
        <w:t>id</w:t>
      </w:r>
      <w:proofErr w:type="gramEnd"/>
      <w:r w:rsidRPr="00A71D72">
        <w:t>="Header"</w:t>
      </w:r>
    </w:p>
    <w:p w:rsidR="00183BCC" w:rsidRPr="00A71D72" w:rsidRDefault="00183BCC" w:rsidP="00183BCC">
      <w:pPr>
        <w:pStyle w:val="Example-Code"/>
      </w:pPr>
      <w:r w:rsidRPr="00A71D72">
        <w:tab/>
      </w:r>
      <w:proofErr w:type="spellStart"/>
      <w:proofErr w:type="gramStart"/>
      <w:r w:rsidRPr="00A71D72">
        <w:t>runat</w:t>
      </w:r>
      <w:proofErr w:type="spellEnd"/>
      <w:proofErr w:type="gramEnd"/>
      <w:r w:rsidRPr="00A71D72">
        <w:t>="server"&gt;</w:t>
      </w:r>
    </w:p>
    <w:p w:rsidR="00183BCC" w:rsidRPr="00A71D72" w:rsidRDefault="00183BCC" w:rsidP="00183BCC">
      <w:pPr>
        <w:pStyle w:val="Example-Code"/>
      </w:pPr>
      <w:r w:rsidRPr="00A71D72">
        <w:t>&lt;/</w:t>
      </w:r>
      <w:proofErr w:type="spellStart"/>
      <w:r w:rsidRPr="00A71D72">
        <w:t>MyControl</w:t>
      </w:r>
      <w:proofErr w:type="gramStart"/>
      <w:r w:rsidRPr="00A71D72">
        <w:t>:Header</w:t>
      </w:r>
      <w:proofErr w:type="spellEnd"/>
      <w:proofErr w:type="gramEnd"/>
      <w:r w:rsidRPr="00A71D72">
        <w:t>&gt;</w:t>
      </w:r>
    </w:p>
    <w:p w:rsidR="00183BCC" w:rsidRPr="003C702A" w:rsidRDefault="00183BCC" w:rsidP="00183BCC">
      <w:proofErr w:type="gramStart"/>
      <w:r w:rsidRPr="003C702A">
        <w:t>and</w:t>
      </w:r>
      <w:proofErr w:type="gramEnd"/>
      <w:r w:rsidRPr="003C702A">
        <w:t xml:space="preserve"> the footer to be inserted is:</w:t>
      </w:r>
    </w:p>
    <w:p w:rsidR="00183BCC" w:rsidRPr="00A71D72" w:rsidRDefault="00183BCC" w:rsidP="00183BCC">
      <w:pPr>
        <w:pStyle w:val="Example-Code"/>
      </w:pPr>
      <w:r w:rsidRPr="00A71D72">
        <w:t>&lt;</w:t>
      </w:r>
      <w:proofErr w:type="spellStart"/>
      <w:r w:rsidRPr="00A71D72">
        <w:t>MyControl</w:t>
      </w:r>
      <w:proofErr w:type="gramStart"/>
      <w:r w:rsidRPr="00A71D72">
        <w:t>:Footer</w:t>
      </w:r>
      <w:proofErr w:type="spellEnd"/>
      <w:proofErr w:type="gramEnd"/>
    </w:p>
    <w:p w:rsidR="00183BCC" w:rsidRPr="00A71D72" w:rsidRDefault="00183BCC" w:rsidP="00183BCC">
      <w:pPr>
        <w:pStyle w:val="Example-Code"/>
      </w:pPr>
      <w:r w:rsidRPr="00A71D72">
        <w:tab/>
      </w:r>
      <w:proofErr w:type="gramStart"/>
      <w:r w:rsidRPr="00A71D72">
        <w:t>id</w:t>
      </w:r>
      <w:proofErr w:type="gramEnd"/>
      <w:r w:rsidRPr="00A71D72">
        <w:t>="Footer"</w:t>
      </w:r>
    </w:p>
    <w:p w:rsidR="00183BCC" w:rsidRPr="00A71D72" w:rsidRDefault="00183BCC" w:rsidP="00183BCC">
      <w:pPr>
        <w:pStyle w:val="Example-Code"/>
      </w:pPr>
      <w:r w:rsidRPr="00A71D72">
        <w:tab/>
      </w:r>
      <w:proofErr w:type="spellStart"/>
      <w:proofErr w:type="gramStart"/>
      <w:r w:rsidRPr="00A71D72">
        <w:t>runat</w:t>
      </w:r>
      <w:proofErr w:type="spellEnd"/>
      <w:proofErr w:type="gramEnd"/>
      <w:r w:rsidRPr="00A71D72">
        <w:t>="server"&gt;</w:t>
      </w:r>
    </w:p>
    <w:p w:rsidR="00183BCC" w:rsidRDefault="00183BCC" w:rsidP="00183BCC">
      <w:pPr>
        <w:pStyle w:val="Example-Code"/>
      </w:pPr>
      <w:r w:rsidRPr="00A71D72">
        <w:t>&lt;/</w:t>
      </w:r>
      <w:proofErr w:type="spellStart"/>
      <w:r w:rsidRPr="00A71D72">
        <w:t>MyControl</w:t>
      </w:r>
      <w:proofErr w:type="gramStart"/>
      <w:r w:rsidRPr="00A71D72">
        <w:t>:Footer</w:t>
      </w:r>
      <w:proofErr w:type="spellEnd"/>
      <w:proofErr w:type="gramEnd"/>
      <w:r w:rsidRPr="00A71D72">
        <w:t>&gt;</w:t>
      </w:r>
    </w:p>
    <w:p w:rsidR="00183BCC" w:rsidRDefault="00183BCC" w:rsidP="00183BCC">
      <w:pPr>
        <w:pStyle w:val="Heading5"/>
      </w:pPr>
      <w:bookmarkStart w:id="542" w:name="_Toc46301677"/>
      <w:bookmarkStart w:id="543" w:name="_Toc46553051"/>
      <w:bookmarkStart w:id="544" w:name="_Ref48454430"/>
      <w:bookmarkStart w:id="545" w:name="_Toc53046175"/>
      <w:bookmarkStart w:id="546" w:name="_Toc74648752"/>
      <w:bookmarkStart w:id="547" w:name="_Toc82415952"/>
      <w:bookmarkStart w:id="548" w:name="_Toc105586956"/>
      <w:bookmarkStart w:id="549" w:name="_Toc203811242"/>
      <w:bookmarkStart w:id="550" w:name="_Toc106005035"/>
      <w:r>
        <w:t>Register directives and code generation tags</w:t>
      </w:r>
      <w:bookmarkEnd w:id="542"/>
      <w:bookmarkEnd w:id="543"/>
      <w:bookmarkEnd w:id="544"/>
      <w:bookmarkEnd w:id="545"/>
      <w:bookmarkEnd w:id="546"/>
      <w:bookmarkEnd w:id="547"/>
      <w:bookmarkEnd w:id="548"/>
      <w:bookmarkEnd w:id="549"/>
    </w:p>
    <w:p w:rsidR="00183BCC" w:rsidRPr="007070AB" w:rsidRDefault="00183BCC" w:rsidP="00183BCC">
      <w:r w:rsidRPr="007070AB">
        <w:fldChar w:fldCharType="begin"/>
      </w:r>
      <w:r w:rsidRPr="007070AB">
        <w:instrText>xe "Register Directives and Code Generation Tags"</w:instrText>
      </w:r>
      <w:r w:rsidRPr="007070AB">
        <w:fldChar w:fldCharType="end"/>
      </w:r>
      <w:r w:rsidRPr="007070AB">
        <w:fldChar w:fldCharType="begin"/>
      </w:r>
      <w:r w:rsidRPr="007070AB">
        <w:instrText>xe "@Register directives"</w:instrText>
      </w:r>
      <w:r w:rsidRPr="007070AB">
        <w:fldChar w:fldCharType="end"/>
      </w:r>
      <w:r w:rsidRPr="007070AB">
        <w:t xml:space="preserve">The </w:t>
      </w:r>
      <w:proofErr w:type="spellStart"/>
      <w:r w:rsidRPr="007070AB">
        <w:t>TagName</w:t>
      </w:r>
      <w:proofErr w:type="spellEnd"/>
      <w:r w:rsidRPr="007070AB">
        <w:t xml:space="preserve"> for all ASCX Register directives is based on the Name of the ASCX component/class (e.g. Button), and not the name attribute of the </w:t>
      </w:r>
      <w:proofErr w:type="spellStart"/>
      <w:r w:rsidRPr="007070AB">
        <w:t>GEN:Use</w:t>
      </w:r>
      <w:proofErr w:type="spellEnd"/>
      <w:r w:rsidRPr="007070AB">
        <w:t xml:space="preserve"> tag (e.g. </w:t>
      </w:r>
      <w:proofErr w:type="spellStart"/>
      <w:r w:rsidRPr="007070AB">
        <w:t>OKButton</w:t>
      </w:r>
      <w:proofErr w:type="spellEnd"/>
      <w:r w:rsidRPr="007070AB">
        <w:t xml:space="preserve">).  The name attribute of a </w:t>
      </w:r>
      <w:proofErr w:type="spellStart"/>
      <w:r w:rsidRPr="007070AB">
        <w:t>GEN</w:t>
      </w:r>
      <w:proofErr w:type="gramStart"/>
      <w:r w:rsidRPr="007070AB">
        <w:t>:Use</w:t>
      </w:r>
      <w:proofErr w:type="spellEnd"/>
      <w:proofErr w:type="gramEnd"/>
      <w:r w:rsidRPr="007070AB">
        <w:t xml:space="preserve"> tag is used to derive the ID attribute of the </w:t>
      </w:r>
      <w:r>
        <w:t>ASP</w:t>
      </w:r>
      <w:r w:rsidRPr="007070AB">
        <w:t xml:space="preserve">.NET server control tag that will replace the </w:t>
      </w:r>
      <w:proofErr w:type="spellStart"/>
      <w:r w:rsidRPr="007070AB">
        <w:t>GEN:Use</w:t>
      </w:r>
      <w:proofErr w:type="spellEnd"/>
      <w:r w:rsidRPr="007070AB">
        <w:t xml:space="preserve"> tag, but not the directive and not the </w:t>
      </w:r>
      <w:proofErr w:type="spellStart"/>
      <w:r w:rsidRPr="007070AB">
        <w:t>TagPrefix</w:t>
      </w:r>
      <w:proofErr w:type="spellEnd"/>
      <w:r w:rsidRPr="007070AB">
        <w:t xml:space="preserve"> or </w:t>
      </w:r>
      <w:proofErr w:type="spellStart"/>
      <w:r w:rsidRPr="007070AB">
        <w:t>TagName</w:t>
      </w:r>
      <w:proofErr w:type="spellEnd"/>
      <w:r w:rsidRPr="007070AB">
        <w:t xml:space="preserve"> of the server control tag.</w:t>
      </w:r>
    </w:p>
    <w:p w:rsidR="00183BCC" w:rsidRPr="007070AB" w:rsidRDefault="00183BCC" w:rsidP="00183BCC">
      <w:r w:rsidRPr="007070AB">
        <w:t>Several caveats apply:</w:t>
      </w:r>
    </w:p>
    <w:p w:rsidR="00183BCC" w:rsidRPr="007070AB" w:rsidRDefault="00183BCC" w:rsidP="00183BCC">
      <w:pPr>
        <w:numPr>
          <w:ilvl w:val="0"/>
          <w:numId w:val="43"/>
        </w:numPr>
      </w:pPr>
      <w:r w:rsidRPr="007070AB">
        <w:t xml:space="preserve">Every Register directive within an ASPX/ASCX page has a </w:t>
      </w:r>
      <w:proofErr w:type="spellStart"/>
      <w:r w:rsidRPr="007070AB">
        <w:t>TagName</w:t>
      </w:r>
      <w:proofErr w:type="spellEnd"/>
      <w:r w:rsidRPr="007070AB">
        <w:t xml:space="preserve"> that is unique from all other Register directives within that ASPX/ASCX page.</w:t>
      </w:r>
    </w:p>
    <w:p w:rsidR="00183BCC" w:rsidRPr="007070AB" w:rsidRDefault="00183BCC" w:rsidP="00183BCC">
      <w:pPr>
        <w:numPr>
          <w:ilvl w:val="0"/>
          <w:numId w:val="43"/>
        </w:numPr>
      </w:pPr>
      <w:r w:rsidRPr="007070AB">
        <w:t xml:space="preserve">Every Register directive within an ASPX/ASCX page has a </w:t>
      </w:r>
      <w:proofErr w:type="spellStart"/>
      <w:r w:rsidRPr="007070AB">
        <w:t>Src</w:t>
      </w:r>
      <w:proofErr w:type="spellEnd"/>
      <w:r w:rsidRPr="007070AB">
        <w:t xml:space="preserve"> that is unique from all other Register directives within that ASPX/ASCX page, although it is not mandatory.</w:t>
      </w:r>
    </w:p>
    <w:p w:rsidR="00183BCC" w:rsidRPr="007070AB" w:rsidRDefault="00183BCC" w:rsidP="00183BCC">
      <w:pPr>
        <w:numPr>
          <w:ilvl w:val="0"/>
          <w:numId w:val="43"/>
        </w:numPr>
      </w:pPr>
      <w:r w:rsidRPr="007070AB">
        <w:t xml:space="preserve">Exactly zero or one Register directives per distinct ASCX page are </w:t>
      </w:r>
      <w:r>
        <w:t>created</w:t>
      </w:r>
      <w:r w:rsidRPr="007070AB">
        <w:t xml:space="preserve"> within any given ASPX/ASCX page.</w:t>
      </w:r>
    </w:p>
    <w:p w:rsidR="00183BCC" w:rsidRDefault="00183BCC" w:rsidP="00183BCC">
      <w:pPr>
        <w:numPr>
          <w:ilvl w:val="0"/>
          <w:numId w:val="43"/>
        </w:numPr>
      </w:pPr>
      <w:r w:rsidRPr="007070AB">
        <w:t xml:space="preserve">The Register directive for an ASCX page precedes all uses of that </w:t>
      </w:r>
      <w:proofErr w:type="spellStart"/>
      <w:r w:rsidRPr="007070AB">
        <w:t>TagName</w:t>
      </w:r>
      <w:proofErr w:type="spellEnd"/>
      <w:r w:rsidRPr="007070AB">
        <w:t xml:space="preserve"> in the same ASPX/ASCX page.</w:t>
      </w:r>
    </w:p>
    <w:p w:rsidR="00183BCC" w:rsidRDefault="00183BCC" w:rsidP="00183BCC">
      <w:pPr>
        <w:pStyle w:val="Heading5"/>
      </w:pPr>
      <w:r>
        <w:t>Registering custom controls</w:t>
      </w:r>
      <w:bookmarkEnd w:id="550"/>
      <w:r>
        <w:t xml:space="preserve"> created with Iron Speed Designer</w:t>
      </w:r>
    </w:p>
    <w:p w:rsidR="00183BCC" w:rsidRPr="003C702A" w:rsidRDefault="00183BCC" w:rsidP="00183BCC">
      <w:r w:rsidRPr="003C702A">
        <w:fldChar w:fldCharType="begin"/>
      </w:r>
      <w:r w:rsidRPr="003C702A">
        <w:instrText>xe "Registering custom controls created with Iron Speed Designer"</w:instrText>
      </w:r>
      <w:r w:rsidRPr="003C702A">
        <w:fldChar w:fldCharType="end"/>
      </w:r>
      <w:r w:rsidRPr="003C702A">
        <w:fldChar w:fldCharType="begin"/>
      </w:r>
      <w:r w:rsidRPr="003C702A">
        <w:instrText>xe "ASP.NET:Directives in ASPX pages"</w:instrText>
      </w:r>
      <w:r w:rsidRPr="003C702A">
        <w:fldChar w:fldCharType="end"/>
      </w:r>
      <w:r w:rsidRPr="003C702A">
        <w:fldChar w:fldCharType="begin"/>
      </w:r>
      <w:r w:rsidRPr="003C702A">
        <w:instrText>xe ".NET:Directives"</w:instrText>
      </w:r>
      <w:r w:rsidRPr="003C702A">
        <w:fldChar w:fldCharType="end"/>
      </w:r>
      <w:r w:rsidRPr="003C702A">
        <w:fldChar w:fldCharType="begin"/>
      </w:r>
      <w:r w:rsidRPr="003C702A">
        <w:instrText>xe "Pages:ASP.NET directives"</w:instrText>
      </w:r>
      <w:r w:rsidRPr="003C702A">
        <w:fldChar w:fldCharType="end"/>
      </w:r>
      <w:r w:rsidRPr="003C702A">
        <w:fldChar w:fldCharType="begin"/>
      </w:r>
      <w:r w:rsidRPr="003C702A">
        <w:instrText>xe "@Register directives:In non-Iron Speed Designer pages"</w:instrText>
      </w:r>
      <w:r w:rsidRPr="003C702A">
        <w:fldChar w:fldCharType="end"/>
      </w:r>
      <w:r w:rsidRPr="003C702A">
        <w:t xml:space="preserve">You don’t have to register any controls created by Iron Speed Designer in pages also created by Iron Speed Designer; Iron Speed Designer does this for you automatically.  However, you may wish to use custom controls created by Iron </w:t>
      </w:r>
      <w:r w:rsidRPr="003C702A">
        <w:lastRenderedPageBreak/>
        <w:t>Speed Designer on pages that were not created by Iron Speed Designer, such as hand-created pages on your website or another application not created by Iron Speed Designer.</w:t>
      </w:r>
    </w:p>
    <w:p w:rsidR="00183BCC" w:rsidRPr="003C702A" w:rsidRDefault="00183BCC" w:rsidP="00183BCC">
      <w:r>
        <w:t>To use controls created by Iron Speed Designer in other web pages, you must register them properly on those ASPX web pages.  Here is an example of a control registration directive:</w:t>
      </w:r>
    </w:p>
    <w:p w:rsidR="00183BCC" w:rsidRDefault="00183BCC" w:rsidP="00183BCC">
      <w:pPr>
        <w:pStyle w:val="Example"/>
      </w:pPr>
      <w:r>
        <w:t xml:space="preserve">&lt;%@ Register </w:t>
      </w:r>
      <w:proofErr w:type="spellStart"/>
      <w:r>
        <w:t>Tagprefix</w:t>
      </w:r>
      <w:proofErr w:type="spellEnd"/>
      <w:r>
        <w:t xml:space="preserve">="MyApp4" </w:t>
      </w:r>
      <w:proofErr w:type="spellStart"/>
      <w:r>
        <w:t>TagName</w:t>
      </w:r>
      <w:proofErr w:type="spellEnd"/>
      <w:r>
        <w:t xml:space="preserve">="Button" </w:t>
      </w:r>
      <w:proofErr w:type="spellStart"/>
      <w:r>
        <w:t>Src</w:t>
      </w:r>
      <w:proofErr w:type="spellEnd"/>
      <w:r>
        <w:t>="</w:t>
      </w:r>
      <w:proofErr w:type="gramStart"/>
      <w:r>
        <w:t>..</w:t>
      </w:r>
      <w:proofErr w:type="gramEnd"/>
      <w:r>
        <w:t>/Shared/Button.ascx" %&gt;</w:t>
      </w:r>
    </w:p>
    <w:p w:rsidR="00183BCC" w:rsidRDefault="00183BCC" w:rsidP="00183BCC">
      <w:r>
        <w:t>This is how the control should be used within the ASPX page.</w:t>
      </w:r>
    </w:p>
    <w:p w:rsidR="00183BCC" w:rsidRDefault="00183BCC" w:rsidP="00183BCC">
      <w:pPr>
        <w:pStyle w:val="Example"/>
      </w:pPr>
      <w:r>
        <w:t>&lt;MyApp4</w:t>
      </w:r>
      <w:proofErr w:type="gramStart"/>
      <w:r>
        <w:t>:Button</w:t>
      </w:r>
      <w:proofErr w:type="gramEnd"/>
      <w:r>
        <w:t xml:space="preserve"> </w:t>
      </w:r>
      <w:proofErr w:type="spellStart"/>
      <w:r>
        <w:t>runat</w:t>
      </w:r>
      <w:proofErr w:type="spellEnd"/>
      <w:r>
        <w:t>="server" id="</w:t>
      </w:r>
      <w:proofErr w:type="spellStart"/>
      <w:r>
        <w:t>OrdersSearchButton</w:t>
      </w:r>
      <w:proofErr w:type="spellEnd"/>
      <w:r>
        <w:t>" Button-</w:t>
      </w:r>
      <w:proofErr w:type="spellStart"/>
      <w:r>
        <w:t>CausesValidation</w:t>
      </w:r>
      <w:proofErr w:type="spellEnd"/>
      <w:r>
        <w:t>="False" Button-</w:t>
      </w:r>
      <w:proofErr w:type="spellStart"/>
      <w:r>
        <w:t>CommandName</w:t>
      </w:r>
      <w:proofErr w:type="spellEnd"/>
      <w:r>
        <w:t>="Search" Button-Consumers="</w:t>
      </w:r>
      <w:proofErr w:type="spellStart"/>
      <w:r>
        <w:t>OrdersSearchArea</w:t>
      </w:r>
      <w:proofErr w:type="spellEnd"/>
      <w:r>
        <w:t>" Button-Text="Go"&gt;</w:t>
      </w:r>
    </w:p>
    <w:p w:rsidR="00183BCC" w:rsidRDefault="00183BCC" w:rsidP="00183BCC"/>
    <w:p w:rsidR="00183BCC" w:rsidRPr="009D528A" w:rsidRDefault="00183BCC" w:rsidP="00183BCC">
      <w:pPr>
        <w:pStyle w:val="Heading5"/>
      </w:pPr>
      <w:bookmarkStart w:id="551" w:name="_Ref127693858"/>
      <w:bookmarkStart w:id="552" w:name="_Toc137619719"/>
      <w:bookmarkStart w:id="553" w:name="_Toc214885003"/>
      <w:bookmarkStart w:id="554" w:name="_Toc234728066"/>
      <w:bookmarkStart w:id="555" w:name="_Toc411929955"/>
      <w:r w:rsidRPr="009D528A">
        <w:t>Example: Automatically Refresh Page on Periodic Basis</w:t>
      </w:r>
      <w:bookmarkEnd w:id="551"/>
      <w:bookmarkEnd w:id="552"/>
      <w:bookmarkEnd w:id="553"/>
      <w:bookmarkEnd w:id="554"/>
      <w:bookmarkEnd w:id="555"/>
    </w:p>
    <w:p w:rsidR="00183BCC" w:rsidRDefault="00183BCC" w:rsidP="00183BCC">
      <w:r>
        <w:t>You can easily cause a web page to automatically refresh on a periodic basis.</w:t>
      </w:r>
    </w:p>
    <w:p w:rsidR="00183BCC" w:rsidRDefault="00183BCC" w:rsidP="00183BCC">
      <w:r>
        <w:t xml:space="preserve">Place </w:t>
      </w:r>
      <w:r w:rsidRPr="00221B04">
        <w:t xml:space="preserve">the following in </w:t>
      </w:r>
      <w:r>
        <w:t>your page’s prologue section via the Page Directives dialog to refresh the page every 5 seconds:</w:t>
      </w:r>
    </w:p>
    <w:p w:rsidR="00183BCC" w:rsidRPr="006A0EB2" w:rsidRDefault="00183BCC" w:rsidP="00183BCC">
      <w:pPr>
        <w:pStyle w:val="Example"/>
        <w:rPr>
          <w:lang w:val="fr-FR"/>
        </w:rPr>
      </w:pPr>
      <w:r w:rsidRPr="006A0EB2">
        <w:rPr>
          <w:lang w:val="fr-FR"/>
        </w:rPr>
        <w:t>&lt;</w:t>
      </w:r>
      <w:proofErr w:type="spellStart"/>
      <w:r w:rsidRPr="006A0EB2">
        <w:rPr>
          <w:lang w:val="fr-FR"/>
        </w:rPr>
        <w:t>meta</w:t>
      </w:r>
      <w:proofErr w:type="spellEnd"/>
      <w:r w:rsidRPr="006A0EB2">
        <w:rPr>
          <w:lang w:val="fr-FR"/>
        </w:rPr>
        <w:t xml:space="preserve"> http-</w:t>
      </w:r>
      <w:proofErr w:type="spellStart"/>
      <w:r w:rsidRPr="006A0EB2">
        <w:rPr>
          <w:lang w:val="fr-FR"/>
        </w:rPr>
        <w:t>equiv</w:t>
      </w:r>
      <w:proofErr w:type="spellEnd"/>
      <w:r w:rsidRPr="006A0EB2">
        <w:rPr>
          <w:lang w:val="fr-FR"/>
        </w:rPr>
        <w:t>="</w:t>
      </w:r>
      <w:proofErr w:type="spellStart"/>
      <w:r w:rsidRPr="006A0EB2">
        <w:rPr>
          <w:lang w:val="fr-FR"/>
        </w:rPr>
        <w:t>refresh</w:t>
      </w:r>
      <w:proofErr w:type="spellEnd"/>
      <w:r w:rsidRPr="006A0EB2">
        <w:rPr>
          <w:lang w:val="fr-FR"/>
        </w:rPr>
        <w:t>" content="5"&gt;</w:t>
      </w:r>
    </w:p>
    <w:p w:rsidR="00183BCC" w:rsidRDefault="00183BCC" w:rsidP="00183BCC"/>
    <w:p w:rsidR="00183BCC" w:rsidRPr="009D528A" w:rsidRDefault="00183BCC" w:rsidP="00183BCC">
      <w:pPr>
        <w:pStyle w:val="Heading5"/>
      </w:pPr>
      <w:bookmarkStart w:id="556" w:name="_Toc104137552"/>
      <w:bookmarkStart w:id="557" w:name="_Ref104206680"/>
      <w:bookmarkStart w:id="558" w:name="_Toc137619718"/>
      <w:bookmarkStart w:id="559" w:name="_Toc411929956"/>
      <w:r w:rsidRPr="009D528A">
        <w:t>Example: Adding Application-Wide HTML Tags via Master Pages</w:t>
      </w:r>
      <w:bookmarkEnd w:id="556"/>
      <w:bookmarkEnd w:id="557"/>
      <w:bookmarkEnd w:id="558"/>
      <w:bookmarkEnd w:id="559"/>
    </w:p>
    <w:p w:rsidR="00183BCC" w:rsidRDefault="00183BCC" w:rsidP="00183BCC">
      <w:r>
        <w:t>You can</w:t>
      </w:r>
      <w:r w:rsidRPr="008B63B8">
        <w:t xml:space="preserve"> </w:t>
      </w:r>
      <w:r>
        <w:t>add application-wide HTML t</w:t>
      </w:r>
      <w:r w:rsidRPr="008B63B8">
        <w:t xml:space="preserve">ags </w:t>
      </w:r>
      <w:r>
        <w:t>to your application’s master pages.  These master page files are used as the basis for most of your application’s web pages.  This approach saves you from</w:t>
      </w:r>
      <w:r w:rsidRPr="008B63B8">
        <w:t xml:space="preserve"> manually </w:t>
      </w:r>
      <w:r>
        <w:t xml:space="preserve">adding them to </w:t>
      </w:r>
      <w:r w:rsidRPr="008B63B8">
        <w:t xml:space="preserve">every page </w:t>
      </w:r>
      <w:r>
        <w:t>in your application</w:t>
      </w:r>
      <w:r w:rsidRPr="008B63B8">
        <w:t xml:space="preserve">. </w:t>
      </w:r>
      <w:r>
        <w:t xml:space="preserve"> Your application’s master pages are </w:t>
      </w:r>
      <w:r w:rsidRPr="008B63B8">
        <w:t xml:space="preserve">located </w:t>
      </w:r>
      <w:r>
        <w:t>the Master Pages folder, e.g.:</w:t>
      </w:r>
    </w:p>
    <w:p w:rsidR="00183BCC" w:rsidRPr="0041155E" w:rsidRDefault="00183BCC" w:rsidP="00183BCC">
      <w:pPr>
        <w:pStyle w:val="Example"/>
      </w:pPr>
      <w:r w:rsidRPr="0041155E">
        <w:t>...\</w:t>
      </w:r>
      <w:proofErr w:type="spellStart"/>
      <w:r>
        <w:t>MyApp</w:t>
      </w:r>
      <w:proofErr w:type="spellEnd"/>
      <w:r w:rsidRPr="0041155E">
        <w:t>\</w:t>
      </w:r>
      <w:r>
        <w:t>Master Pages</w:t>
      </w:r>
      <w:r w:rsidRPr="0041155E">
        <w:t>\</w:t>
      </w:r>
      <w:proofErr w:type="spellStart"/>
      <w:r>
        <w:t>HorizontalMenu.master</w:t>
      </w:r>
      <w:proofErr w:type="spellEnd"/>
    </w:p>
    <w:p w:rsidR="00183BCC" w:rsidRDefault="00183BCC" w:rsidP="00183BCC">
      <w:r>
        <w:rPr>
          <w:b/>
        </w:rPr>
        <w:t>Step 1:</w:t>
      </w:r>
      <w:r>
        <w:t xml:space="preserve">  Locate the master page file, e.g.:</w:t>
      </w:r>
    </w:p>
    <w:p w:rsidR="00183BCC" w:rsidRPr="0041155E" w:rsidRDefault="00183BCC" w:rsidP="00183BCC">
      <w:pPr>
        <w:pStyle w:val="Example"/>
      </w:pPr>
      <w:r w:rsidRPr="0041155E">
        <w:t>...\</w:t>
      </w:r>
      <w:proofErr w:type="spellStart"/>
      <w:r>
        <w:t>MyApp</w:t>
      </w:r>
      <w:proofErr w:type="spellEnd"/>
      <w:r w:rsidRPr="0041155E">
        <w:t>\</w:t>
      </w:r>
      <w:r>
        <w:t>Master Pages</w:t>
      </w:r>
      <w:r w:rsidRPr="0041155E">
        <w:t>\</w:t>
      </w:r>
      <w:proofErr w:type="spellStart"/>
      <w:r>
        <w:t>HorizontalMenu.master</w:t>
      </w:r>
      <w:proofErr w:type="spellEnd"/>
    </w:p>
    <w:p w:rsidR="00183BCC" w:rsidRPr="00CE20A6" w:rsidRDefault="00183BCC" w:rsidP="00183BCC">
      <w:r>
        <w:rPr>
          <w:b/>
        </w:rPr>
        <w:t>Step 2:</w:t>
      </w:r>
      <w:r>
        <w:t xml:space="preserve">  In Layout Editor, open the Page Directives dialog (Property Sheet, Page section, Page Directives…)</w:t>
      </w:r>
      <w:r w:rsidRPr="00CE20A6">
        <w:t>.</w:t>
      </w:r>
    </w:p>
    <w:p w:rsidR="00183BCC" w:rsidRDefault="00183BCC" w:rsidP="00183BCC">
      <w:r>
        <w:rPr>
          <w:b/>
        </w:rPr>
        <w:t>Step 3:</w:t>
      </w:r>
      <w:r>
        <w:t xml:space="preserve">  </w:t>
      </w:r>
      <w:r w:rsidRPr="008B63B8">
        <w:t xml:space="preserve">Add </w:t>
      </w:r>
      <w:r>
        <w:t>your ‘application-wide’</w:t>
      </w:r>
      <w:r w:rsidRPr="008B63B8">
        <w:t xml:space="preserve"> </w:t>
      </w:r>
      <w:r>
        <w:t>t</w:t>
      </w:r>
      <w:r w:rsidRPr="008B63B8">
        <w:t xml:space="preserve">ags in the HTML’s &lt;head&gt; section of the </w:t>
      </w:r>
      <w:r>
        <w:t xml:space="preserve">master page </w:t>
      </w:r>
      <w:r w:rsidRPr="008B63B8">
        <w:t xml:space="preserve">file </w:t>
      </w:r>
      <w:r>
        <w:t>via the Page Directives dialog, e.g.:</w:t>
      </w:r>
    </w:p>
    <w:p w:rsidR="00183BCC" w:rsidRDefault="00183BCC" w:rsidP="00183BCC">
      <w:pPr>
        <w:pStyle w:val="Example-Code"/>
      </w:pPr>
      <w:proofErr w:type="gramStart"/>
      <w:r>
        <w:t>&lt;!DOCTYPE</w:t>
      </w:r>
      <w:proofErr w:type="gramEnd"/>
      <w:r>
        <w:t xml:space="preserve"> html PUBLIC "-//W3C//DTD XHTML 1.0 Transitional//EN" "http://www.w3.org/TR/xhtml1/DTD/xhtml1-transitional.dtd"&gt;</w:t>
      </w:r>
    </w:p>
    <w:p w:rsidR="00183BCC" w:rsidRDefault="00183BCC" w:rsidP="00183BCC">
      <w:pPr>
        <w:pStyle w:val="Example-Code"/>
      </w:pPr>
      <w:r>
        <w:t xml:space="preserve">&lt;html </w:t>
      </w:r>
      <w:proofErr w:type="spellStart"/>
      <w:r>
        <w:t>xmlns</w:t>
      </w:r>
      <w:proofErr w:type="spellEnd"/>
      <w:r>
        <w:t>="http://www.w3.org/1999/xhtml"&gt;</w:t>
      </w:r>
    </w:p>
    <w:p w:rsidR="00183BCC" w:rsidRDefault="00183BCC" w:rsidP="00183BCC">
      <w:pPr>
        <w:pStyle w:val="Example-Code"/>
      </w:pPr>
      <w:r>
        <w:t xml:space="preserve">&lt;head id="Head1" </w:t>
      </w:r>
      <w:proofErr w:type="spellStart"/>
      <w:r>
        <w:t>runat</w:t>
      </w:r>
      <w:proofErr w:type="spellEnd"/>
      <w:r>
        <w:t>="server"&gt;</w:t>
      </w:r>
    </w:p>
    <w:p w:rsidR="00183BCC" w:rsidRDefault="00183BCC" w:rsidP="00183BCC">
      <w:pPr>
        <w:pStyle w:val="Example-Code"/>
      </w:pPr>
      <w:r>
        <w:t>&lt;</w:t>
      </w:r>
      <w:proofErr w:type="gramStart"/>
      <w:r>
        <w:t>title</w:t>
      </w:r>
      <w:proofErr w:type="gramEnd"/>
      <w:r>
        <w:t>&gt; &lt;/title&gt;</w:t>
      </w:r>
    </w:p>
    <w:p w:rsidR="00183BCC" w:rsidRDefault="00183BCC" w:rsidP="00183BCC">
      <w:pPr>
        <w:pStyle w:val="Example-Code"/>
      </w:pPr>
      <w:r>
        <w:lastRenderedPageBreak/>
        <w:t>&lt;</w:t>
      </w:r>
      <w:proofErr w:type="gramStart"/>
      <w:r>
        <w:t>meta</w:t>
      </w:r>
      <w:proofErr w:type="gramEnd"/>
      <w:r>
        <w:t xml:space="preserve"> name="keywords" content="My Keywords"&gt;</w:t>
      </w:r>
    </w:p>
    <w:p w:rsidR="00183BCC" w:rsidRDefault="00183BCC" w:rsidP="00183BCC">
      <w:pPr>
        <w:pStyle w:val="Example-Code"/>
      </w:pPr>
      <w:r>
        <w:t>&lt;</w:t>
      </w:r>
      <w:proofErr w:type="gramStart"/>
      <w:r>
        <w:t>meta</w:t>
      </w:r>
      <w:proofErr w:type="gramEnd"/>
      <w:r>
        <w:t xml:space="preserve"> name="description" content="My Description"&gt; </w:t>
      </w:r>
    </w:p>
    <w:p w:rsidR="00183BCC" w:rsidRDefault="00183BCC" w:rsidP="00183BCC">
      <w:pPr>
        <w:pStyle w:val="Example-Code"/>
      </w:pPr>
      <w:r>
        <w:t xml:space="preserve">&lt;link </w:t>
      </w:r>
      <w:proofErr w:type="spellStart"/>
      <w:r>
        <w:t>rel</w:t>
      </w:r>
      <w:proofErr w:type="spellEnd"/>
      <w:r>
        <w:t>="</w:t>
      </w:r>
      <w:proofErr w:type="spellStart"/>
      <w:r>
        <w:t>stylesheet</w:t>
      </w:r>
      <w:proofErr w:type="spellEnd"/>
      <w:r>
        <w:t>" rev="</w:t>
      </w:r>
      <w:proofErr w:type="spellStart"/>
      <w:r>
        <w:t>stylesheet</w:t>
      </w:r>
      <w:proofErr w:type="spellEnd"/>
      <w:r>
        <w:t>" type="text/</w:t>
      </w:r>
      <w:proofErr w:type="spellStart"/>
      <w:r>
        <w:t>css</w:t>
      </w:r>
      <w:proofErr w:type="spellEnd"/>
      <w:r>
        <w:t xml:space="preserve">" </w:t>
      </w:r>
      <w:proofErr w:type="spellStart"/>
      <w:r>
        <w:t>href</w:t>
      </w:r>
      <w:proofErr w:type="spellEnd"/>
      <w:r>
        <w:t>="</w:t>
      </w:r>
      <w:proofErr w:type="gramStart"/>
      <w:r>
        <w:t>..</w:t>
      </w:r>
      <w:proofErr w:type="gramEnd"/>
      <w:r>
        <w:t>/Styles/Styles.css"/&gt;</w:t>
      </w:r>
    </w:p>
    <w:p w:rsidR="00183BCC" w:rsidRDefault="00183BCC" w:rsidP="00183BCC">
      <w:pPr>
        <w:pStyle w:val="Example-Code"/>
      </w:pPr>
      <w:r>
        <w:t>&lt;/head&gt;</w:t>
      </w:r>
    </w:p>
    <w:p w:rsidR="00183BCC" w:rsidRDefault="00183BCC" w:rsidP="00183BCC">
      <w:r>
        <w:rPr>
          <w:b/>
        </w:rPr>
        <w:t>Step 4:</w:t>
      </w:r>
      <w:r>
        <w:t xml:space="preserve">  Rebuild your application (Build, Rebuild All).</w:t>
      </w:r>
    </w:p>
    <w:p w:rsidR="00183BCC" w:rsidRDefault="00183BCC" w:rsidP="00183BCC">
      <w:r>
        <w:t>The new tags will be included on every page that references the updated master page.</w:t>
      </w:r>
    </w:p>
    <w:p w:rsidR="00183BCC" w:rsidRPr="001A6B28" w:rsidRDefault="00183BCC" w:rsidP="00183BCC"/>
    <w:p w:rsidR="002B0988" w:rsidRPr="009C343A" w:rsidRDefault="002B0988" w:rsidP="002B0988">
      <w:pPr>
        <w:pStyle w:val="Heading2"/>
        <w:numPr>
          <w:ilvl w:val="0"/>
          <w:numId w:val="0"/>
        </w:numPr>
      </w:pPr>
      <w:bookmarkStart w:id="560" w:name="_Toc424580028"/>
      <w:r>
        <w:lastRenderedPageBreak/>
        <w:t>Configur</w:t>
      </w:r>
      <w:r w:rsidR="00A42A95">
        <w:t>e</w:t>
      </w:r>
      <w:r>
        <w:t xml:space="preserve"> </w:t>
      </w:r>
      <w:r w:rsidRPr="009C343A">
        <w:t xml:space="preserve">Start </w:t>
      </w:r>
      <w:r w:rsidR="005907DC">
        <w:t xml:space="preserve">Page </w:t>
      </w:r>
      <w:r w:rsidRPr="009C343A">
        <w:t xml:space="preserve">and </w:t>
      </w:r>
      <w:r w:rsidR="005907DC">
        <w:t>Other Special</w:t>
      </w:r>
      <w:r w:rsidRPr="009C343A">
        <w:t xml:space="preserve"> Pages</w:t>
      </w:r>
      <w:bookmarkEnd w:id="560"/>
    </w:p>
    <w:p w:rsidR="002B0988" w:rsidRDefault="002B0988" w:rsidP="002B0988">
      <w:r w:rsidRPr="001A2713">
        <w:fldChar w:fldCharType="begin"/>
      </w:r>
      <w:r w:rsidRPr="001A2713">
        <w:instrText>xe "</w:instrText>
      </w:r>
      <w:r>
        <w:instrText>Configuring</w:instrText>
      </w:r>
      <w:r w:rsidRPr="001A2713">
        <w:instrText xml:space="preserve"> Start and </w:instrText>
      </w:r>
      <w:r w:rsidR="005907DC">
        <w:instrText>Other Special</w:instrText>
      </w:r>
      <w:r w:rsidRPr="001A2713">
        <w:instrText xml:space="preserve"> Pages"</w:instrText>
      </w:r>
      <w:r w:rsidRPr="001A2713">
        <w:fldChar w:fldCharType="end"/>
      </w:r>
      <w:r w:rsidRPr="001A2713">
        <w:fldChar w:fldCharType="begin"/>
      </w:r>
      <w:r w:rsidRPr="001A2713">
        <w:instrText>xe "Start page:</w:instrText>
      </w:r>
      <w:r>
        <w:instrText>Configuring</w:instrText>
      </w:r>
      <w:r w:rsidRPr="001A2713">
        <w:instrText>"</w:instrText>
      </w:r>
      <w:r w:rsidRPr="001A2713">
        <w:fldChar w:fldCharType="end"/>
      </w:r>
      <w:r w:rsidRPr="001A2713">
        <w:fldChar w:fldCharType="begin"/>
      </w:r>
      <w:r w:rsidRPr="001A2713">
        <w:instrText>xe "Error page:</w:instrText>
      </w:r>
      <w:r>
        <w:instrText>Configuring</w:instrText>
      </w:r>
      <w:r w:rsidRPr="001A2713">
        <w:instrText>"</w:instrText>
      </w:r>
      <w:r w:rsidRPr="001A2713">
        <w:fldChar w:fldCharType="end"/>
      </w:r>
      <w:r w:rsidR="005907DC" w:rsidRPr="001A2713">
        <w:fldChar w:fldCharType="begin"/>
      </w:r>
      <w:r w:rsidR="005907DC" w:rsidRPr="001A2713">
        <w:instrText xml:space="preserve"> XE "</w:instrText>
      </w:r>
      <w:r w:rsidR="005907DC">
        <w:instrText>Configure Start Page</w:instrText>
      </w:r>
      <w:r w:rsidR="005907DC" w:rsidRPr="001A2713">
        <w:instrText xml:space="preserve">" </w:instrText>
      </w:r>
      <w:r w:rsidR="005907DC" w:rsidRPr="001A2713">
        <w:fldChar w:fldCharType="end"/>
      </w:r>
      <w:r w:rsidR="005907DC" w:rsidRPr="001A2713">
        <w:fldChar w:fldCharType="begin"/>
      </w:r>
      <w:r w:rsidR="005907DC" w:rsidRPr="001A2713">
        <w:instrText xml:space="preserve"> XE "</w:instrText>
      </w:r>
      <w:r w:rsidR="005907DC">
        <w:instrText>Tools</w:instrText>
      </w:r>
      <w:r w:rsidR="005907DC" w:rsidRPr="001A2713">
        <w:instrText>:</w:instrText>
      </w:r>
      <w:r w:rsidR="005907DC">
        <w:instrText>Configure Start Page</w:instrText>
      </w:r>
      <w:r w:rsidR="005907DC" w:rsidRPr="001A2713">
        <w:instrText xml:space="preserve">" </w:instrText>
      </w:r>
      <w:r w:rsidR="005907DC" w:rsidRPr="001A2713">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3128"/>
      </w:tblGrid>
      <w:tr w:rsidR="002B0988" w:rsidRPr="001A2713" w:rsidTr="00933351">
        <w:tc>
          <w:tcPr>
            <w:tcW w:w="872" w:type="dxa"/>
            <w:shd w:val="clear" w:color="auto" w:fill="auto"/>
          </w:tcPr>
          <w:p w:rsidR="002B0988" w:rsidRPr="001A2713" w:rsidRDefault="002B0988" w:rsidP="00933351">
            <w:r>
              <w:t>Go to:</w:t>
            </w:r>
          </w:p>
        </w:tc>
        <w:tc>
          <w:tcPr>
            <w:tcW w:w="3128" w:type="dxa"/>
            <w:shd w:val="clear" w:color="auto" w:fill="auto"/>
          </w:tcPr>
          <w:p w:rsidR="002B0988" w:rsidRPr="00454407" w:rsidRDefault="002B0988" w:rsidP="00933351">
            <w:pPr>
              <w:rPr>
                <w:b/>
              </w:rPr>
            </w:pPr>
            <w:proofErr w:type="gramStart"/>
            <w:r w:rsidRPr="00454407">
              <w:rPr>
                <w:b/>
              </w:rPr>
              <w:t>Tools,</w:t>
            </w:r>
            <w:proofErr w:type="gramEnd"/>
            <w:r w:rsidRPr="00454407">
              <w:rPr>
                <w:b/>
              </w:rPr>
              <w:t xml:space="preserve"> Configure Start Page...</w:t>
            </w:r>
          </w:p>
        </w:tc>
      </w:tr>
    </w:tbl>
    <w:p w:rsidR="002B0988" w:rsidRPr="001A2713" w:rsidRDefault="002B0988" w:rsidP="002B0988">
      <w:r w:rsidRPr="001A2713">
        <w:t>You can quickly put a few finishing touches on your application by setting its start page, error page, and related pages.</w:t>
      </w:r>
    </w:p>
    <w:tbl>
      <w:tblPr>
        <w:tblW w:w="0" w:type="auto"/>
        <w:tblInd w:w="108" w:type="dxa"/>
        <w:tblLayout w:type="fixed"/>
        <w:tblLook w:val="0000" w:firstRow="0" w:lastRow="0" w:firstColumn="0" w:lastColumn="0" w:noHBand="0" w:noVBand="0"/>
      </w:tblPr>
      <w:tblGrid>
        <w:gridCol w:w="7488"/>
        <w:gridCol w:w="2880"/>
      </w:tblGrid>
      <w:tr w:rsidR="002B0988" w:rsidRPr="001A2713" w:rsidTr="00933351">
        <w:tc>
          <w:tcPr>
            <w:tcW w:w="7488" w:type="dxa"/>
          </w:tcPr>
          <w:p w:rsidR="002B0988" w:rsidRPr="001A2713" w:rsidRDefault="002B0988" w:rsidP="00933351">
            <w:r>
              <w:rPr>
                <w:noProof/>
              </w:rPr>
              <w:drawing>
                <wp:inline distT="0" distB="0" distL="0" distR="0" wp14:anchorId="4AB46D84" wp14:editId="06DA4AD5">
                  <wp:extent cx="4476750" cy="3057525"/>
                  <wp:effectExtent l="0" t="0" r="0" b="9525"/>
                  <wp:docPr id="14" name="Picture 14" descr="ConfigureStart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onfigureStartPage"/>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476750" cy="3057525"/>
                          </a:xfrm>
                          <a:prstGeom prst="rect">
                            <a:avLst/>
                          </a:prstGeom>
                          <a:noFill/>
                          <a:ln>
                            <a:noFill/>
                          </a:ln>
                        </pic:spPr>
                      </pic:pic>
                    </a:graphicData>
                  </a:graphic>
                </wp:inline>
              </w:drawing>
            </w:r>
          </w:p>
        </w:tc>
        <w:tc>
          <w:tcPr>
            <w:tcW w:w="2880" w:type="dxa"/>
          </w:tcPr>
          <w:p w:rsidR="002B0988" w:rsidRPr="001A2713" w:rsidRDefault="002B0988" w:rsidP="00933351">
            <w:pPr>
              <w:rPr>
                <w:i/>
              </w:rPr>
            </w:pPr>
            <w:r w:rsidRPr="001A2713">
              <w:rPr>
                <w:i/>
              </w:rPr>
              <w:t>You can configure several special application pages, including the start page and error page.</w:t>
            </w:r>
          </w:p>
        </w:tc>
      </w:tr>
    </w:tbl>
    <w:p w:rsidR="002B0988" w:rsidRPr="001A2713" w:rsidRDefault="002B0988" w:rsidP="002B0988">
      <w:r w:rsidRPr="001A2713">
        <w:t xml:space="preserve">The fields in this dialog are editable so you can add your own URL parameters or specify a completely different page such as </w:t>
      </w:r>
      <w:hyperlink r:id="rId169" w:history="1">
        <w:r w:rsidRPr="001A2713">
          <w:rPr>
            <w:rStyle w:val="Hyperlink"/>
          </w:rPr>
          <w:t>http://www.ironspeed.com</w:t>
        </w:r>
      </w:hyperlink>
      <w:r w:rsidRPr="001A2713">
        <w:t>.  Note that Iron Speed Designer does not validate the page paths you select.  You can link to anything you want, including relative paths to other applications on your own server.</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884"/>
        <w:gridCol w:w="8106"/>
      </w:tblGrid>
      <w:tr w:rsidR="002B0988" w:rsidTr="00933351">
        <w:trPr>
          <w:cantSplit/>
          <w:tblHeader/>
        </w:trPr>
        <w:tc>
          <w:tcPr>
            <w:tcW w:w="1884" w:type="dxa"/>
            <w:tcBorders>
              <w:top w:val="single" w:sz="12" w:space="0" w:color="FFFFFF"/>
              <w:left w:val="single" w:sz="12" w:space="0" w:color="FFFFFF"/>
              <w:bottom w:val="single" w:sz="12" w:space="0" w:color="FFFFFF"/>
              <w:right w:val="single" w:sz="12" w:space="0" w:color="FFFFFF"/>
            </w:tcBorders>
            <w:shd w:val="clear" w:color="auto" w:fill="808080"/>
          </w:tcPr>
          <w:p w:rsidR="002B0988" w:rsidRDefault="002B0988" w:rsidP="00933351">
            <w:pPr>
              <w:pStyle w:val="TableHeading"/>
            </w:pPr>
            <w:r>
              <w:t>Page</w:t>
            </w:r>
          </w:p>
        </w:tc>
        <w:tc>
          <w:tcPr>
            <w:tcW w:w="8106" w:type="dxa"/>
            <w:tcBorders>
              <w:top w:val="single" w:sz="12" w:space="0" w:color="FFFFFF"/>
              <w:left w:val="single" w:sz="12" w:space="0" w:color="FFFFFF"/>
              <w:bottom w:val="single" w:sz="12" w:space="0" w:color="FFFFFF"/>
              <w:right w:val="single" w:sz="12" w:space="0" w:color="FFFFFF"/>
            </w:tcBorders>
            <w:shd w:val="clear" w:color="auto" w:fill="808080"/>
          </w:tcPr>
          <w:p w:rsidR="002B0988" w:rsidRDefault="002B0988" w:rsidP="00933351">
            <w:pPr>
              <w:pStyle w:val="TableHeading"/>
            </w:pPr>
            <w:r>
              <w:t>Function</w:t>
            </w:r>
          </w:p>
        </w:tc>
      </w:tr>
      <w:tr w:rsidR="002B0988" w:rsidRPr="001A2713" w:rsidTr="00933351">
        <w:trPr>
          <w:cantSplit/>
        </w:trPr>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rsidRPr="001A2713">
              <w:t>Start page</w:t>
            </w:r>
          </w:p>
        </w:tc>
        <w:tc>
          <w:tcPr>
            <w:tcW w:w="8106"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rsidRPr="001A2713">
              <w:fldChar w:fldCharType="begin"/>
            </w:r>
            <w:r w:rsidRPr="001A2713">
              <w:instrText>xe "Start page:Setting"</w:instrText>
            </w:r>
            <w:r w:rsidRPr="001A2713">
              <w:fldChar w:fldCharType="end"/>
            </w:r>
            <w:r w:rsidRPr="001A2713">
              <w:fldChar w:fldCharType="begin"/>
            </w:r>
            <w:r w:rsidRPr="001A2713">
              <w:instrText>xe "Configure Start Page Options"</w:instrText>
            </w:r>
            <w:r w:rsidRPr="001A2713">
              <w:fldChar w:fldCharType="end"/>
            </w:r>
            <w:r w:rsidRPr="001A2713">
              <w:t>This page redirects the application user to your application.  This file can be modified to send an application user to a specific page within the application.</w:t>
            </w:r>
          </w:p>
          <w:p w:rsidR="002B0988" w:rsidRPr="001A2713" w:rsidRDefault="002B0988" w:rsidP="00933351">
            <w:r w:rsidRPr="001A2713">
              <w:t xml:space="preserve">The initial default page is Default.aspx, which does not do any processing or redirecting and is not intended to be seen by the </w:t>
            </w:r>
            <w:r w:rsidRPr="00F05E36">
              <w:t>application</w:t>
            </w:r>
            <w:r>
              <w:t xml:space="preserve"> </w:t>
            </w:r>
            <w:r w:rsidRPr="001A2713">
              <w:t xml:space="preserve">user in this form.  You can modify the Default.aspx file directly, or you can change the default page URL to select a different page as the default.  We recommend selecting a </w:t>
            </w:r>
            <w:r>
              <w:t>Table Report</w:t>
            </w:r>
            <w:r w:rsidRPr="001A2713">
              <w:t xml:space="preserve"> page for simplicity.</w:t>
            </w:r>
          </w:p>
        </w:tc>
      </w:tr>
      <w:tr w:rsidR="002B0988" w:rsidRPr="001A2713" w:rsidTr="00933351">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rsidRPr="001A2713">
              <w:t>Error page</w:t>
            </w:r>
          </w:p>
        </w:tc>
        <w:tc>
          <w:tcPr>
            <w:tcW w:w="8106"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rsidRPr="001A2713">
              <w:fldChar w:fldCharType="begin"/>
            </w:r>
            <w:r w:rsidRPr="001A2713">
              <w:instrText>xe "Error page:Setting"</w:instrText>
            </w:r>
            <w:r w:rsidRPr="001A2713">
              <w:fldChar w:fldCharType="end"/>
            </w:r>
            <w:r w:rsidRPr="001A2713">
              <w:t>This page is displayed if another page encounters certain application errors.</w:t>
            </w:r>
          </w:p>
          <w:p w:rsidR="002B0988" w:rsidRPr="001A2713" w:rsidRDefault="002B0988" w:rsidP="00933351">
            <w:r w:rsidRPr="001A2713">
              <w:t xml:space="preserve">This page is displayed if the web server encounters HTTP errors.  (See </w:t>
            </w:r>
            <w:r>
              <w:t>...</w:t>
            </w:r>
            <w:r w:rsidRPr="001A2713">
              <w:t>\&lt;App&gt;\</w:t>
            </w:r>
            <w:proofErr w:type="spellStart"/>
            <w:r w:rsidRPr="001A2713">
              <w:t>Web.config</w:t>
            </w:r>
            <w:proofErr w:type="spellEnd"/>
            <w:r w:rsidRPr="001A2713">
              <w:t xml:space="preserve"> for a list of errors which result in this page being displayed.)</w:t>
            </w:r>
          </w:p>
          <w:p w:rsidR="002B0988" w:rsidRPr="001A2713" w:rsidRDefault="002B0988" w:rsidP="00933351">
            <w:r w:rsidRPr="001A2713">
              <w:t xml:space="preserve">This is a completely self-contained error page.  Each application’s </w:t>
            </w:r>
            <w:proofErr w:type="spellStart"/>
            <w:r w:rsidRPr="001A2713">
              <w:t>Web.config</w:t>
            </w:r>
            <w:proofErr w:type="spellEnd"/>
            <w:r w:rsidRPr="001A2713">
              <w:t xml:space="preserve"> file is set </w:t>
            </w:r>
            <w:r w:rsidRPr="001A2713">
              <w:lastRenderedPageBreak/>
              <w:t>to return this page to a client if the client's HTTP request could not be served successfully.  This is to avoid the 'yellow screen' if an application doesn’t build or compile properly, or a non-existent page is requested, etc.</w:t>
            </w:r>
          </w:p>
        </w:tc>
      </w:tr>
      <w:tr w:rsidR="002B0988" w:rsidRPr="001A2713" w:rsidTr="00933351">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rsidRPr="001A2713">
              <w:lastRenderedPageBreak/>
              <w:t>Forbidden page</w:t>
            </w:r>
          </w:p>
        </w:tc>
        <w:tc>
          <w:tcPr>
            <w:tcW w:w="8106"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rsidRPr="001A2713">
              <w:fldChar w:fldCharType="begin"/>
            </w:r>
            <w:r w:rsidRPr="001A2713">
              <w:instrText>xe "Forbidden page:Setting"</w:instrText>
            </w:r>
            <w:r w:rsidRPr="001A2713">
              <w:fldChar w:fldCharType="end"/>
            </w:r>
            <w:r w:rsidRPr="001A2713">
              <w:t>The forbidden page is displayed when an application user tries to access a page they are not authorized to view because they do not have the correct access privileges.  If the user types in the URL directly after signing in, the user will be redirected to Forbidden_Page.aspx if they are not allowed to access the page.</w:t>
            </w:r>
          </w:p>
        </w:tc>
      </w:tr>
      <w:tr w:rsidR="002B0988" w:rsidRPr="001A2713" w:rsidTr="00933351">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rsidRPr="001A2713">
              <w:t>Sign in page</w:t>
            </w:r>
          </w:p>
        </w:tc>
        <w:tc>
          <w:tcPr>
            <w:tcW w:w="8106"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rsidRPr="001A2713">
              <w:fldChar w:fldCharType="begin"/>
            </w:r>
            <w:r w:rsidRPr="001A2713">
              <w:instrText>xe "Sign in page:Setting"</w:instrText>
            </w:r>
            <w:r w:rsidRPr="001A2713">
              <w:fldChar w:fldCharType="end"/>
            </w:r>
            <w:r w:rsidRPr="001A2713">
              <w:t>These files implement the Sign In page.</w:t>
            </w:r>
          </w:p>
        </w:tc>
      </w:tr>
      <w:tr w:rsidR="002B0988" w:rsidRPr="001A2713" w:rsidTr="00933351">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t>Forgot User page</w:t>
            </w:r>
          </w:p>
        </w:tc>
        <w:tc>
          <w:tcPr>
            <w:tcW w:w="8106"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t>This page is created when the user selects an email address for the user table during Application security setup. This page allows the user to request that their sign in information be sent to them by email.</w:t>
            </w:r>
          </w:p>
        </w:tc>
      </w:tr>
      <w:tr w:rsidR="002B0988" w:rsidRPr="001A2713" w:rsidTr="00933351">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t>Send User info</w:t>
            </w:r>
          </w:p>
        </w:tc>
        <w:tc>
          <w:tcPr>
            <w:tcW w:w="8106"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t>This page is created when the user has a Forgot User page. It is the template for the email message containing the sign in information.</w:t>
            </w:r>
          </w:p>
        </w:tc>
      </w:tr>
      <w:tr w:rsidR="002B0988" w:rsidRPr="001A2713" w:rsidTr="00933351">
        <w:tc>
          <w:tcPr>
            <w:tcW w:w="1884"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rsidRPr="001A2713">
              <w:t>Sign out page</w:t>
            </w:r>
          </w:p>
        </w:tc>
        <w:tc>
          <w:tcPr>
            <w:tcW w:w="8106" w:type="dxa"/>
            <w:tcBorders>
              <w:top w:val="single" w:sz="12" w:space="0" w:color="FFFFFF"/>
              <w:left w:val="single" w:sz="12" w:space="0" w:color="FFFFFF"/>
              <w:bottom w:val="single" w:sz="12" w:space="0" w:color="FFFFFF"/>
              <w:right w:val="single" w:sz="12" w:space="0" w:color="FFFFFF"/>
            </w:tcBorders>
            <w:shd w:val="clear" w:color="auto" w:fill="E0E0E0"/>
          </w:tcPr>
          <w:p w:rsidR="002B0988" w:rsidRPr="001A2713" w:rsidRDefault="002B0988" w:rsidP="00933351">
            <w:r w:rsidRPr="001A2713">
              <w:fldChar w:fldCharType="begin"/>
            </w:r>
            <w:r w:rsidRPr="001A2713">
              <w:instrText>xe "Sign out page:Setting"</w:instrText>
            </w:r>
            <w:r w:rsidRPr="001A2713">
              <w:fldChar w:fldCharType="end"/>
            </w:r>
            <w:r w:rsidRPr="001A2713">
              <w:t>These files implement the Signed Out Confirmation page.</w:t>
            </w:r>
          </w:p>
        </w:tc>
      </w:tr>
    </w:tbl>
    <w:p w:rsidR="002B0988" w:rsidRPr="008D6E45" w:rsidRDefault="002B0988" w:rsidP="002B0988">
      <w:pPr>
        <w:pStyle w:val="Heading5"/>
      </w:pPr>
      <w:r w:rsidRPr="008D6E45">
        <w:t>Role-Based Security and Start Pages</w:t>
      </w:r>
    </w:p>
    <w:p w:rsidR="002B0988" w:rsidRPr="008D6E45" w:rsidRDefault="002B0988" w:rsidP="002B0988">
      <w:r>
        <w:t xml:space="preserve">A page </w:t>
      </w:r>
      <w:r w:rsidRPr="008D6E45">
        <w:t xml:space="preserve">created with Iron Speed Designer can be secured </w:t>
      </w:r>
      <w:r>
        <w:t>to be accessible only to signed-</w:t>
      </w:r>
      <w:r w:rsidRPr="008D6E45">
        <w:t>in users or by those u</w:t>
      </w:r>
      <w:r>
        <w:t xml:space="preserve">sers that have a certain role.  </w:t>
      </w:r>
      <w:r w:rsidRPr="008D6E45">
        <w:t>When a</w:t>
      </w:r>
      <w:r>
        <w:t xml:space="preserve">n </w:t>
      </w:r>
      <w:r w:rsidRPr="00F05E36">
        <w:t>application</w:t>
      </w:r>
      <w:r w:rsidRPr="008D6E45">
        <w:t xml:space="preserve"> user accesses one of these pages,</w:t>
      </w:r>
      <w:r>
        <w:t xml:space="preserve"> t</w:t>
      </w:r>
      <w:r w:rsidRPr="008D6E45">
        <w:t>he application redirects the user to a sign in page, and</w:t>
      </w:r>
      <w:r>
        <w:t xml:space="preserve"> </w:t>
      </w:r>
      <w:r w:rsidRPr="008D6E45">
        <w:t>if the user successfully logs in and has the required role, the user is then redirected to the page t</w:t>
      </w:r>
      <w:r>
        <w:t xml:space="preserve">hey originally intended to use. </w:t>
      </w:r>
      <w:r w:rsidRPr="008D6E45">
        <w:t xml:space="preserve"> For example, if the user saves a bookmark to the ShowCustomer</w:t>
      </w:r>
      <w:r>
        <w:t>sTable.</w:t>
      </w:r>
      <w:r w:rsidRPr="008D6E45">
        <w:t xml:space="preserve">aspx </w:t>
      </w:r>
      <w:r>
        <w:t xml:space="preserve">page </w:t>
      </w:r>
      <w:r w:rsidRPr="008D6E45">
        <w:t>and accesses this in a future session, the ShowCustomers</w:t>
      </w:r>
      <w:r>
        <w:t xml:space="preserve">Table.aspx page checks to see if sign-in is required.  </w:t>
      </w:r>
      <w:r w:rsidRPr="008D6E45">
        <w:t>If it is required, the user is redirected to the sign in page and redirected back upon a successful login.</w:t>
      </w:r>
    </w:p>
    <w:p w:rsidR="002B0988" w:rsidRPr="008D6E45" w:rsidRDefault="002B0988" w:rsidP="002B0988">
      <w:r w:rsidRPr="008D6E45">
        <w:t>The start page of an application should be set to default page that you would like your users to see when th</w:t>
      </w:r>
      <w:r>
        <w:t xml:space="preserve">ey first visit the application. </w:t>
      </w:r>
      <w:r w:rsidRPr="008D6E45">
        <w:t xml:space="preserve"> Just as in the example above, when the user accesses the application, the default page checks to see if a sign in is required, redirects to it for login information, and redirects back automatically upon a successful login.</w:t>
      </w:r>
    </w:p>
    <w:p w:rsidR="002B0988" w:rsidRPr="008D6E45" w:rsidRDefault="002B0988" w:rsidP="002B0988">
      <w:r w:rsidRPr="008D6E45">
        <w:t>This approach of showing the sign in page on demand, and redirecting back to the requested page provides many advantages including the fact that a bookmarked URL of a secure page continues to work as expected.</w:t>
      </w:r>
      <w:r>
        <w:t xml:space="preserve">  </w:t>
      </w:r>
      <w:r w:rsidRPr="008D6E45">
        <w:t>The developer and user are freed from worrying about whether the user is signed in or not within the b</w:t>
      </w:r>
      <w:r>
        <w:t xml:space="preserve">usiness logic of a secure page.  Furthermore, </w:t>
      </w:r>
      <w:r w:rsidRPr="008D6E45">
        <w:t>the start page of the application</w:t>
      </w:r>
      <w:r>
        <w:t xml:space="preserve"> </w:t>
      </w:r>
      <w:r w:rsidRPr="008D6E45">
        <w:t>can be configured normally without worrying about whether the user is signed in or not.</w:t>
      </w:r>
    </w:p>
    <w:p w:rsidR="002B0988" w:rsidRPr="008D6E45" w:rsidRDefault="002B0988" w:rsidP="002B0988">
      <w:r w:rsidRPr="008D6E45">
        <w:t>If the start page of the applicati</w:t>
      </w:r>
      <w:r>
        <w:t>on is configured to be the sign-</w:t>
      </w:r>
      <w:r w:rsidRPr="008D6E45">
        <w:t>in page, then the default start page of the applic</w:t>
      </w:r>
      <w:r>
        <w:t xml:space="preserve">ation is effectively undefined. </w:t>
      </w:r>
      <w:r w:rsidRPr="008D6E45">
        <w:t xml:space="preserve"> When a user accesses an applica</w:t>
      </w:r>
      <w:r>
        <w:t xml:space="preserve">tion, they will be shown a sign-in page. </w:t>
      </w:r>
      <w:r w:rsidRPr="008D6E45">
        <w:t xml:space="preserve"> When the user logs in successfully, the user should be taken to another page</w:t>
      </w:r>
      <w:r>
        <w:t xml:space="preserve">, but which one? </w:t>
      </w:r>
      <w:r w:rsidRPr="008D6E45">
        <w:t xml:space="preserve"> You could change the URL of the OK button on the Sign In page to redirect to some page.</w:t>
      </w:r>
      <w:r>
        <w:t xml:space="preserve"> </w:t>
      </w:r>
      <w:r w:rsidRPr="008D6E45">
        <w:t xml:space="preserve"> If you do this, then if a user visits a bookmarked URL such as ShowCustomer</w:t>
      </w:r>
      <w:r>
        <w:t>sTable.</w:t>
      </w:r>
      <w:r w:rsidRPr="008D6E45">
        <w:t>aspx in the example above, the user will not be redirected to this bookmarked page, but</w:t>
      </w:r>
      <w:r>
        <w:t xml:space="preserve"> instead redirected to the hard-coded URL.  </w:t>
      </w:r>
      <w:r w:rsidRPr="008D6E45">
        <w:t xml:space="preserve">This would obviously be very confusing to </w:t>
      </w:r>
      <w:r w:rsidRPr="00634B0F">
        <w:t>application</w:t>
      </w:r>
      <w:r>
        <w:t xml:space="preserve"> </w:t>
      </w:r>
      <w:r w:rsidRPr="008D6E45">
        <w:t>user</w:t>
      </w:r>
      <w:r>
        <w:t>s</w:t>
      </w:r>
      <w:r w:rsidRPr="008D6E45">
        <w:t>.</w:t>
      </w:r>
    </w:p>
    <w:p w:rsidR="002B0988" w:rsidRPr="008D6E45" w:rsidRDefault="002B0988" w:rsidP="002B0988">
      <w:r w:rsidRPr="008D6E45">
        <w:t xml:space="preserve">Iron Speed recommends that application start pages be set to what you consider the first page of the application regardless of </w:t>
      </w:r>
      <w:r>
        <w:t>application security</w:t>
      </w:r>
      <w:r w:rsidRPr="008D6E45">
        <w:t>.</w:t>
      </w:r>
      <w:r>
        <w:t xml:space="preserve">  The sign-</w:t>
      </w:r>
      <w:r w:rsidRPr="008D6E45">
        <w:t xml:space="preserve">in page </w:t>
      </w:r>
      <w:r>
        <w:t xml:space="preserve">itself </w:t>
      </w:r>
      <w:r w:rsidRPr="008D6E45">
        <w:t xml:space="preserve">should not be the </w:t>
      </w:r>
      <w:r>
        <w:t xml:space="preserve">application’s </w:t>
      </w:r>
      <w:r w:rsidRPr="008D6E45">
        <w:t>start page.</w:t>
      </w:r>
    </w:p>
    <w:p w:rsidR="002B0988" w:rsidRPr="00827197" w:rsidRDefault="002B0988" w:rsidP="002B0988">
      <w:pPr>
        <w:pStyle w:val="Heading5"/>
      </w:pPr>
      <w:r w:rsidRPr="00827197">
        <w:lastRenderedPageBreak/>
        <w:t>Mobile Start Page Redirection</w:t>
      </w:r>
    </w:p>
    <w:p w:rsidR="002B0988" w:rsidRPr="00827197" w:rsidRDefault="002B0988" w:rsidP="002B0988">
      <w:r w:rsidRPr="00827197">
        <w:t xml:space="preserve">When an </w:t>
      </w:r>
      <w:r w:rsidRPr="00634B0F">
        <w:t>application</w:t>
      </w:r>
      <w:r>
        <w:t xml:space="preserve"> </w:t>
      </w:r>
      <w:r w:rsidRPr="00827197">
        <w:t xml:space="preserve">user points their browser to the application’s root directory (e.g. </w:t>
      </w:r>
      <w:hyperlink r:id="rId170" w:history="1">
        <w:r w:rsidRPr="00827197">
          <w:t>http://www.yourcompany.com/MyApp1/</w:t>
        </w:r>
      </w:hyperlink>
      <w:r w:rsidRPr="00827197">
        <w:t xml:space="preserve">), Iron Speed </w:t>
      </w:r>
      <w:r>
        <w:t xml:space="preserve">Designer </w:t>
      </w:r>
      <w:r w:rsidRPr="00827197">
        <w:t xml:space="preserve">automatically redirects to </w:t>
      </w:r>
      <w:r>
        <w:t xml:space="preserve">either the Web or Mobile start page.  </w:t>
      </w:r>
      <w:r w:rsidRPr="00827197">
        <w:t xml:space="preserve">The actual start page selected is determined by the HTTP_USER_AGENT value automatically sent by the web browser. Iron Speed </w:t>
      </w:r>
      <w:r>
        <w:t xml:space="preserve">Designer </w:t>
      </w:r>
      <w:r w:rsidRPr="00827197">
        <w:t xml:space="preserve">will redirect to the Mobile start page if the HTTP_USER_AGENT contains any of the strings of characters separated by pipes in the application’s </w:t>
      </w:r>
      <w:proofErr w:type="spellStart"/>
      <w:r w:rsidRPr="00827197">
        <w:t>web.config</w:t>
      </w:r>
      <w:proofErr w:type="spellEnd"/>
      <w:r w:rsidRPr="00827197">
        <w:t xml:space="preserve"> file:</w:t>
      </w:r>
    </w:p>
    <w:p w:rsidR="002B0988" w:rsidRPr="00EE384B" w:rsidRDefault="002B0988" w:rsidP="002B0988">
      <w:pPr>
        <w:pStyle w:val="Example"/>
      </w:pPr>
      <w:r w:rsidRPr="00EE384B">
        <w:t>&lt;add key="</w:t>
      </w:r>
      <w:proofErr w:type="spellStart"/>
      <w:r w:rsidRPr="00EE384B">
        <w:t>MobileUserAgents</w:t>
      </w:r>
      <w:proofErr w:type="spellEnd"/>
      <w:r w:rsidRPr="00EE384B">
        <w:t>" value="</w:t>
      </w:r>
      <w:proofErr w:type="spellStart"/>
      <w:r w:rsidRPr="00EE384B">
        <w:t>android|iphone|ipod|iemobile|windows</w:t>
      </w:r>
      <w:proofErr w:type="spellEnd"/>
      <w:r w:rsidRPr="00EE384B">
        <w:t xml:space="preserve"> </w:t>
      </w:r>
      <w:proofErr w:type="spellStart"/>
      <w:r w:rsidRPr="00EE384B">
        <w:t>ce|windows</w:t>
      </w:r>
      <w:proofErr w:type="spellEnd"/>
      <w:r w:rsidRPr="00EE384B">
        <w:t xml:space="preserve"> </w:t>
      </w:r>
      <w:proofErr w:type="spellStart"/>
      <w:r w:rsidRPr="00EE384B">
        <w:t>mobile|windows</w:t>
      </w:r>
      <w:proofErr w:type="spellEnd"/>
      <w:r w:rsidRPr="00EE384B">
        <w:t xml:space="preserve"> phone </w:t>
      </w:r>
      <w:proofErr w:type="spellStart"/>
      <w:r w:rsidRPr="00EE384B">
        <w:t>os|blackberry|palm|skyfire|symbian|symbos</w:t>
      </w:r>
      <w:proofErr w:type="spellEnd"/>
      <w:r w:rsidRPr="00EE384B">
        <w:t>" /&gt;</w:t>
      </w:r>
    </w:p>
    <w:p w:rsidR="002B0988" w:rsidRPr="00827197" w:rsidRDefault="002B0988" w:rsidP="002B0988">
      <w:r w:rsidRPr="00827197">
        <w:t>You can remove any of these strings and add your own.</w:t>
      </w:r>
    </w:p>
    <w:p w:rsidR="002B0988" w:rsidRDefault="002B0988" w:rsidP="002B0988">
      <w:r w:rsidRPr="00827197">
        <w:t xml:space="preserve">The default </w:t>
      </w:r>
      <w:proofErr w:type="spellStart"/>
      <w:r w:rsidRPr="00827197">
        <w:t>MobileUserAgents</w:t>
      </w:r>
      <w:proofErr w:type="spellEnd"/>
      <w:r w:rsidRPr="00827197">
        <w:t xml:space="preserve"> value is intended to identify the major smartphones currently being produced. Although many of these devices have not been tested with Iron Speed</w:t>
      </w:r>
      <w:r>
        <w:t xml:space="preserve"> Designer</w:t>
      </w:r>
      <w:r w:rsidRPr="00827197">
        <w:t>, it can be expected that they will work better with our small Mobile pages than our large Web pages.</w:t>
      </w:r>
    </w:p>
    <w:p w:rsidR="002B0988" w:rsidRDefault="002B0988" w:rsidP="002B0988">
      <w:r>
        <w:t xml:space="preserve">You can determine the User Agent string being sent by your browser at the </w:t>
      </w:r>
      <w:proofErr w:type="spellStart"/>
      <w:proofErr w:type="gramStart"/>
      <w:r>
        <w:t>url</w:t>
      </w:r>
      <w:proofErr w:type="spellEnd"/>
      <w:proofErr w:type="gramEnd"/>
      <w:r>
        <w:t xml:space="preserve"> </w:t>
      </w:r>
      <w:hyperlink r:id="rId171" w:history="1">
        <w:r w:rsidRPr="00DE714E">
          <w:rPr>
            <w:rStyle w:val="Hyperlink"/>
          </w:rPr>
          <w:t>http://whatsmyuseragent.com/</w:t>
        </w:r>
      </w:hyperlink>
    </w:p>
    <w:p w:rsidR="002B0988" w:rsidRPr="00827197" w:rsidRDefault="002B0988" w:rsidP="002B0988">
      <w:r>
        <w:rPr>
          <w:noProof/>
        </w:rPr>
        <w:drawing>
          <wp:inline distT="0" distB="0" distL="0" distR="0" wp14:anchorId="7F7573BD" wp14:editId="57E619DD">
            <wp:extent cx="6667500" cy="2914650"/>
            <wp:effectExtent l="19050" t="19050" r="19050" b="190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667500" cy="2914650"/>
                    </a:xfrm>
                    <a:prstGeom prst="rect">
                      <a:avLst/>
                    </a:prstGeom>
                    <a:noFill/>
                    <a:ln w="6350" cmpd="sng">
                      <a:solidFill>
                        <a:schemeClr val="bg1">
                          <a:lumMod val="50000"/>
                          <a:lumOff val="0"/>
                        </a:schemeClr>
                      </a:solidFill>
                      <a:miter lim="800000"/>
                      <a:headEnd/>
                      <a:tailEnd/>
                    </a:ln>
                    <a:effectLst/>
                  </pic:spPr>
                </pic:pic>
              </a:graphicData>
            </a:graphic>
          </wp:inline>
        </w:drawing>
      </w:r>
    </w:p>
    <w:p w:rsidR="002B0988" w:rsidRDefault="002B0988" w:rsidP="002B0988"/>
    <w:p w:rsidR="00183BCC" w:rsidRDefault="00183BCC" w:rsidP="00183BCC">
      <w:pPr>
        <w:pStyle w:val="Heading2"/>
        <w:numPr>
          <w:ilvl w:val="0"/>
          <w:numId w:val="0"/>
        </w:numPr>
      </w:pPr>
      <w:bookmarkStart w:id="561" w:name="_Toc412543801"/>
      <w:bookmarkStart w:id="562" w:name="_Toc424580029"/>
      <w:bookmarkStart w:id="563" w:name="_Toc412555053"/>
      <w:bookmarkStart w:id="564" w:name="_Ref124600808"/>
      <w:bookmarkStart w:id="565" w:name="_Toc127356321"/>
      <w:r>
        <w:lastRenderedPageBreak/>
        <w:t>Configure Tag Attributes</w:t>
      </w:r>
      <w:bookmarkEnd w:id="561"/>
      <w:bookmarkEnd w:id="562"/>
    </w:p>
    <w:p w:rsidR="00183BCC" w:rsidRDefault="00183BCC" w:rsidP="00183BCC">
      <w:r w:rsidRPr="002E77F5">
        <w:fldChar w:fldCharType="begin"/>
      </w:r>
      <w:r w:rsidRPr="002E77F5">
        <w:instrText>xe "</w:instrText>
      </w:r>
      <w:r>
        <w:instrText>Configuring Cell, Row and Table Styles</w:instrText>
      </w:r>
      <w:r w:rsidRPr="002E77F5">
        <w:instrText>"</w:instrText>
      </w:r>
      <w:r w:rsidRPr="002E77F5">
        <w:fldChar w:fldCharType="end"/>
      </w:r>
      <w:r w:rsidRPr="002E77F5">
        <w:fldChar w:fldCharType="begin"/>
      </w:r>
      <w:r w:rsidRPr="002E77F5">
        <w:instrText>xe "</w:instrText>
      </w:r>
      <w:r>
        <w:instrText>P</w:instrText>
      </w:r>
      <w:r w:rsidRPr="002E77F5">
        <w:instrText>ages:</w:instrText>
      </w:r>
      <w:r>
        <w:instrText>Configuring Cell, Row and Table Styles</w:instrText>
      </w:r>
      <w:r w:rsidRPr="002E77F5">
        <w:instrText>"</w:instrText>
      </w:r>
      <w:r w:rsidRPr="002E77F5">
        <w:fldChar w:fldCharType="end"/>
      </w:r>
      <w:r w:rsidRPr="002E77F5">
        <w:fldChar w:fldCharType="begin"/>
      </w:r>
      <w:r w:rsidRPr="002E77F5">
        <w:instrText>xe "</w:instrText>
      </w:r>
      <w:r>
        <w:instrText>Tag Attributes</w:instrText>
      </w:r>
      <w:r w:rsidRPr="002E77F5">
        <w:instrText>"</w:instrText>
      </w:r>
      <w:r w:rsidRPr="002E77F5">
        <w:fldChar w:fldCharType="end"/>
      </w:r>
      <w:r w:rsidRPr="002E77F5">
        <w:fldChar w:fldCharType="begin"/>
      </w:r>
      <w:r w:rsidRPr="002E77F5">
        <w:instrText>xe "</w:instrText>
      </w:r>
      <w:r>
        <w:instrText>Tolls</w:instrText>
      </w:r>
      <w:r w:rsidRPr="002E77F5">
        <w:instrText>:</w:instrText>
      </w:r>
      <w:r>
        <w:instrText>Cell, Row and Table Styles</w:instrText>
      </w:r>
      <w:r w:rsidRPr="002E77F5">
        <w:instrText>"</w:instrText>
      </w:r>
      <w:r w:rsidRPr="002E77F5">
        <w:fldChar w:fldCharType="end"/>
      </w:r>
    </w:p>
    <w:tbl>
      <w:tblPr>
        <w:tblW w:w="0" w:type="auto"/>
        <w:tblInd w:w="108" w:type="dxa"/>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5185"/>
      </w:tblGrid>
      <w:tr w:rsidR="00183BCC" w:rsidRPr="001A2713" w:rsidTr="003C31BC">
        <w:trPr>
          <w:cantSplit/>
        </w:trPr>
        <w:tc>
          <w:tcPr>
            <w:tcW w:w="872" w:type="dxa"/>
            <w:shd w:val="clear" w:color="auto" w:fill="auto"/>
          </w:tcPr>
          <w:p w:rsidR="00183BCC" w:rsidRPr="001A2713" w:rsidRDefault="00183BCC" w:rsidP="003C31BC">
            <w:r>
              <w:t>Go to:</w:t>
            </w:r>
          </w:p>
        </w:tc>
        <w:tc>
          <w:tcPr>
            <w:tcW w:w="5185" w:type="dxa"/>
            <w:shd w:val="clear" w:color="auto" w:fill="auto"/>
          </w:tcPr>
          <w:p w:rsidR="00183BCC" w:rsidRPr="007828EB" w:rsidRDefault="00183BCC" w:rsidP="003C31BC">
            <w:pPr>
              <w:rPr>
                <w:b/>
              </w:rPr>
            </w:pPr>
            <w:r>
              <w:rPr>
                <w:b/>
              </w:rPr>
              <w:t>Layout Editor, Property Sheet, Page Styles, Table</w:t>
            </w:r>
            <w:r w:rsidRPr="007828EB">
              <w:rPr>
                <w:b/>
              </w:rPr>
              <w:t>...</w:t>
            </w:r>
          </w:p>
        </w:tc>
      </w:tr>
      <w:tr w:rsidR="00183BCC" w:rsidRPr="001A2713" w:rsidTr="003C31BC">
        <w:trPr>
          <w:cantSplit/>
        </w:trPr>
        <w:tc>
          <w:tcPr>
            <w:tcW w:w="872" w:type="dxa"/>
            <w:shd w:val="clear" w:color="auto" w:fill="auto"/>
          </w:tcPr>
          <w:p w:rsidR="00183BCC" w:rsidRDefault="00183BCC" w:rsidP="003C31BC"/>
        </w:tc>
        <w:tc>
          <w:tcPr>
            <w:tcW w:w="5185" w:type="dxa"/>
            <w:shd w:val="clear" w:color="auto" w:fill="auto"/>
          </w:tcPr>
          <w:p w:rsidR="00183BCC" w:rsidRDefault="00183BCC" w:rsidP="003C31BC">
            <w:pPr>
              <w:rPr>
                <w:b/>
              </w:rPr>
            </w:pPr>
            <w:r>
              <w:rPr>
                <w:b/>
              </w:rPr>
              <w:t>Layout Editor, Property Sheet, Page Styles, Row</w:t>
            </w:r>
            <w:r w:rsidRPr="007828EB">
              <w:rPr>
                <w:b/>
              </w:rPr>
              <w:t>...</w:t>
            </w:r>
          </w:p>
        </w:tc>
      </w:tr>
      <w:tr w:rsidR="00183BCC" w:rsidRPr="001A2713" w:rsidTr="003C31BC">
        <w:trPr>
          <w:cantSplit/>
        </w:trPr>
        <w:tc>
          <w:tcPr>
            <w:tcW w:w="872" w:type="dxa"/>
            <w:shd w:val="clear" w:color="auto" w:fill="auto"/>
          </w:tcPr>
          <w:p w:rsidR="00183BCC" w:rsidRDefault="00183BCC" w:rsidP="003C31BC"/>
        </w:tc>
        <w:tc>
          <w:tcPr>
            <w:tcW w:w="5185" w:type="dxa"/>
            <w:shd w:val="clear" w:color="auto" w:fill="auto"/>
          </w:tcPr>
          <w:p w:rsidR="00183BCC" w:rsidRDefault="00183BCC" w:rsidP="003C31BC">
            <w:pPr>
              <w:rPr>
                <w:b/>
              </w:rPr>
            </w:pPr>
            <w:r>
              <w:rPr>
                <w:b/>
              </w:rPr>
              <w:t>Layout Editor, Property Sheet, Page Styles, Cell</w:t>
            </w:r>
            <w:r w:rsidRPr="007828EB">
              <w:rPr>
                <w:b/>
              </w:rPr>
              <w:t>...</w:t>
            </w:r>
          </w:p>
        </w:tc>
      </w:tr>
    </w:tbl>
    <w:p w:rsidR="00183BCC" w:rsidRDefault="00183BCC" w:rsidP="00183BCC">
      <w:r>
        <w:t xml:space="preserve">Customize cells with </w:t>
      </w:r>
      <w:r w:rsidRPr="00C73246">
        <w:t>any cell attribute (e.g., style or width)</w:t>
      </w:r>
      <w:r>
        <w:t xml:space="preserve"> of your choosing</w:t>
      </w:r>
      <w:r w:rsidRPr="00C73246">
        <w:t>.</w:t>
      </w:r>
      <w:r>
        <w:t xml:space="preserve"> </w:t>
      </w:r>
      <w:r w:rsidRPr="00C73246">
        <w:t xml:space="preserve"> Select </w:t>
      </w:r>
      <w:r>
        <w:t xml:space="preserve">the </w:t>
      </w:r>
      <w:r w:rsidRPr="00C73246">
        <w:t>cell</w:t>
      </w:r>
      <w:r>
        <w:t>, open the Tag Attributes dialog (Property Sheet, Styles,</w:t>
      </w:r>
      <w:r w:rsidRPr="00C73246">
        <w:t xml:space="preserve"> Cell</w:t>
      </w:r>
      <w:r>
        <w:t>…)</w:t>
      </w:r>
      <w:r w:rsidRPr="00C73246">
        <w:t xml:space="preserve"> and enter any table cell (</w:t>
      </w:r>
      <w:r>
        <w:t>&lt;td&gt;</w:t>
      </w:r>
      <w:r w:rsidRPr="00C73246">
        <w:t>) attributes</w:t>
      </w:r>
      <w:r>
        <w:t xml:space="preserve"> such as Class and Style. </w:t>
      </w:r>
      <w:r w:rsidRPr="00C73246">
        <w:t xml:space="preserve"> The attributes are </w:t>
      </w:r>
      <w:r>
        <w:t xml:space="preserve">used when creating your </w:t>
      </w:r>
      <w:r w:rsidRPr="00C73246">
        <w:t>ASPX</w:t>
      </w:r>
      <w:r>
        <w:t xml:space="preserve"> web page</w:t>
      </w:r>
      <w:r w:rsidRPr="00C73246">
        <w:t>.</w:t>
      </w:r>
    </w:p>
    <w:p w:rsidR="00183BCC" w:rsidRDefault="00183BCC" w:rsidP="00183BCC">
      <w:r>
        <w:t>Use the Styles section in the Property Sheet.</w:t>
      </w:r>
    </w:p>
    <w:p w:rsidR="00183BCC" w:rsidRDefault="00183BCC" w:rsidP="00183BCC">
      <w:pPr>
        <w:rPr>
          <w:noProof/>
        </w:rPr>
      </w:pPr>
      <w:r>
        <w:rPr>
          <w:noProof/>
        </w:rPr>
        <w:drawing>
          <wp:inline distT="0" distB="0" distL="0" distR="0" wp14:anchorId="52284D33" wp14:editId="6F26811B">
            <wp:extent cx="3343275" cy="723900"/>
            <wp:effectExtent l="0" t="0" r="9525" b="0"/>
            <wp:docPr id="1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343275" cy="723900"/>
                    </a:xfrm>
                    <a:prstGeom prst="rect">
                      <a:avLst/>
                    </a:prstGeom>
                    <a:noFill/>
                    <a:ln>
                      <a:noFill/>
                    </a:ln>
                  </pic:spPr>
                </pic:pic>
              </a:graphicData>
            </a:graphic>
          </wp:inline>
        </w:drawing>
      </w:r>
    </w:p>
    <w:p w:rsidR="00183BCC" w:rsidRPr="002E77F5" w:rsidRDefault="00183BCC" w:rsidP="00183BCC">
      <w:r>
        <w:rPr>
          <w:noProof/>
        </w:rPr>
        <w:t>Click the selection […] button for the Tag Attributes dialog</w:t>
      </w:r>
    </w:p>
    <w:p w:rsidR="00183BCC" w:rsidRPr="002E77F5" w:rsidRDefault="00183BCC" w:rsidP="00183BCC">
      <w:r w:rsidRPr="009D6143">
        <w:rPr>
          <w:noProof/>
        </w:rPr>
        <w:t xml:space="preserve"> </w:t>
      </w:r>
      <w:r>
        <w:rPr>
          <w:noProof/>
        </w:rPr>
        <w:drawing>
          <wp:inline distT="0" distB="0" distL="0" distR="0" wp14:anchorId="3333D202" wp14:editId="660C7176">
            <wp:extent cx="3629025" cy="2190750"/>
            <wp:effectExtent l="0" t="0" r="9525" b="0"/>
            <wp:docPr id="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629025" cy="2190750"/>
                    </a:xfrm>
                    <a:prstGeom prst="rect">
                      <a:avLst/>
                    </a:prstGeom>
                    <a:noFill/>
                    <a:ln>
                      <a:noFill/>
                    </a:ln>
                  </pic:spPr>
                </pic:pic>
              </a:graphicData>
            </a:graphic>
          </wp:inline>
        </w:drawing>
      </w:r>
    </w:p>
    <w:p w:rsidR="00183BCC" w:rsidRDefault="00183BCC" w:rsidP="00183BCC">
      <w:r>
        <w:t>You can customize the style sheet class and other style elements of the selected cell or row by specifying any valid &lt;</w:t>
      </w:r>
      <w:proofErr w:type="spellStart"/>
      <w:proofErr w:type="gramStart"/>
      <w:r>
        <w:t>tr</w:t>
      </w:r>
      <w:proofErr w:type="spellEnd"/>
      <w:proofErr w:type="gramEnd"/>
      <w:r>
        <w:t>&gt; and &lt;td&gt; tag attribute.  Use the convenient attribute list link to explore the range of possible attributes and values.  However, in most cases you’ll want to use only these attributes:</w:t>
      </w:r>
    </w:p>
    <w:p w:rsidR="00183BCC" w:rsidRDefault="00183BCC" w:rsidP="00183BCC">
      <w:pPr>
        <w:numPr>
          <w:ilvl w:val="0"/>
          <w:numId w:val="46"/>
        </w:numPr>
      </w:pPr>
      <w:r>
        <w:t>Class – Specifies the cascading style sheet (CSS) class used for the cell.</w:t>
      </w:r>
    </w:p>
    <w:p w:rsidR="00183BCC" w:rsidRDefault="00183BCC" w:rsidP="00183BCC">
      <w:pPr>
        <w:numPr>
          <w:ilvl w:val="0"/>
          <w:numId w:val="46"/>
        </w:numPr>
      </w:pPr>
      <w:r>
        <w:t>Style – Specifies individual style properties for the cell.  Generally, Style is used to override specific Class properties for the cell.</w:t>
      </w:r>
    </w:p>
    <w:p w:rsidR="00183BCC" w:rsidRDefault="00183BCC" w:rsidP="00183BCC">
      <w:r>
        <w:t>An attribute may be used only once in the Tag Attributes dialog.  For example, there can only be one Class attribute definition, one Style attribute definition, etc.</w:t>
      </w:r>
    </w:p>
    <w:p w:rsidR="00183BCC" w:rsidRDefault="00183BCC" w:rsidP="00183BCC">
      <w:pPr>
        <w:pStyle w:val="Heading5"/>
      </w:pPr>
      <w:r>
        <w:lastRenderedPageBreak/>
        <w:t>Style attribute</w:t>
      </w:r>
    </w:p>
    <w:p w:rsidR="00183BCC" w:rsidRDefault="00183BCC" w:rsidP="00183BCC">
      <w:r>
        <w:t>“Style” is probably the most frequently used attribute because it controls nearly all display properties.  It’s best to use CSS and HTML references available online for a complete list of Style values.</w:t>
      </w:r>
    </w:p>
    <w:p w:rsidR="00183BCC" w:rsidRDefault="00183BCC" w:rsidP="00183BCC">
      <w:r>
        <w:t>The example below changes the cell’s background color, the cell padding and makes the boldfaces the text in the cell.</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161"/>
        <w:gridCol w:w="7588"/>
      </w:tblGrid>
      <w:tr w:rsidR="00183BCC" w:rsidTr="003C31BC">
        <w:trPr>
          <w:tblHeader/>
        </w:trPr>
        <w:tc>
          <w:tcPr>
            <w:tcW w:w="1161"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Attribute</w:t>
            </w:r>
          </w:p>
        </w:tc>
        <w:tc>
          <w:tcPr>
            <w:tcW w:w="7588"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Example</w:t>
            </w:r>
          </w:p>
        </w:tc>
      </w:tr>
      <w:tr w:rsidR="00183BCC" w:rsidRPr="009365EB" w:rsidTr="003C31BC">
        <w:tc>
          <w:tcPr>
            <w:tcW w:w="1161"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365EB" w:rsidRDefault="00183BCC" w:rsidP="003C31BC">
            <w:r>
              <w:t>Style</w:t>
            </w:r>
          </w:p>
        </w:tc>
        <w:tc>
          <w:tcPr>
            <w:tcW w:w="7588"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365EB" w:rsidRDefault="00183BCC" w:rsidP="003C31BC">
            <w:r>
              <w:t>background-color:#ff7878;padding-left:100px;font-weight:bold;</w:t>
            </w:r>
          </w:p>
        </w:tc>
      </w:tr>
    </w:tbl>
    <w:p w:rsidR="00183BCC" w:rsidRPr="00E05096" w:rsidRDefault="00183BCC" w:rsidP="00183BCC">
      <w:r>
        <w:t>The following more complex example illustrates how a wide variety of style properties is set.</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161"/>
        <w:gridCol w:w="7588"/>
      </w:tblGrid>
      <w:tr w:rsidR="00183BCC" w:rsidTr="003C31BC">
        <w:trPr>
          <w:tblHeader/>
        </w:trPr>
        <w:tc>
          <w:tcPr>
            <w:tcW w:w="1161"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Attribute</w:t>
            </w:r>
          </w:p>
        </w:tc>
        <w:tc>
          <w:tcPr>
            <w:tcW w:w="7588"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Example</w:t>
            </w:r>
          </w:p>
        </w:tc>
      </w:tr>
      <w:tr w:rsidR="00183BCC" w:rsidRPr="009365EB" w:rsidTr="003C31BC">
        <w:tc>
          <w:tcPr>
            <w:tcW w:w="1161"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365EB" w:rsidRDefault="00183BCC" w:rsidP="003C31BC">
            <w:r>
              <w:t>Style</w:t>
            </w:r>
          </w:p>
        </w:tc>
        <w:tc>
          <w:tcPr>
            <w:tcW w:w="7588"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365EB" w:rsidRDefault="00183BCC" w:rsidP="003C31BC">
            <w:r w:rsidRPr="00E05096">
              <w:t xml:space="preserve">border:1px solid #999999; height: 100px; width: 300px; font-family: Arial, Verdana, sans-serif; </w:t>
            </w:r>
            <w:proofErr w:type="spellStart"/>
            <w:r w:rsidRPr="00E05096">
              <w:t>font-weight:bold</w:t>
            </w:r>
            <w:proofErr w:type="spellEnd"/>
            <w:r w:rsidRPr="00E05096">
              <w:t xml:space="preserve">; padding-left:10px;text-align:right; </w:t>
            </w:r>
            <w:proofErr w:type="spellStart"/>
            <w:r w:rsidRPr="00E05096">
              <w:t>text-decoration:underline</w:t>
            </w:r>
            <w:proofErr w:type="spellEnd"/>
            <w:r w:rsidRPr="00E05096">
              <w:t xml:space="preserve">; </w:t>
            </w:r>
            <w:proofErr w:type="spellStart"/>
            <w:r w:rsidRPr="00E05096">
              <w:t>text-transform:capitalize</w:t>
            </w:r>
            <w:proofErr w:type="spellEnd"/>
            <w:r w:rsidRPr="00E05096">
              <w:t xml:space="preserve">; </w:t>
            </w:r>
            <w:proofErr w:type="spellStart"/>
            <w:r w:rsidRPr="00E05096">
              <w:t>white-space:nowrap</w:t>
            </w:r>
            <w:proofErr w:type="spellEnd"/>
            <w:r w:rsidRPr="00E05096">
              <w:t>;</w:t>
            </w:r>
          </w:p>
        </w:tc>
      </w:tr>
    </w:tbl>
    <w:p w:rsidR="00183BCC" w:rsidRDefault="00183BCC" w:rsidP="00183BCC">
      <w:r>
        <w:t xml:space="preserve">It is generally best to use cascading style sheet (CSS) attributes (e.g., background-color, font-size) rather than old-style HTML tag attributes (e.g., </w:t>
      </w:r>
      <w:proofErr w:type="spellStart"/>
      <w:r>
        <w:t>bgcolor</w:t>
      </w:r>
      <w:proofErr w:type="spellEnd"/>
      <w:r>
        <w:t>, align) because they will interact properly with the attributes used in the cell’s underlying CSS class definition.  In fact, CSS attributes always take precedence over the old-style HTML attributes.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3662"/>
        <w:gridCol w:w="5975"/>
      </w:tblGrid>
      <w:tr w:rsidR="00183BCC" w:rsidTr="003C31BC">
        <w:trPr>
          <w:tblHeader/>
        </w:trPr>
        <w:tc>
          <w:tcPr>
            <w:tcW w:w="3662"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Style attribute examples</w:t>
            </w:r>
          </w:p>
        </w:tc>
        <w:tc>
          <w:tcPr>
            <w:tcW w:w="5975"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Description</w:t>
            </w:r>
          </w:p>
        </w:tc>
      </w:tr>
      <w:tr w:rsidR="00183BCC" w:rsidRPr="009365EB" w:rsidTr="003C31BC">
        <w:tc>
          <w:tcPr>
            <w:tcW w:w="36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background-color:#ff7878;</w:t>
            </w:r>
          </w:p>
        </w:tc>
        <w:tc>
          <w:tcPr>
            <w:tcW w:w="5975"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Sets a cell’s background color.</w:t>
            </w:r>
          </w:p>
        </w:tc>
      </w:tr>
      <w:tr w:rsidR="00183BCC" w:rsidRPr="009365EB" w:rsidTr="003C31BC">
        <w:tc>
          <w:tcPr>
            <w:tcW w:w="36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border:</w:t>
            </w:r>
            <w:r w:rsidRPr="00E05096">
              <w:t xml:space="preserve">1px solid #999999” </w:t>
            </w:r>
          </w:p>
        </w:tc>
        <w:tc>
          <w:tcPr>
            <w:tcW w:w="5975"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A</w:t>
            </w:r>
            <w:r w:rsidRPr="00E05096">
              <w:t>dd</w:t>
            </w:r>
            <w:r>
              <w:t xml:space="preserve">s solid gray 1 </w:t>
            </w:r>
            <w:proofErr w:type="spellStart"/>
            <w:r>
              <w:t>piexel</w:t>
            </w:r>
            <w:proofErr w:type="spellEnd"/>
            <w:r>
              <w:t xml:space="preserve"> </w:t>
            </w:r>
            <w:r w:rsidRPr="00E05096">
              <w:t>wide borders all around the table cell</w:t>
            </w:r>
            <w:r>
              <w:t>.</w:t>
            </w:r>
          </w:p>
        </w:tc>
      </w:tr>
      <w:tr w:rsidR="00183BCC" w:rsidRPr="009365EB" w:rsidTr="003C31BC">
        <w:tc>
          <w:tcPr>
            <w:tcW w:w="36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border:1px;</w:t>
            </w:r>
          </w:p>
        </w:tc>
        <w:tc>
          <w:tcPr>
            <w:tcW w:w="5975"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Places a 1 pixel border around the table cell.</w:t>
            </w:r>
          </w:p>
        </w:tc>
      </w:tr>
      <w:tr w:rsidR="00183BCC" w:rsidRPr="009365EB" w:rsidTr="003C31BC">
        <w:tc>
          <w:tcPr>
            <w:tcW w:w="36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rsidRPr="00E05096">
              <w:t>font-family: Arial, Verdana, sans-serif</w:t>
            </w:r>
            <w:r>
              <w:t>;</w:t>
            </w:r>
          </w:p>
        </w:tc>
        <w:tc>
          <w:tcPr>
            <w:tcW w:w="5975"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Sets the preferred fonts and font properties.</w:t>
            </w:r>
          </w:p>
        </w:tc>
      </w:tr>
      <w:tr w:rsidR="00183BCC" w:rsidRPr="009365EB" w:rsidTr="003C31BC">
        <w:tc>
          <w:tcPr>
            <w:tcW w:w="36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proofErr w:type="spellStart"/>
            <w:r>
              <w:t>font-weight:bold</w:t>
            </w:r>
            <w:proofErr w:type="spellEnd"/>
            <w:r>
              <w:t>;</w:t>
            </w:r>
          </w:p>
        </w:tc>
        <w:tc>
          <w:tcPr>
            <w:tcW w:w="5975"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Boldfaces the cell contents.</w:t>
            </w:r>
          </w:p>
        </w:tc>
      </w:tr>
      <w:tr w:rsidR="00183BCC" w:rsidRPr="009365EB" w:rsidTr="003C31BC">
        <w:tc>
          <w:tcPr>
            <w:tcW w:w="36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height:</w:t>
            </w:r>
            <w:r w:rsidRPr="00E05096">
              <w:t>100px;</w:t>
            </w:r>
          </w:p>
        </w:tc>
        <w:tc>
          <w:tcPr>
            <w:tcW w:w="5975"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Sets a cell (column) height to 100 pixels.</w:t>
            </w:r>
          </w:p>
        </w:tc>
      </w:tr>
      <w:tr w:rsidR="00183BCC" w:rsidRPr="009365EB" w:rsidTr="003C31BC">
        <w:tc>
          <w:tcPr>
            <w:tcW w:w="36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padding-left:100px;</w:t>
            </w:r>
          </w:p>
        </w:tc>
        <w:tc>
          <w:tcPr>
            <w:tcW w:w="5975"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Adds 100 pixels of padding to the left of the cell.</w:t>
            </w:r>
          </w:p>
        </w:tc>
      </w:tr>
      <w:tr w:rsidR="00183BCC" w:rsidRPr="009365EB" w:rsidTr="003C31BC">
        <w:tc>
          <w:tcPr>
            <w:tcW w:w="36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E05096" w:rsidRDefault="00183BCC" w:rsidP="003C31BC">
            <w:proofErr w:type="spellStart"/>
            <w:r w:rsidRPr="00E05096">
              <w:t>text-align:right</w:t>
            </w:r>
            <w:proofErr w:type="spellEnd"/>
            <w:r>
              <w:t>;</w:t>
            </w:r>
          </w:p>
        </w:tc>
        <w:tc>
          <w:tcPr>
            <w:tcW w:w="5975"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Right-aligns the text within the cell.</w:t>
            </w:r>
          </w:p>
        </w:tc>
      </w:tr>
      <w:tr w:rsidR="00183BCC" w:rsidRPr="009365EB" w:rsidTr="003C31BC">
        <w:tc>
          <w:tcPr>
            <w:tcW w:w="36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E05096" w:rsidRDefault="00183BCC" w:rsidP="003C31BC">
            <w:proofErr w:type="spellStart"/>
            <w:r w:rsidRPr="00E05096">
              <w:t>text-decoration:underline</w:t>
            </w:r>
            <w:proofErr w:type="spellEnd"/>
            <w:r>
              <w:t>;</w:t>
            </w:r>
          </w:p>
        </w:tc>
        <w:tc>
          <w:tcPr>
            <w:tcW w:w="5975"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Underlines the text in the cell.</w:t>
            </w:r>
          </w:p>
        </w:tc>
      </w:tr>
      <w:tr w:rsidR="00183BCC" w:rsidRPr="009365EB" w:rsidTr="003C31BC">
        <w:tc>
          <w:tcPr>
            <w:tcW w:w="36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E05096" w:rsidRDefault="00183BCC" w:rsidP="003C31BC">
            <w:proofErr w:type="spellStart"/>
            <w:r w:rsidRPr="00E05096">
              <w:t>text-transform:capitalize</w:t>
            </w:r>
            <w:proofErr w:type="spellEnd"/>
            <w:r>
              <w:t>;</w:t>
            </w:r>
          </w:p>
        </w:tc>
        <w:tc>
          <w:tcPr>
            <w:tcW w:w="5975"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t>C</w:t>
            </w:r>
            <w:r w:rsidRPr="00E05096">
              <w:t>apitalizes first letter in each word within table cell</w:t>
            </w:r>
            <w:r>
              <w:t>.</w:t>
            </w:r>
          </w:p>
        </w:tc>
      </w:tr>
      <w:tr w:rsidR="00183BCC" w:rsidRPr="009365EB" w:rsidTr="003C31BC">
        <w:tc>
          <w:tcPr>
            <w:tcW w:w="36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E05096" w:rsidRDefault="00183BCC" w:rsidP="003C31BC">
            <w:proofErr w:type="spellStart"/>
            <w:r w:rsidRPr="00E05096">
              <w:t>white-space:nowrap</w:t>
            </w:r>
            <w:proofErr w:type="spellEnd"/>
            <w:r>
              <w:t>;</w:t>
            </w:r>
          </w:p>
        </w:tc>
        <w:tc>
          <w:tcPr>
            <w:tcW w:w="5975" w:type="dxa"/>
            <w:tcBorders>
              <w:top w:val="single" w:sz="12" w:space="0" w:color="FFFFFF"/>
              <w:left w:val="single" w:sz="12" w:space="0" w:color="FFFFFF"/>
              <w:bottom w:val="single" w:sz="12" w:space="0" w:color="FFFFFF"/>
              <w:right w:val="single" w:sz="12" w:space="0" w:color="FFFFFF"/>
            </w:tcBorders>
            <w:shd w:val="clear" w:color="auto" w:fill="E0E0E0"/>
          </w:tcPr>
          <w:p w:rsidR="00183BCC" w:rsidRDefault="00183BCC" w:rsidP="003C31BC">
            <w:r w:rsidRPr="00E05096">
              <w:t>Sets no line wrap on blank spaces</w:t>
            </w:r>
            <w:r>
              <w:t xml:space="preserve">, </w:t>
            </w:r>
            <w:r w:rsidRPr="00E05096">
              <w:t>i.e., no line wrap unless explicitly broken with &lt;</w:t>
            </w:r>
            <w:proofErr w:type="spellStart"/>
            <w:r w:rsidRPr="00E05096">
              <w:t>br</w:t>
            </w:r>
            <w:proofErr w:type="spellEnd"/>
            <w:r w:rsidRPr="00E05096">
              <w:t xml:space="preserve">/&gt; and </w:t>
            </w:r>
            <w:r>
              <w:t>&lt;table&gt; tags and images.</w:t>
            </w:r>
          </w:p>
        </w:tc>
      </w:tr>
      <w:tr w:rsidR="00183BCC" w:rsidRPr="009365EB" w:rsidTr="003C31BC">
        <w:tc>
          <w:tcPr>
            <w:tcW w:w="3662"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365EB" w:rsidRDefault="00183BCC" w:rsidP="003C31BC">
            <w:r>
              <w:t>width:100px;</w:t>
            </w:r>
          </w:p>
        </w:tc>
        <w:tc>
          <w:tcPr>
            <w:tcW w:w="5975"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365EB" w:rsidRDefault="00183BCC" w:rsidP="003C31BC">
            <w:r>
              <w:t>Sets a cell (column) width to 100 pixels.</w:t>
            </w:r>
          </w:p>
        </w:tc>
      </w:tr>
    </w:tbl>
    <w:p w:rsidR="00183BCC" w:rsidRDefault="00183BCC" w:rsidP="00183BCC">
      <w:pPr>
        <w:pStyle w:val="Heading5"/>
      </w:pPr>
      <w:r>
        <w:t>Overriding class attributes with local style attributes</w:t>
      </w:r>
    </w:p>
    <w:p w:rsidR="00183BCC" w:rsidRPr="00CD372F" w:rsidRDefault="00183BCC" w:rsidP="00183BCC">
      <w:r w:rsidRPr="00CD372F">
        <w:t xml:space="preserve">In general, each cell has its own class which governs the various style elements, such as horizontal alignment (left, center, </w:t>
      </w:r>
      <w:proofErr w:type="gramStart"/>
      <w:r w:rsidRPr="00CD372F">
        <w:t>right</w:t>
      </w:r>
      <w:proofErr w:type="gramEnd"/>
      <w:r w:rsidRPr="00CD372F">
        <w:t xml:space="preserve">), padding, font, etc.  Additionally each cell can have style attributes, such as horizontal alignment (left, center, right) that overrides the style elements in the underlying class.  You can quickly determine the cell’s class and style settings via the </w:t>
      </w:r>
      <w:r>
        <w:t>Tag</w:t>
      </w:r>
      <w:r w:rsidRPr="00CD372F">
        <w:t xml:space="preserve"> Attributes dialog.</w:t>
      </w:r>
    </w:p>
    <w:p w:rsidR="00183BCC" w:rsidRPr="00CD372F" w:rsidRDefault="00183BCC" w:rsidP="00183BCC">
      <w:r>
        <w:rPr>
          <w:noProof/>
        </w:rPr>
        <w:lastRenderedPageBreak/>
        <w:drawing>
          <wp:inline distT="0" distB="0" distL="0" distR="0" wp14:anchorId="0669BACD" wp14:editId="212FF269">
            <wp:extent cx="3629025" cy="140017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629025" cy="1400175"/>
                    </a:xfrm>
                    <a:prstGeom prst="rect">
                      <a:avLst/>
                    </a:prstGeom>
                    <a:noFill/>
                    <a:ln>
                      <a:noFill/>
                    </a:ln>
                  </pic:spPr>
                </pic:pic>
              </a:graphicData>
            </a:graphic>
          </wp:inline>
        </w:drawing>
      </w:r>
    </w:p>
    <w:p w:rsidR="00183BCC" w:rsidRPr="00CD372F" w:rsidRDefault="00183BCC" w:rsidP="00183BCC">
      <w:r w:rsidRPr="00CD372F">
        <w:t>The example above shows a Style attribute overriding the text-align attribute in the underlying “</w:t>
      </w:r>
      <w:proofErr w:type="spellStart"/>
      <w:r w:rsidRPr="00CD372F">
        <w:t>ttc</w:t>
      </w:r>
      <w:proofErr w:type="spellEnd"/>
      <w:r w:rsidRPr="00CD372F">
        <w:t>” class.</w:t>
      </w:r>
    </w:p>
    <w:p w:rsidR="00183BCC" w:rsidRPr="00CD372F" w:rsidRDefault="00183BCC" w:rsidP="00183BCC">
      <w:r w:rsidRPr="00CD372F">
        <w:t>If you wish to adjust the text alignment on a cell by cell basis, the Style attribute is the easiest way to accomplish this.  If you wish to globally change the alignment of cells, then overriding the class definition in Styles.css is the preferred means.</w:t>
      </w:r>
    </w:p>
    <w:p w:rsidR="00183BCC" w:rsidRDefault="00183BCC" w:rsidP="00183BCC">
      <w:pPr>
        <w:pStyle w:val="Heading5"/>
      </w:pPr>
      <w:r>
        <w:t>Setting application-wide styles</w:t>
      </w:r>
    </w:p>
    <w:p w:rsidR="00183BCC" w:rsidRDefault="00183BCC" w:rsidP="00183BCC">
      <w:r>
        <w:t xml:space="preserve">Please note that the styles apply only for the selected cell.  If you need to apply styles globally, a better approach is to override the appropriate class definition in your application’s style sheet, Styles.css.  </w:t>
      </w:r>
      <w:proofErr w:type="gramStart"/>
      <w:r>
        <w:t>See  Part</w:t>
      </w:r>
      <w:proofErr w:type="gramEnd"/>
      <w:r>
        <w:t xml:space="preserve"> VI of the documentation for </w:t>
      </w:r>
      <w:r w:rsidRPr="001E4416">
        <w:t>Customizing Style Sheets and Page Styles</w:t>
      </w:r>
      <w:r>
        <w:t>.</w:t>
      </w:r>
    </w:p>
    <w:p w:rsidR="00183BCC" w:rsidRDefault="00183BCC" w:rsidP="00183BCC">
      <w:pPr>
        <w:pStyle w:val="Heading5"/>
      </w:pPr>
      <w:r>
        <w:t xml:space="preserve">Adding ID and </w:t>
      </w:r>
      <w:proofErr w:type="spellStart"/>
      <w:r>
        <w:t>runat</w:t>
      </w:r>
      <w:proofErr w:type="spellEnd"/>
      <w:r>
        <w:t xml:space="preserve"> attributes to rows and columns</w:t>
      </w:r>
    </w:p>
    <w:p w:rsidR="00183BCC" w:rsidRPr="00CA70EC" w:rsidRDefault="00183BCC" w:rsidP="00183BCC">
      <w:r>
        <w:t>In general, individual cells and rows do not</w:t>
      </w:r>
      <w:r w:rsidRPr="00CA70EC">
        <w:t xml:space="preserve"> have ID and </w:t>
      </w:r>
      <w:proofErr w:type="spellStart"/>
      <w:r w:rsidRPr="00CA70EC">
        <w:t>runat</w:t>
      </w:r>
      <w:proofErr w:type="spellEnd"/>
      <w:r w:rsidRPr="00CA70EC">
        <w:t xml:space="preserve"> </w:t>
      </w:r>
      <w:r>
        <w:t xml:space="preserve">attributes created for them.  </w:t>
      </w:r>
      <w:r w:rsidRPr="00CA70EC">
        <w:t xml:space="preserve">However, you can add them yourself via the Tag </w:t>
      </w:r>
      <w:r>
        <w:t>Attributes</w:t>
      </w:r>
      <w:r w:rsidRPr="00CA70EC">
        <w:t xml:space="preserve"> dialog (right-click, Styles, Cell</w:t>
      </w:r>
      <w:r>
        <w:t xml:space="preserve">…). </w:t>
      </w:r>
      <w:r w:rsidRPr="00CA70EC">
        <w:t xml:space="preserve"> </w:t>
      </w:r>
      <w:r>
        <w:t xml:space="preserve">This allows you to programmatically reference parts of the page at run-time, such as column headers and rows.  For example, you can write a code customization to programmatically hide or display certain rows and columns by referencing a column’s or row’s ID and setting the row’s or </w:t>
      </w:r>
      <w:proofErr w:type="gramStart"/>
      <w:r>
        <w:t>column’s</w:t>
      </w:r>
      <w:proofErr w:type="gramEnd"/>
      <w:r>
        <w:t xml:space="preserve"> “visible” attribute.</w:t>
      </w:r>
    </w:p>
    <w:p w:rsidR="00183BCC" w:rsidRPr="009D528A" w:rsidRDefault="00183BCC" w:rsidP="00183BCC">
      <w:pPr>
        <w:pStyle w:val="Heading5"/>
      </w:pPr>
      <w:r w:rsidRPr="009D528A">
        <w:t>Example: Configuring an Expand / Collapse Row Button</w:t>
      </w:r>
    </w:p>
    <w:p w:rsidR="00183BCC" w:rsidRDefault="00183BCC" w:rsidP="00183BCC">
      <w:r>
        <w:t xml:space="preserve">You can add an Expand / Collapse Row button via the Toolbox and configure it using the Tag Attributes dialog.  This button expands and collapses a multi-line ‘repeater’ row in a table control, allowing the </w:t>
      </w:r>
      <w:r w:rsidRPr="00F05E36">
        <w:t>application</w:t>
      </w:r>
      <w:r>
        <w:t xml:space="preserve"> user to expose and hide additional detail.</w:t>
      </w:r>
    </w:p>
    <w:p w:rsidR="00183BCC" w:rsidRPr="00B22B99" w:rsidRDefault="00183BCC" w:rsidP="00183BCC">
      <w:r>
        <w:rPr>
          <w:noProof/>
        </w:rPr>
        <w:lastRenderedPageBreak/>
        <w:drawing>
          <wp:inline distT="0" distB="0" distL="0" distR="0" wp14:anchorId="477378DE" wp14:editId="33F0A481">
            <wp:extent cx="4495800" cy="3390900"/>
            <wp:effectExtent l="19050" t="19050" r="57150" b="5715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495800" cy="339090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183BCC" w:rsidRPr="00B22B99" w:rsidRDefault="00183BCC" w:rsidP="00183BCC">
      <w:r w:rsidRPr="00B22B99">
        <w:rPr>
          <w:b/>
        </w:rPr>
        <w:t>Step 1</w:t>
      </w:r>
      <w:r w:rsidRPr="00B22B99">
        <w:t>: Add a new (second) row to the 'Table row' area and add something of interest to the new row, such as a table control.</w:t>
      </w:r>
    </w:p>
    <w:p w:rsidR="00183BCC" w:rsidRPr="00B22B99" w:rsidRDefault="00183BCC" w:rsidP="00183BCC">
      <w:r>
        <w:rPr>
          <w:noProof/>
        </w:rPr>
        <w:drawing>
          <wp:inline distT="0" distB="0" distL="0" distR="0" wp14:anchorId="31E3CA1F" wp14:editId="0ACDD843">
            <wp:extent cx="5943600" cy="1971675"/>
            <wp:effectExtent l="0" t="0" r="0" b="9525"/>
            <wp:docPr id="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943600" cy="1971675"/>
                    </a:xfrm>
                    <a:prstGeom prst="rect">
                      <a:avLst/>
                    </a:prstGeom>
                    <a:noFill/>
                    <a:ln>
                      <a:noFill/>
                    </a:ln>
                  </pic:spPr>
                </pic:pic>
              </a:graphicData>
            </a:graphic>
          </wp:inline>
        </w:drawing>
      </w:r>
    </w:p>
    <w:p w:rsidR="00183BCC" w:rsidRPr="00B22B99" w:rsidRDefault="00183BCC" w:rsidP="00183BCC">
      <w:r w:rsidRPr="00B22B99">
        <w:rPr>
          <w:b/>
        </w:rPr>
        <w:t>Step 2</w:t>
      </w:r>
      <w:r>
        <w:t xml:space="preserve">: </w:t>
      </w:r>
      <w:r w:rsidRPr="00B22B99">
        <w:t xml:space="preserve"> Drag </w:t>
      </w:r>
      <w:proofErr w:type="gramStart"/>
      <w:r w:rsidRPr="00B22B99">
        <w:t>an expand</w:t>
      </w:r>
      <w:proofErr w:type="gramEnd"/>
      <w:r w:rsidRPr="00B22B99">
        <w:t xml:space="preserve"> / collapse button from the </w:t>
      </w:r>
      <w:r>
        <w:t>Toolbox</w:t>
      </w:r>
      <w:r w:rsidRPr="00B22B99">
        <w:t xml:space="preserve"> onto the first row in the 'Table row' area.</w:t>
      </w:r>
    </w:p>
    <w:p w:rsidR="00183BCC" w:rsidRPr="00B22B99" w:rsidRDefault="00183BCC" w:rsidP="00183BCC">
      <w:r>
        <w:rPr>
          <w:noProof/>
        </w:rPr>
        <w:lastRenderedPageBreak/>
        <w:drawing>
          <wp:inline distT="0" distB="0" distL="0" distR="0" wp14:anchorId="15EE4361" wp14:editId="709BAD30">
            <wp:extent cx="4410075" cy="2209800"/>
            <wp:effectExtent l="0" t="0" r="9525" b="0"/>
            <wp:docPr id="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410075" cy="2209800"/>
                    </a:xfrm>
                    <a:prstGeom prst="rect">
                      <a:avLst/>
                    </a:prstGeom>
                    <a:noFill/>
                    <a:ln>
                      <a:noFill/>
                    </a:ln>
                  </pic:spPr>
                </pic:pic>
              </a:graphicData>
            </a:graphic>
          </wp:inline>
        </w:drawing>
      </w:r>
    </w:p>
    <w:p w:rsidR="00183BCC" w:rsidRPr="00B22B99" w:rsidRDefault="00183BCC" w:rsidP="00183BCC">
      <w:r w:rsidRPr="00B22B99">
        <w:rPr>
          <w:b/>
        </w:rPr>
        <w:t>Step 3</w:t>
      </w:r>
      <w:r w:rsidRPr="00B22B99">
        <w:t>:</w:t>
      </w:r>
      <w:r>
        <w:t xml:space="preserve"> </w:t>
      </w:r>
      <w:r w:rsidRPr="00B22B99">
        <w:t xml:space="preserve"> </w:t>
      </w:r>
      <w:r>
        <w:t xml:space="preserve">Open the Tag Attributes dialog (Property Sheet, Styles, Row…) </w:t>
      </w:r>
      <w:r w:rsidRPr="00B22B99">
        <w:t>to configu</w:t>
      </w:r>
      <w:r>
        <w:t>re the newly added (second) row.</w:t>
      </w:r>
    </w:p>
    <w:p w:rsidR="00183BCC" w:rsidRPr="00B22B99" w:rsidRDefault="00183BCC" w:rsidP="00183BCC">
      <w:r w:rsidRPr="00B22B99">
        <w:rPr>
          <w:b/>
        </w:rPr>
        <w:t>Step 4</w:t>
      </w:r>
      <w:r>
        <w:t xml:space="preserve">: </w:t>
      </w:r>
      <w:r w:rsidRPr="00B22B99">
        <w:t xml:space="preserve"> Add the 'id' and '</w:t>
      </w:r>
      <w:proofErr w:type="spellStart"/>
      <w:r w:rsidRPr="00B22B99">
        <w:t>runat</w:t>
      </w:r>
      <w:proofErr w:type="spellEnd"/>
      <w:r w:rsidRPr="00B22B99">
        <w:t>' attributes to the row as described in the configuration page.</w:t>
      </w:r>
    </w:p>
    <w:p w:rsidR="00183BCC" w:rsidRPr="00B22B99" w:rsidRDefault="00183BCC" w:rsidP="00183BCC">
      <w:r>
        <w:rPr>
          <w:noProof/>
        </w:rPr>
        <w:drawing>
          <wp:inline distT="0" distB="0" distL="0" distR="0" wp14:anchorId="1F4FF92F" wp14:editId="5A174562">
            <wp:extent cx="3629025" cy="1581150"/>
            <wp:effectExtent l="19050" t="19050" r="66675" b="5715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629025" cy="158115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183BCC" w:rsidRDefault="00183BCC" w:rsidP="00183BCC">
      <w:r w:rsidRPr="00B22B99">
        <w:rPr>
          <w:b/>
        </w:rPr>
        <w:t>Step 5</w:t>
      </w:r>
      <w:r w:rsidRPr="00B22B99">
        <w:t>:</w:t>
      </w:r>
      <w:r>
        <w:t xml:space="preserve"> </w:t>
      </w:r>
      <w:r w:rsidRPr="00B22B99">
        <w:t xml:space="preserve"> </w:t>
      </w:r>
      <w:r>
        <w:t>Build and run your application.</w:t>
      </w:r>
    </w:p>
    <w:p w:rsidR="00183BCC" w:rsidRPr="00B22B99" w:rsidRDefault="00183BCC" w:rsidP="00183BCC">
      <w:proofErr w:type="gramStart"/>
      <w:r w:rsidRPr="00B22B99">
        <w:t>The expand</w:t>
      </w:r>
      <w:proofErr w:type="gramEnd"/>
      <w:r w:rsidRPr="00B22B99">
        <w:t xml:space="preserve"> / collapse button now works!</w:t>
      </w:r>
    </w:p>
    <w:p w:rsidR="00183BCC" w:rsidRDefault="00183BCC" w:rsidP="00183BCC"/>
    <w:p w:rsidR="002B0988" w:rsidRDefault="002B0988" w:rsidP="002B0988">
      <w:pPr>
        <w:pStyle w:val="Heading2"/>
        <w:numPr>
          <w:ilvl w:val="0"/>
          <w:numId w:val="0"/>
        </w:numPr>
      </w:pPr>
      <w:bookmarkStart w:id="566" w:name="_Toc424580030"/>
      <w:r>
        <w:lastRenderedPageBreak/>
        <w:t>Configur</w:t>
      </w:r>
      <w:r w:rsidR="00A42A95">
        <w:t>e</w:t>
      </w:r>
      <w:r w:rsidRPr="001B5468">
        <w:t xml:space="preserve"> View State</w:t>
      </w:r>
      <w:bookmarkEnd w:id="563"/>
      <w:bookmarkEnd w:id="566"/>
    </w:p>
    <w:p w:rsidR="007A5B6F" w:rsidRDefault="007A5B6F" w:rsidP="007A5B6F">
      <w:r w:rsidRPr="001A2713">
        <w:fldChar w:fldCharType="begin"/>
      </w:r>
      <w:r w:rsidRPr="001A2713">
        <w:instrText xml:space="preserve"> XE "</w:instrText>
      </w:r>
      <w:r>
        <w:instrText>Configure</w:instrText>
      </w:r>
      <w:r w:rsidRPr="001A2713">
        <w:instrText xml:space="preserve"> </w:instrText>
      </w:r>
      <w:r>
        <w:instrText>Application View State</w:instrText>
      </w:r>
      <w:r w:rsidRPr="001A2713">
        <w:instrText xml:space="preserve">" </w:instrText>
      </w:r>
      <w:r w:rsidRPr="001A2713">
        <w:fldChar w:fldCharType="end"/>
      </w:r>
      <w:r w:rsidRPr="001A2713">
        <w:fldChar w:fldCharType="begin"/>
      </w:r>
      <w:r w:rsidRPr="001A2713">
        <w:instrText xml:space="preserve"> XE "Application:</w:instrText>
      </w:r>
      <w:r>
        <w:instrText>View state</w:instrText>
      </w:r>
      <w:r w:rsidRPr="001A2713">
        <w:instrText xml:space="preserve">" </w:instrText>
      </w:r>
      <w:r w:rsidRPr="001A2713">
        <w:fldChar w:fldCharType="end"/>
      </w:r>
      <w:r w:rsidRPr="001A2713">
        <w:fldChar w:fldCharType="begin"/>
      </w:r>
      <w:r w:rsidRPr="001A2713">
        <w:instrText xml:space="preserve"> XE "</w:instrText>
      </w:r>
      <w:r>
        <w:instrText>View State</w:instrText>
      </w:r>
      <w:r w:rsidRPr="001A2713">
        <w:instrText xml:space="preserve">" </w:instrText>
      </w:r>
      <w:r w:rsidRPr="001A2713">
        <w:fldChar w:fldCharType="end"/>
      </w:r>
      <w:r w:rsidRPr="001A2713">
        <w:fldChar w:fldCharType="begin"/>
      </w:r>
      <w:r w:rsidRPr="001A2713">
        <w:instrText xml:space="preserve"> XE "</w:instrText>
      </w:r>
      <w:r>
        <w:instrText>Tools</w:instrText>
      </w:r>
      <w:r w:rsidRPr="001A2713">
        <w:instrText>:</w:instrText>
      </w:r>
      <w:r>
        <w:instrText>Configure</w:instrText>
      </w:r>
      <w:r w:rsidRPr="001A2713">
        <w:instrText xml:space="preserve"> </w:instrText>
      </w:r>
      <w:r>
        <w:instrText>View State</w:instrText>
      </w:r>
      <w:r w:rsidRPr="001A2713">
        <w:instrText xml:space="preserve">" </w:instrText>
      </w:r>
      <w:r w:rsidRPr="001A2713">
        <w:fldChar w:fldCharType="end"/>
      </w:r>
    </w:p>
    <w:tbl>
      <w:tblPr>
        <w:tblW w:w="0" w:type="auto"/>
        <w:tblInd w:w="108" w:type="dxa"/>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3050"/>
      </w:tblGrid>
      <w:tr w:rsidR="002B0988" w:rsidRPr="001A2713" w:rsidTr="00933351">
        <w:trPr>
          <w:cantSplit/>
        </w:trPr>
        <w:tc>
          <w:tcPr>
            <w:tcW w:w="872" w:type="dxa"/>
            <w:shd w:val="clear" w:color="auto" w:fill="auto"/>
          </w:tcPr>
          <w:p w:rsidR="002B0988" w:rsidRPr="001A2713" w:rsidRDefault="002B0988" w:rsidP="00933351">
            <w:r>
              <w:t>Go to:</w:t>
            </w:r>
          </w:p>
        </w:tc>
        <w:tc>
          <w:tcPr>
            <w:tcW w:w="3050" w:type="dxa"/>
            <w:shd w:val="clear" w:color="auto" w:fill="auto"/>
          </w:tcPr>
          <w:p w:rsidR="002B0988" w:rsidRPr="007828EB" w:rsidRDefault="002B0988" w:rsidP="00933351">
            <w:pPr>
              <w:rPr>
                <w:b/>
              </w:rPr>
            </w:pPr>
            <w:proofErr w:type="gramStart"/>
            <w:r>
              <w:rPr>
                <w:b/>
              </w:rPr>
              <w:t>Tools</w:t>
            </w:r>
            <w:r w:rsidRPr="007828EB">
              <w:rPr>
                <w:b/>
              </w:rPr>
              <w:t>,</w:t>
            </w:r>
            <w:proofErr w:type="gramEnd"/>
            <w:r w:rsidRPr="007828EB">
              <w:rPr>
                <w:b/>
              </w:rPr>
              <w:t xml:space="preserve"> </w:t>
            </w:r>
            <w:r w:rsidRPr="001B5468">
              <w:rPr>
                <w:b/>
              </w:rPr>
              <w:t>Configure View State</w:t>
            </w:r>
            <w:r w:rsidRPr="007828EB">
              <w:rPr>
                <w:b/>
              </w:rPr>
              <w:t>...</w:t>
            </w:r>
          </w:p>
        </w:tc>
      </w:tr>
    </w:tbl>
    <w:p w:rsidR="002B0988" w:rsidRPr="00E73CF6" w:rsidRDefault="002B0988" w:rsidP="002B0988">
      <w:pPr>
        <w:rPr>
          <w:i/>
        </w:rPr>
      </w:pPr>
      <w:r w:rsidRPr="00037296">
        <w:fldChar w:fldCharType="begin"/>
      </w:r>
      <w:r w:rsidRPr="00037296">
        <w:instrText>xe "</w:instrText>
      </w:r>
      <w:r>
        <w:instrText>Performance Tuning</w:instrText>
      </w:r>
      <w:r w:rsidRPr="00037296">
        <w:instrText>"</w:instrText>
      </w:r>
      <w:r w:rsidRPr="00037296">
        <w:fldChar w:fldCharType="end"/>
      </w:r>
      <w:r>
        <w:t xml:space="preserve">While application performance is significantly governed by the performance of your </w:t>
      </w:r>
      <w:proofErr w:type="gramStart"/>
      <w:r>
        <w:t>application’s</w:t>
      </w:r>
      <w:proofErr w:type="gramEnd"/>
      <w:r>
        <w:t xml:space="preserve"> underlying database, there are several factors in your application that also contribute to application performance.  The chief application performance option available is the location of the application’s View State information.</w:t>
      </w:r>
    </w:p>
    <w:p w:rsidR="002B0988" w:rsidRDefault="002B0988" w:rsidP="002B0988">
      <w:r>
        <w:rPr>
          <w:noProof/>
        </w:rPr>
        <w:drawing>
          <wp:inline distT="0" distB="0" distL="0" distR="0" wp14:anchorId="317B0508" wp14:editId="577CE443">
            <wp:extent cx="4038600" cy="3057525"/>
            <wp:effectExtent l="0" t="0" r="0" b="9525"/>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038600" cy="3057525"/>
                    </a:xfrm>
                    <a:prstGeom prst="rect">
                      <a:avLst/>
                    </a:prstGeom>
                    <a:noFill/>
                    <a:ln>
                      <a:noFill/>
                    </a:ln>
                  </pic:spPr>
                </pic:pic>
              </a:graphicData>
            </a:graphic>
          </wp:inline>
        </w:drawing>
      </w:r>
    </w:p>
    <w:p w:rsidR="002B0988" w:rsidRDefault="002B0988" w:rsidP="002B0988"/>
    <w:tbl>
      <w:tblPr>
        <w:tblW w:w="8744"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1184"/>
        <w:gridCol w:w="7560"/>
      </w:tblGrid>
      <w:tr w:rsidR="002B0988" w:rsidTr="00933351">
        <w:trPr>
          <w:tblHeader/>
        </w:trPr>
        <w:tc>
          <w:tcPr>
            <w:tcW w:w="1184" w:type="dxa"/>
            <w:shd w:val="clear" w:color="auto" w:fill="808080"/>
          </w:tcPr>
          <w:p w:rsidR="002B0988" w:rsidRDefault="002B0988" w:rsidP="00933351">
            <w:pPr>
              <w:pStyle w:val="TableHeading"/>
            </w:pPr>
            <w:r>
              <w:t>Option</w:t>
            </w:r>
          </w:p>
        </w:tc>
        <w:tc>
          <w:tcPr>
            <w:tcW w:w="7560" w:type="dxa"/>
            <w:shd w:val="clear" w:color="auto" w:fill="808080"/>
          </w:tcPr>
          <w:p w:rsidR="002B0988" w:rsidRDefault="002B0988" w:rsidP="00933351">
            <w:pPr>
              <w:pStyle w:val="TableHeading"/>
            </w:pPr>
            <w:r>
              <w:t>Description</w:t>
            </w:r>
          </w:p>
        </w:tc>
      </w:tr>
      <w:tr w:rsidR="002B0988" w:rsidRPr="009222B8" w:rsidTr="00933351">
        <w:tc>
          <w:tcPr>
            <w:tcW w:w="1184" w:type="dxa"/>
            <w:shd w:val="clear" w:color="auto" w:fill="E0E0E0"/>
          </w:tcPr>
          <w:p w:rsidR="002B0988" w:rsidRPr="009222B8" w:rsidRDefault="002B0988" w:rsidP="00933351">
            <w:r>
              <w:t>Page</w:t>
            </w:r>
          </w:p>
        </w:tc>
        <w:tc>
          <w:tcPr>
            <w:tcW w:w="7560" w:type="dxa"/>
            <w:shd w:val="clear" w:color="auto" w:fill="E0E0E0"/>
          </w:tcPr>
          <w:p w:rsidR="002B0988" w:rsidRDefault="002B0988" w:rsidP="00933351">
            <w:r w:rsidRPr="009222B8">
              <w:fldChar w:fldCharType="begin"/>
            </w:r>
            <w:r w:rsidRPr="009222B8">
              <w:instrText xml:space="preserve"> XE "</w:instrText>
            </w:r>
            <w:r>
              <w:instrText>View State:Page</w:instrText>
            </w:r>
            <w:r w:rsidRPr="009222B8">
              <w:instrText xml:space="preserve">" </w:instrText>
            </w:r>
            <w:r w:rsidRPr="009222B8">
              <w:fldChar w:fldCharType="end"/>
            </w:r>
            <w:r>
              <w:t>Stores the application view state in the ASPX web page.</w:t>
            </w:r>
          </w:p>
          <w:p w:rsidR="002B0988" w:rsidRPr="009222B8" w:rsidRDefault="002B0988" w:rsidP="00933351">
            <w:r>
              <w:t xml:space="preserve">See </w:t>
            </w:r>
            <w:r>
              <w:fldChar w:fldCharType="begin"/>
            </w:r>
            <w:r>
              <w:instrText xml:space="preserve"> REF _Ref124926270 \h </w:instrText>
            </w:r>
            <w:r>
              <w:fldChar w:fldCharType="separate"/>
            </w:r>
            <w:r w:rsidRPr="0063601C">
              <w:t>Page</w:t>
            </w:r>
            <w:r>
              <w:t>-Based View State</w:t>
            </w:r>
            <w:r>
              <w:fldChar w:fldCharType="end"/>
            </w:r>
            <w:r>
              <w:t xml:space="preserve"> for details.</w:t>
            </w:r>
          </w:p>
        </w:tc>
      </w:tr>
      <w:tr w:rsidR="002B0988" w:rsidRPr="009222B8" w:rsidTr="00933351">
        <w:tc>
          <w:tcPr>
            <w:tcW w:w="1184" w:type="dxa"/>
            <w:shd w:val="clear" w:color="auto" w:fill="E0E0E0"/>
          </w:tcPr>
          <w:p w:rsidR="002B0988" w:rsidRDefault="002B0988" w:rsidP="00933351">
            <w:r>
              <w:t>Session</w:t>
            </w:r>
          </w:p>
        </w:tc>
        <w:tc>
          <w:tcPr>
            <w:tcW w:w="7560" w:type="dxa"/>
            <w:shd w:val="clear" w:color="auto" w:fill="E0E0E0"/>
          </w:tcPr>
          <w:p w:rsidR="002B0988" w:rsidRDefault="002B0988" w:rsidP="00933351">
            <w:r>
              <w:t>Stores the application view state in the web server’s session.</w:t>
            </w:r>
          </w:p>
          <w:p w:rsidR="002B0988" w:rsidRDefault="002B0988" w:rsidP="00933351">
            <w:r>
              <w:t xml:space="preserve">See </w:t>
            </w:r>
            <w:r>
              <w:fldChar w:fldCharType="begin"/>
            </w:r>
            <w:r>
              <w:instrText xml:space="preserve"> REF _Ref124926271 \h </w:instrText>
            </w:r>
            <w:r>
              <w:fldChar w:fldCharType="separate"/>
            </w:r>
            <w:r>
              <w:t>Session-Based View State</w:t>
            </w:r>
            <w:r>
              <w:fldChar w:fldCharType="end"/>
            </w:r>
            <w:r>
              <w:t xml:space="preserve"> for details.</w:t>
            </w:r>
          </w:p>
        </w:tc>
      </w:tr>
      <w:tr w:rsidR="002B0988" w:rsidRPr="009222B8" w:rsidTr="00933351">
        <w:tc>
          <w:tcPr>
            <w:tcW w:w="1184" w:type="dxa"/>
            <w:shd w:val="clear" w:color="auto" w:fill="E0E0E0"/>
          </w:tcPr>
          <w:p w:rsidR="002B0988" w:rsidRDefault="002B0988" w:rsidP="00933351">
            <w:r>
              <w:t>Cache</w:t>
            </w:r>
          </w:p>
        </w:tc>
        <w:tc>
          <w:tcPr>
            <w:tcW w:w="7560" w:type="dxa"/>
            <w:shd w:val="clear" w:color="auto" w:fill="E0E0E0"/>
          </w:tcPr>
          <w:p w:rsidR="002B0988" w:rsidRDefault="002B0988" w:rsidP="00933351">
            <w:r>
              <w:t>Stores the application view state in the .NET cache.</w:t>
            </w:r>
          </w:p>
          <w:p w:rsidR="002B0988" w:rsidRDefault="002B0988" w:rsidP="00933351">
            <w:r>
              <w:t xml:space="preserve">See </w:t>
            </w:r>
            <w:r>
              <w:fldChar w:fldCharType="begin"/>
            </w:r>
            <w:r>
              <w:instrText xml:space="preserve"> REF _Ref124926275 \h </w:instrText>
            </w:r>
            <w:r>
              <w:fldChar w:fldCharType="separate"/>
            </w:r>
            <w:r w:rsidRPr="0063601C">
              <w:t>Cache</w:t>
            </w:r>
            <w:r>
              <w:t>-Based View State</w:t>
            </w:r>
            <w:r>
              <w:fldChar w:fldCharType="end"/>
            </w:r>
            <w:r>
              <w:t xml:space="preserve"> for details.</w:t>
            </w:r>
          </w:p>
        </w:tc>
      </w:tr>
      <w:tr w:rsidR="002B0988" w:rsidRPr="009222B8" w:rsidTr="00933351">
        <w:tc>
          <w:tcPr>
            <w:tcW w:w="1184" w:type="dxa"/>
            <w:shd w:val="clear" w:color="auto" w:fill="E0E0E0"/>
          </w:tcPr>
          <w:p w:rsidR="002B0988" w:rsidRDefault="002B0988" w:rsidP="00933351">
            <w:r>
              <w:t>File</w:t>
            </w:r>
          </w:p>
        </w:tc>
        <w:tc>
          <w:tcPr>
            <w:tcW w:w="7560" w:type="dxa"/>
            <w:shd w:val="clear" w:color="auto" w:fill="E0E0E0"/>
          </w:tcPr>
          <w:p w:rsidR="002B0988" w:rsidRDefault="002B0988" w:rsidP="00933351">
            <w:r>
              <w:t xml:space="preserve">Stores the application view state in a file on the application </w:t>
            </w:r>
            <w:proofErr w:type="spellStart"/>
            <w:r>
              <w:t>serer</w:t>
            </w:r>
            <w:proofErr w:type="spellEnd"/>
            <w:r>
              <w:t>.</w:t>
            </w:r>
          </w:p>
          <w:p w:rsidR="002B0988" w:rsidRDefault="002B0988" w:rsidP="00933351">
            <w:r>
              <w:t xml:space="preserve">See </w:t>
            </w:r>
            <w:r>
              <w:fldChar w:fldCharType="begin"/>
            </w:r>
            <w:r>
              <w:instrText xml:space="preserve"> REF _Ref124926279 \h </w:instrText>
            </w:r>
            <w:r>
              <w:fldChar w:fldCharType="separate"/>
            </w:r>
            <w:r w:rsidRPr="002A0477">
              <w:t>File-Based View State</w:t>
            </w:r>
            <w:r>
              <w:fldChar w:fldCharType="end"/>
            </w:r>
            <w:r>
              <w:t xml:space="preserve"> for details.</w:t>
            </w:r>
          </w:p>
        </w:tc>
      </w:tr>
      <w:tr w:rsidR="002B0988" w:rsidRPr="009222B8" w:rsidTr="00933351">
        <w:tc>
          <w:tcPr>
            <w:tcW w:w="1184" w:type="dxa"/>
            <w:shd w:val="clear" w:color="auto" w:fill="E0E0E0"/>
          </w:tcPr>
          <w:p w:rsidR="002B0988" w:rsidRDefault="002B0988" w:rsidP="00933351">
            <w:r>
              <w:lastRenderedPageBreak/>
              <w:t>Database</w:t>
            </w:r>
          </w:p>
        </w:tc>
        <w:tc>
          <w:tcPr>
            <w:tcW w:w="7560" w:type="dxa"/>
            <w:shd w:val="clear" w:color="auto" w:fill="E0E0E0"/>
          </w:tcPr>
          <w:p w:rsidR="002B0988" w:rsidRDefault="002B0988" w:rsidP="00933351">
            <w:r>
              <w:t>Stores the application view state in a database.</w:t>
            </w:r>
          </w:p>
          <w:p w:rsidR="002B0988" w:rsidRPr="009222B8" w:rsidRDefault="002B0988" w:rsidP="00933351">
            <w:r>
              <w:t xml:space="preserve">See </w:t>
            </w:r>
            <w:r>
              <w:fldChar w:fldCharType="begin"/>
            </w:r>
            <w:r>
              <w:instrText xml:space="preserve"> REF _Ref124926280 \h </w:instrText>
            </w:r>
            <w:r>
              <w:fldChar w:fldCharType="separate"/>
            </w:r>
            <w:r w:rsidRPr="002A0477">
              <w:t>Database-Based View State</w:t>
            </w:r>
            <w:r>
              <w:fldChar w:fldCharType="end"/>
            </w:r>
            <w:r>
              <w:t xml:space="preserve"> for details.</w:t>
            </w:r>
          </w:p>
        </w:tc>
      </w:tr>
    </w:tbl>
    <w:p w:rsidR="002B0988" w:rsidRDefault="002B0988" w:rsidP="002B0988">
      <w:pPr>
        <w:pStyle w:val="Heading5"/>
      </w:pPr>
      <w:bookmarkStart w:id="567" w:name="_Ref411331857"/>
      <w:bookmarkStart w:id="568" w:name="_Toc412555054"/>
      <w:r>
        <w:t>View State Storage Options for Improving Performance</w:t>
      </w:r>
      <w:bookmarkEnd w:id="564"/>
      <w:bookmarkEnd w:id="565"/>
      <w:bookmarkEnd w:id="567"/>
      <w:bookmarkEnd w:id="568"/>
    </w:p>
    <w:p w:rsidR="002B0988" w:rsidRDefault="002B0988" w:rsidP="002B0988">
      <w:r w:rsidRPr="00037296">
        <w:fldChar w:fldCharType="begin"/>
      </w:r>
      <w:r w:rsidRPr="00037296">
        <w:instrText>xe "</w:instrText>
      </w:r>
      <w:r>
        <w:instrText>View State Storage Options for Improving Performance</w:instrText>
      </w:r>
      <w:r w:rsidRPr="00037296">
        <w:instrText>"</w:instrText>
      </w:r>
      <w:r w:rsidRPr="00037296">
        <w:fldChar w:fldCharType="end"/>
      </w:r>
      <w:r>
        <w:t>HTTP is a stateless protocol and a web application must maintain the state of the application.  The Microsoft .NET Framework addresses this by maintaining the state in a “View State”.  There are several storage options for View State and what you select can impact your application’s performance.  By default, .NET applications store the View State within the page itself and send this information back and forth between the server and the client.  The View State on some pages could be larger than the amount of data itself.  For example, on some Table Report pages, the amount of the View State might be 500k while the amount of data is 250k resulting in a page size of 750k.</w:t>
      </w:r>
    </w:p>
    <w:p w:rsidR="002B0988" w:rsidRDefault="002B0988" w:rsidP="002B0988">
      <w:r>
        <w:t>If browser clients are running across slower connections or if they are running on slower machines, this option may result in the perception that the application is running slowly.  Virus scan utilities further compound the problem because they scan the web page data for viruses.  The combination of larger page sizes delivered to slower machines running virus scan utilities results in a significant lag before the page is displayed to the application user.</w:t>
      </w:r>
    </w:p>
    <w:p w:rsidR="002B0988" w:rsidRDefault="002B0988" w:rsidP="002B0988">
      <w:r>
        <w:t>Iron Speed Designer provides several options for storing View State information.  Each option has advantages and disadvantages and must be reviewed in detail before making an appropriate selection for your application.</w:t>
      </w:r>
    </w:p>
    <w:tbl>
      <w:tblPr>
        <w:tblW w:w="999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1184"/>
        <w:gridCol w:w="8806"/>
      </w:tblGrid>
      <w:tr w:rsidR="002B0988" w:rsidTr="00933351">
        <w:trPr>
          <w:tblHeader/>
        </w:trPr>
        <w:tc>
          <w:tcPr>
            <w:tcW w:w="1184" w:type="dxa"/>
            <w:shd w:val="clear" w:color="auto" w:fill="808080"/>
          </w:tcPr>
          <w:p w:rsidR="002B0988" w:rsidRDefault="002B0988" w:rsidP="00933351">
            <w:pPr>
              <w:pStyle w:val="TableHeading"/>
            </w:pPr>
            <w:r>
              <w:t>Option</w:t>
            </w:r>
          </w:p>
        </w:tc>
        <w:tc>
          <w:tcPr>
            <w:tcW w:w="8806" w:type="dxa"/>
            <w:shd w:val="clear" w:color="auto" w:fill="808080"/>
          </w:tcPr>
          <w:p w:rsidR="002B0988" w:rsidRDefault="002B0988" w:rsidP="00933351">
            <w:pPr>
              <w:pStyle w:val="TableHeading"/>
            </w:pPr>
            <w:r>
              <w:t>Description</w:t>
            </w:r>
          </w:p>
        </w:tc>
      </w:tr>
      <w:tr w:rsidR="002B0988" w:rsidRPr="009222B8" w:rsidTr="00933351">
        <w:tc>
          <w:tcPr>
            <w:tcW w:w="1184" w:type="dxa"/>
            <w:shd w:val="clear" w:color="auto" w:fill="E0E0E0"/>
          </w:tcPr>
          <w:p w:rsidR="002B0988" w:rsidRPr="009222B8" w:rsidRDefault="002B0988" w:rsidP="00933351">
            <w:r w:rsidRPr="008F08C3">
              <w:t>Page</w:t>
            </w:r>
            <w:r>
              <w:br/>
              <w:t>(default)</w:t>
            </w:r>
          </w:p>
        </w:tc>
        <w:tc>
          <w:tcPr>
            <w:tcW w:w="8806" w:type="dxa"/>
            <w:shd w:val="clear" w:color="auto" w:fill="E0E0E0"/>
          </w:tcPr>
          <w:p w:rsidR="002B0988" w:rsidRPr="009222B8" w:rsidRDefault="002B0988" w:rsidP="00933351">
            <w:r w:rsidRPr="008F08C3">
              <w:t>The View State is sent to the client browser.  Because the View State is part of the page, this guarantees that the page’s view state is always accurate.  However, the resulting page sizes are large, increasing the bandwidth requirement as well as slowing the client browser since it has to parse larger and larger amounts of data.  The Microsoft .NET Framework uses this option as the default.</w:t>
            </w:r>
          </w:p>
        </w:tc>
      </w:tr>
      <w:tr w:rsidR="002B0988" w:rsidRPr="009222B8" w:rsidTr="00933351">
        <w:tc>
          <w:tcPr>
            <w:tcW w:w="1184" w:type="dxa"/>
            <w:shd w:val="clear" w:color="auto" w:fill="E0E0E0"/>
          </w:tcPr>
          <w:p w:rsidR="002B0988" w:rsidRDefault="002B0988" w:rsidP="00933351">
            <w:r w:rsidRPr="008F08C3">
              <w:t>Session</w:t>
            </w:r>
          </w:p>
        </w:tc>
        <w:tc>
          <w:tcPr>
            <w:tcW w:w="8806" w:type="dxa"/>
            <w:shd w:val="clear" w:color="auto" w:fill="E0E0E0"/>
          </w:tcPr>
          <w:p w:rsidR="002B0988" w:rsidRPr="009222B8" w:rsidRDefault="002B0988" w:rsidP="00933351">
            <w:r w:rsidRPr="008F08C3">
              <w:t xml:space="preserve">The View State is saved in the session for each user on the application server.  The View State is not sent with the page to the client browser.  If the session expires based on a timeout or if the ASP.NET worker process is recycled, the view state information will be lost.  This option provides the best balance of performance and usability. Please see </w:t>
            </w:r>
            <w:hyperlink r:id="rId181" w:history="1">
              <w:r w:rsidRPr="008F08C3">
                <w:rPr>
                  <w:rStyle w:val="Hyperlink"/>
                </w:rPr>
                <w:t>Improving Network Performance</w:t>
              </w:r>
            </w:hyperlink>
            <w:r w:rsidRPr="008F08C3">
              <w:t xml:space="preserve"> for more details.</w:t>
            </w:r>
          </w:p>
        </w:tc>
      </w:tr>
      <w:tr w:rsidR="002B0988" w:rsidRPr="009222B8" w:rsidTr="00933351">
        <w:tc>
          <w:tcPr>
            <w:tcW w:w="1184" w:type="dxa"/>
            <w:shd w:val="clear" w:color="auto" w:fill="E0E0E0"/>
          </w:tcPr>
          <w:p w:rsidR="002B0988" w:rsidRDefault="002B0988" w:rsidP="00933351">
            <w:r w:rsidRPr="008F08C3">
              <w:t>Cache</w:t>
            </w:r>
          </w:p>
        </w:tc>
        <w:tc>
          <w:tcPr>
            <w:tcW w:w="8806" w:type="dxa"/>
            <w:shd w:val="clear" w:color="auto" w:fill="E0E0E0"/>
          </w:tcPr>
          <w:p w:rsidR="002B0988" w:rsidRPr="009222B8" w:rsidRDefault="002B0988" w:rsidP="00933351">
            <w:r w:rsidRPr="008F08C3">
              <w:t>This option is similar to the Session option in that the view state is saved on the application server in the cache.  Cached data is not associated with a specific user, so it is available to be used by any session.  If security is a major concern for an application, we recommend not using the cache option.  Caching allows more flexibility in terms of how long the data is stored on the server.  The expiration of the data can be based on a time stamp for a file, on another cached item, or based on absolute or sliding time scale.  This option should be considered when you require more control over how long to preserve the view state than is provided by storing view state in the session.</w:t>
            </w:r>
          </w:p>
        </w:tc>
      </w:tr>
      <w:tr w:rsidR="002B0988" w:rsidRPr="009222B8" w:rsidTr="00933351">
        <w:tc>
          <w:tcPr>
            <w:tcW w:w="1184" w:type="dxa"/>
            <w:shd w:val="clear" w:color="auto" w:fill="E0E0E0"/>
          </w:tcPr>
          <w:p w:rsidR="002B0988" w:rsidRDefault="002B0988" w:rsidP="00933351">
            <w:r w:rsidRPr="008F08C3">
              <w:t>File</w:t>
            </w:r>
          </w:p>
        </w:tc>
        <w:tc>
          <w:tcPr>
            <w:tcW w:w="8806" w:type="dxa"/>
            <w:shd w:val="clear" w:color="auto" w:fill="E0E0E0"/>
          </w:tcPr>
          <w:p w:rsidR="002B0988" w:rsidRPr="009222B8" w:rsidRDefault="002B0988" w:rsidP="00933351">
            <w:r w:rsidRPr="008F08C3">
              <w:t>The View State is saved in a temporary file.  This option is not recommended since writing and reading the data from a file will result in slower performance on the application server.  If you select this option, you will need to periodically clean up the temporary files.  This option also requires you to configure your application to have file system writing privileges.</w:t>
            </w:r>
          </w:p>
        </w:tc>
      </w:tr>
      <w:tr w:rsidR="002B0988" w:rsidRPr="009222B8" w:rsidTr="00933351">
        <w:tc>
          <w:tcPr>
            <w:tcW w:w="1184" w:type="dxa"/>
            <w:shd w:val="clear" w:color="auto" w:fill="E0E0E0"/>
          </w:tcPr>
          <w:p w:rsidR="002B0988" w:rsidRDefault="002B0988" w:rsidP="00933351">
            <w:r w:rsidRPr="008F08C3">
              <w:lastRenderedPageBreak/>
              <w:t>Database</w:t>
            </w:r>
          </w:p>
        </w:tc>
        <w:tc>
          <w:tcPr>
            <w:tcW w:w="8806" w:type="dxa"/>
            <w:shd w:val="clear" w:color="auto" w:fill="E0E0E0"/>
          </w:tcPr>
          <w:p w:rsidR="002B0988" w:rsidRPr="009222B8" w:rsidRDefault="002B0988" w:rsidP="00933351">
            <w:r w:rsidRPr="008F08C3">
              <w:t>This option is similar to the File option in that it stores the information in a more permanent storage.  This option will also result in slower performance on the application server.  If you select this option, you will need to periodically clean up the database to remove old and expired sessions.  This option avoids losing your View State information when a server’s application pool is recycled, causing session-based View State information to be lost as may be the case with many application hosting providers (ASPs).</w:t>
            </w:r>
          </w:p>
        </w:tc>
      </w:tr>
    </w:tbl>
    <w:p w:rsidR="002B0988" w:rsidRDefault="002B0988" w:rsidP="002B0988"/>
    <w:p w:rsidR="002B0988" w:rsidRDefault="002B0988" w:rsidP="002B0988">
      <w:pPr>
        <w:pStyle w:val="Heading5"/>
      </w:pPr>
      <w:r>
        <w:t>View State treatment on application hosting providers (ASPs)</w:t>
      </w:r>
    </w:p>
    <w:p w:rsidR="002B0988" w:rsidRPr="0063601C" w:rsidRDefault="002B0988" w:rsidP="002B0988">
      <w:r>
        <w:t>Many ASPs automatically re-cycle application pools to conserve memory usage.  When this happens, your application’s session variables and View State information may be lost.  You can avoid this by using database-based View State storage, albeit at the penalty of slower performance.</w:t>
      </w:r>
    </w:p>
    <w:p w:rsidR="002B0988" w:rsidRDefault="002B0988" w:rsidP="002B0988">
      <w:pPr>
        <w:pStyle w:val="Heading5"/>
      </w:pPr>
      <w:r>
        <w:t>Related View State Topics</w:t>
      </w:r>
    </w:p>
    <w:p w:rsidR="002B0988" w:rsidRDefault="002B0988" w:rsidP="002B0988">
      <w:r>
        <w:fldChar w:fldCharType="begin"/>
      </w:r>
      <w:r>
        <w:instrText xml:space="preserve"> REF _Ref124926270 \h </w:instrText>
      </w:r>
      <w:r>
        <w:fldChar w:fldCharType="separate"/>
      </w:r>
      <w:r w:rsidR="007A5B6F" w:rsidRPr="0063601C">
        <w:t>Page</w:t>
      </w:r>
      <w:r w:rsidR="007A5B6F">
        <w:t>-Based View State</w:t>
      </w:r>
      <w:r>
        <w:fldChar w:fldCharType="end"/>
      </w:r>
    </w:p>
    <w:p w:rsidR="002B0988" w:rsidRDefault="002B0988" w:rsidP="002B0988">
      <w:r>
        <w:fldChar w:fldCharType="begin"/>
      </w:r>
      <w:r>
        <w:instrText xml:space="preserve"> REF _Ref124926271 \h </w:instrText>
      </w:r>
      <w:r>
        <w:fldChar w:fldCharType="separate"/>
      </w:r>
      <w:r w:rsidR="007A5B6F">
        <w:t>Session-Based View State</w:t>
      </w:r>
      <w:r>
        <w:fldChar w:fldCharType="end"/>
      </w:r>
    </w:p>
    <w:p w:rsidR="002B0988" w:rsidRDefault="002B0988" w:rsidP="002B0988">
      <w:r>
        <w:fldChar w:fldCharType="begin"/>
      </w:r>
      <w:r>
        <w:instrText xml:space="preserve"> REF _Ref124926275 \h </w:instrText>
      </w:r>
      <w:r>
        <w:fldChar w:fldCharType="separate"/>
      </w:r>
      <w:r w:rsidR="007A5B6F" w:rsidRPr="0063601C">
        <w:t>Cache</w:t>
      </w:r>
      <w:r w:rsidR="007A5B6F">
        <w:t>-Based View State</w:t>
      </w:r>
      <w:r>
        <w:fldChar w:fldCharType="end"/>
      </w:r>
    </w:p>
    <w:p w:rsidR="002B0988" w:rsidRDefault="002B0988" w:rsidP="002B0988">
      <w:r>
        <w:fldChar w:fldCharType="begin"/>
      </w:r>
      <w:r>
        <w:instrText xml:space="preserve"> REF _Ref124926279 \h </w:instrText>
      </w:r>
      <w:r>
        <w:fldChar w:fldCharType="separate"/>
      </w:r>
      <w:r w:rsidR="007A5B6F" w:rsidRPr="002A0477">
        <w:t>File-Based View State</w:t>
      </w:r>
      <w:r>
        <w:fldChar w:fldCharType="end"/>
      </w:r>
    </w:p>
    <w:p w:rsidR="002B0988" w:rsidRDefault="002B0988" w:rsidP="002B0988">
      <w:r>
        <w:fldChar w:fldCharType="begin"/>
      </w:r>
      <w:r>
        <w:instrText xml:space="preserve"> REF _Ref124926280 \h </w:instrText>
      </w:r>
      <w:r>
        <w:fldChar w:fldCharType="separate"/>
      </w:r>
      <w:r w:rsidR="007A5B6F" w:rsidRPr="002A0477">
        <w:t>Database-Based View State</w:t>
      </w:r>
      <w:r>
        <w:fldChar w:fldCharType="end"/>
      </w:r>
    </w:p>
    <w:p w:rsidR="002B0988" w:rsidRDefault="002B0988" w:rsidP="002B0988">
      <w:r>
        <w:fldChar w:fldCharType="begin"/>
      </w:r>
      <w:r>
        <w:instrText xml:space="preserve"> REF _Ref124926282 \h </w:instrText>
      </w:r>
      <w:r>
        <w:fldChar w:fldCharType="separate"/>
      </w:r>
      <w:r w:rsidR="007A5B6F" w:rsidRPr="00F72BDA">
        <w:t>Changing View State Options</w:t>
      </w:r>
      <w:r>
        <w:fldChar w:fldCharType="end"/>
      </w:r>
    </w:p>
    <w:p w:rsidR="002B0988" w:rsidRDefault="002B0988" w:rsidP="002B0988"/>
    <w:p w:rsidR="002B0988" w:rsidRPr="0063601C" w:rsidRDefault="002B0988" w:rsidP="002B0988">
      <w:pPr>
        <w:pStyle w:val="Heading4"/>
      </w:pPr>
      <w:bookmarkStart w:id="569" w:name="_Ref124926270"/>
      <w:bookmarkStart w:id="570" w:name="_Toc127356322"/>
      <w:bookmarkStart w:id="571" w:name="_Toc412555055"/>
      <w:bookmarkStart w:id="572" w:name="_Toc424580031"/>
      <w:r w:rsidRPr="0063601C">
        <w:t>Page</w:t>
      </w:r>
      <w:r>
        <w:t>-Based View State</w:t>
      </w:r>
      <w:bookmarkEnd w:id="569"/>
      <w:bookmarkEnd w:id="570"/>
      <w:bookmarkEnd w:id="571"/>
      <w:bookmarkEnd w:id="572"/>
    </w:p>
    <w:p w:rsidR="002B0988" w:rsidRDefault="002B0988" w:rsidP="002B0988">
      <w:r w:rsidRPr="00037296">
        <w:fldChar w:fldCharType="begin"/>
      </w:r>
      <w:r w:rsidRPr="00037296">
        <w:instrText>xe "</w:instrText>
      </w:r>
      <w:r>
        <w:instrText>View State:Page-based</w:instrText>
      </w:r>
      <w:r w:rsidRPr="00037296">
        <w:instrText>"</w:instrText>
      </w:r>
      <w:r w:rsidRPr="00037296">
        <w:fldChar w:fldCharType="end"/>
      </w:r>
      <w:r>
        <w:t>The Microsoft .NET Framework uses this method as the default.  This option results in larger pages sent to the client browser since the view state is embedded in the page in a hidden field.</w:t>
      </w:r>
    </w:p>
    <w:p w:rsidR="002B0988" w:rsidRPr="0063601C" w:rsidRDefault="002B0988" w:rsidP="002B0988">
      <w:pPr>
        <w:pStyle w:val="Heading5"/>
      </w:pPr>
      <w:r>
        <w:t>Advantages</w:t>
      </w:r>
    </w:p>
    <w:p w:rsidR="002B0988" w:rsidRPr="0063601C" w:rsidRDefault="002B0988" w:rsidP="00041484">
      <w:pPr>
        <w:numPr>
          <w:ilvl w:val="0"/>
          <w:numId w:val="21"/>
        </w:numPr>
      </w:pPr>
      <w:r w:rsidRPr="0063601C">
        <w:t>Process recycling has no effect:  The view state is not affected by recycling of processes on the server including the worker process.  Memory on the server is not an issue since the view state is not being saved on the server.</w:t>
      </w:r>
    </w:p>
    <w:p w:rsidR="002B0988" w:rsidRPr="0063601C" w:rsidRDefault="002B0988" w:rsidP="002B0988">
      <w:pPr>
        <w:pStyle w:val="Heading5"/>
      </w:pPr>
      <w:r>
        <w:lastRenderedPageBreak/>
        <w:t>Disadvantages</w:t>
      </w:r>
    </w:p>
    <w:p w:rsidR="002B0988" w:rsidRPr="0063601C" w:rsidRDefault="002B0988" w:rsidP="00041484">
      <w:pPr>
        <w:numPr>
          <w:ilvl w:val="0"/>
          <w:numId w:val="21"/>
        </w:numPr>
      </w:pPr>
      <w:r w:rsidRPr="0063601C">
        <w:t>Slower on the server: The view state must be encrypted before being sent to the client browser and un-encrypted when it is returned.  This slows down the application running on the server.</w:t>
      </w:r>
    </w:p>
    <w:p w:rsidR="002B0988" w:rsidRPr="0063601C" w:rsidRDefault="002B0988" w:rsidP="00041484">
      <w:pPr>
        <w:numPr>
          <w:ilvl w:val="0"/>
          <w:numId w:val="21"/>
        </w:numPr>
      </w:pPr>
      <w:r w:rsidRPr="0063601C">
        <w:t>Additional bandwidth</w:t>
      </w:r>
      <w:r>
        <w:t xml:space="preserve"> required</w:t>
      </w:r>
      <w:r w:rsidRPr="0063601C">
        <w:t>: Because the page size is larger, this requires additional bandwidth.</w:t>
      </w:r>
    </w:p>
    <w:p w:rsidR="002B0988" w:rsidRPr="0063601C" w:rsidRDefault="002B0988" w:rsidP="00041484">
      <w:pPr>
        <w:numPr>
          <w:ilvl w:val="0"/>
          <w:numId w:val="21"/>
        </w:numPr>
      </w:pPr>
      <w:r w:rsidRPr="0063601C">
        <w:t>Anti-virus programs have more data to scan:  If the client system is running an anti-virus program (and most systems do), the anti-virus program has to scan more data during its scan to ensure that there are no viruses on the pages retrieved by the browser.</w:t>
      </w:r>
    </w:p>
    <w:p w:rsidR="002B0988" w:rsidRDefault="002B0988" w:rsidP="002B0988">
      <w:r>
        <w:t>The page option slows does the server since the view state has to be serialized and encrypted on the server, and unencrypted and de-serialized at the return trip.  The page option also takes additional bandwidth and slows down the client system since more data has to be parsed by the client browser.</w:t>
      </w:r>
    </w:p>
    <w:p w:rsidR="002B0988" w:rsidRDefault="002B0988" w:rsidP="002B0988">
      <w:r>
        <w:t>One advantage of the page option is that the view state is not affected by recycling of processes on the server including the worker process.  Memory on the server is not an issue since the view state is not being saved on the server.</w:t>
      </w:r>
    </w:p>
    <w:p w:rsidR="002B0988" w:rsidRPr="00F729A3" w:rsidRDefault="002B0988" w:rsidP="002B0988"/>
    <w:p w:rsidR="002B0988" w:rsidRPr="0063601C" w:rsidRDefault="002B0988" w:rsidP="002B0988">
      <w:pPr>
        <w:pStyle w:val="Heading4"/>
      </w:pPr>
      <w:bookmarkStart w:id="573" w:name="_Ref124926271"/>
      <w:bookmarkStart w:id="574" w:name="_Toc127356323"/>
      <w:bookmarkStart w:id="575" w:name="_Toc412555056"/>
      <w:bookmarkStart w:id="576" w:name="_Toc424580032"/>
      <w:r>
        <w:t>Session-Based View State</w:t>
      </w:r>
      <w:bookmarkEnd w:id="573"/>
      <w:bookmarkEnd w:id="574"/>
      <w:bookmarkEnd w:id="575"/>
      <w:bookmarkEnd w:id="576"/>
    </w:p>
    <w:p w:rsidR="002B0988" w:rsidRDefault="002B0988" w:rsidP="002B0988">
      <w:r w:rsidRPr="00037296">
        <w:fldChar w:fldCharType="begin"/>
      </w:r>
      <w:r w:rsidRPr="00037296">
        <w:instrText>xe "</w:instrText>
      </w:r>
      <w:r>
        <w:instrText>View State:Session-based</w:instrText>
      </w:r>
      <w:r w:rsidRPr="00037296">
        <w:instrText>"</w:instrText>
      </w:r>
      <w:r w:rsidRPr="00037296">
        <w:fldChar w:fldCharType="end"/>
      </w:r>
      <w:r>
        <w:t xml:space="preserve">The View State is saved in the session for each user.  A session object is user specific and times out items when the user session times out.  This timeout can be configured by changing the timeout parameter in your application’s </w:t>
      </w:r>
      <w:proofErr w:type="spellStart"/>
      <w:r>
        <w:t>Web.config</w:t>
      </w:r>
      <w:proofErr w:type="spellEnd"/>
      <w:r>
        <w:t xml:space="preserve"> file.  Each session object is only accessible by the given user.  The view state is saved in serialized form in the session state and must be de-serialized when retrieved.</w:t>
      </w:r>
    </w:p>
    <w:p w:rsidR="002B0988" w:rsidRPr="0063601C" w:rsidRDefault="002B0988" w:rsidP="002B0988">
      <w:pPr>
        <w:pStyle w:val="Heading5"/>
      </w:pPr>
      <w:r>
        <w:t>Advantages</w:t>
      </w:r>
    </w:p>
    <w:p w:rsidR="002B0988" w:rsidRPr="0063601C" w:rsidRDefault="002B0988" w:rsidP="00041484">
      <w:pPr>
        <w:numPr>
          <w:ilvl w:val="0"/>
          <w:numId w:val="19"/>
        </w:numPr>
      </w:pPr>
      <w:r w:rsidRPr="0063601C">
        <w:t>Smaller page size:  The amount of data transferred to each user is minimized since there is no View State that is sent back and forth.  The size of the page is close to the size of the actual data on the page plus any HTML to enhance the appearance.</w:t>
      </w:r>
    </w:p>
    <w:p w:rsidR="002B0988" w:rsidRPr="0063601C" w:rsidRDefault="002B0988" w:rsidP="00041484">
      <w:pPr>
        <w:numPr>
          <w:ilvl w:val="0"/>
          <w:numId w:val="19"/>
        </w:numPr>
      </w:pPr>
      <w:r w:rsidRPr="0063601C">
        <w:t xml:space="preserve">Faster:  Because </w:t>
      </w:r>
      <w:r>
        <w:t xml:space="preserve">view state </w:t>
      </w:r>
      <w:r w:rsidRPr="0063601C">
        <w:t xml:space="preserve">data is stored on </w:t>
      </w:r>
      <w:r>
        <w:t xml:space="preserve">the application </w:t>
      </w:r>
      <w:proofErr w:type="spellStart"/>
      <w:r w:rsidRPr="0063601C">
        <w:t>sever</w:t>
      </w:r>
      <w:proofErr w:type="spellEnd"/>
      <w:r w:rsidRPr="0063601C">
        <w:t xml:space="preserve"> and is not encrypted </w:t>
      </w:r>
      <w:r>
        <w:t>or</w:t>
      </w:r>
      <w:r w:rsidRPr="0063601C">
        <w:t xml:space="preserve"> sent to the client browser, this option results in the application running faster.</w:t>
      </w:r>
    </w:p>
    <w:p w:rsidR="002B0988" w:rsidRPr="0063601C" w:rsidRDefault="002B0988" w:rsidP="002B0988">
      <w:pPr>
        <w:pStyle w:val="Heading5"/>
      </w:pPr>
      <w:r>
        <w:t>Disadvantages</w:t>
      </w:r>
    </w:p>
    <w:p w:rsidR="002B0988" w:rsidRPr="0063601C" w:rsidRDefault="002B0988" w:rsidP="00041484">
      <w:pPr>
        <w:numPr>
          <w:ilvl w:val="0"/>
          <w:numId w:val="18"/>
        </w:numPr>
      </w:pPr>
      <w:r w:rsidRPr="0063601C">
        <w:t>Missing data: Occasionally when users return back to a page after a long time and try to make further changes to the page like filtering by another value, they may see the new page with some data missing on the page.  This is the result of the session expiring or being replaced with newer session data since there may not be sufficient memory to store all of the view state data for all sessions.  In this case, you can increase the memory, increase the timeout or change the view state location to Page.  Alternatively, use the Cache option and set the timeout to be file or event based.</w:t>
      </w:r>
    </w:p>
    <w:p w:rsidR="002B0988" w:rsidRPr="0063601C" w:rsidRDefault="002B0988" w:rsidP="00041484">
      <w:pPr>
        <w:numPr>
          <w:ilvl w:val="0"/>
          <w:numId w:val="18"/>
        </w:numPr>
      </w:pPr>
      <w:r w:rsidRPr="0063601C">
        <w:t>Requires more memory:  Since session data is stored in memory, your server requires additional memory to store all of the session data.  When there is insufficient memory, the oldest session data is discarded in favor of the newer session data.  This may result in View State not being available when the end user returns to the page.</w:t>
      </w:r>
    </w:p>
    <w:p w:rsidR="002B0988" w:rsidRPr="0063601C" w:rsidRDefault="002B0988" w:rsidP="00041484">
      <w:pPr>
        <w:numPr>
          <w:ilvl w:val="0"/>
          <w:numId w:val="18"/>
        </w:numPr>
      </w:pPr>
      <w:r w:rsidRPr="0063601C">
        <w:lastRenderedPageBreak/>
        <w:t xml:space="preserve">Application recycling loses session state:  If </w:t>
      </w:r>
      <w:r>
        <w:t>your</w:t>
      </w:r>
      <w:r w:rsidRPr="0063601C">
        <w:t xml:space="preserve"> application is recycled either by modifying </w:t>
      </w:r>
      <w:r>
        <w:t>its</w:t>
      </w:r>
      <w:r w:rsidRPr="0063601C">
        <w:t xml:space="preserve"> </w:t>
      </w:r>
      <w:proofErr w:type="spellStart"/>
      <w:r w:rsidRPr="0063601C">
        <w:t>Web.config</w:t>
      </w:r>
      <w:proofErr w:type="spellEnd"/>
      <w:r>
        <w:t xml:space="preserve"> file</w:t>
      </w:r>
      <w:r w:rsidRPr="0063601C">
        <w:t xml:space="preserve">, changing the </w:t>
      </w:r>
      <w:r>
        <w:t>DLLs</w:t>
      </w:r>
      <w:r w:rsidRPr="0063601C">
        <w:t xml:space="preserve"> or by recycling the process, the view state data stored in the session will be discarded.  When an end user returns to the page expecting the view state to be available, they may </w:t>
      </w:r>
      <w:r>
        <w:t>encounter unexpected behavior.</w:t>
      </w:r>
    </w:p>
    <w:p w:rsidR="002B0988" w:rsidRPr="0063601C" w:rsidRDefault="002B0988" w:rsidP="00041484">
      <w:pPr>
        <w:numPr>
          <w:ilvl w:val="0"/>
          <w:numId w:val="18"/>
        </w:numPr>
      </w:pPr>
      <w:r w:rsidRPr="0063601C">
        <w:t xml:space="preserve">Windows 2003: </w:t>
      </w:r>
      <w:r>
        <w:t xml:space="preserve">Microsoft </w:t>
      </w:r>
      <w:r w:rsidRPr="0063601C">
        <w:t xml:space="preserve">IIS </w:t>
      </w:r>
      <w:r>
        <w:t xml:space="preserve">running under Microsoft </w:t>
      </w:r>
      <w:r w:rsidRPr="0063601C">
        <w:t>Windows 2003 allows configuration options to recycle the ASP.NET worker process based on a variety of criteria such as memory usage or based on time e</w:t>
      </w:r>
      <w:r>
        <w:t>lapsed since the last recycle.</w:t>
      </w:r>
    </w:p>
    <w:p w:rsidR="002B0988" w:rsidRPr="0063601C" w:rsidRDefault="002B0988" w:rsidP="00041484">
      <w:pPr>
        <w:numPr>
          <w:ilvl w:val="0"/>
          <w:numId w:val="18"/>
        </w:numPr>
      </w:pPr>
      <w:r w:rsidRPr="0063601C">
        <w:t>Hosting: If you are hosting your application at a hosting site, you may not be able to control how much memory is allocated to your application.  You may not be able to control the frequency with which the worker process is recycled.</w:t>
      </w:r>
    </w:p>
    <w:p w:rsidR="002B0988" w:rsidRDefault="002B0988" w:rsidP="002B0988">
      <w:pPr>
        <w:pStyle w:val="Heading5"/>
      </w:pPr>
      <w:r>
        <w:t>Managing .NET Session Data</w:t>
      </w:r>
    </w:p>
    <w:p w:rsidR="002B0988" w:rsidRPr="0063601C" w:rsidRDefault="002B0988" w:rsidP="002B0988">
      <w:r w:rsidRPr="0063601C">
        <w:t>.NET session data itself can be managed in three different ways:</w:t>
      </w:r>
    </w:p>
    <w:p w:rsidR="002B0988" w:rsidRPr="0063601C" w:rsidRDefault="002B0988" w:rsidP="00041484">
      <w:pPr>
        <w:numPr>
          <w:ilvl w:val="0"/>
          <w:numId w:val="20"/>
        </w:numPr>
      </w:pPr>
      <w:proofErr w:type="spellStart"/>
      <w:r w:rsidRPr="0063601C">
        <w:t>InProc</w:t>
      </w:r>
      <w:proofErr w:type="spellEnd"/>
      <w:r w:rsidRPr="0063601C">
        <w:t xml:space="preserve"> (default) - Stored in the ASP.NET Worker Process (aspnet_wp.exe) area. The session data is lost when the process or the application domain is recycled as explained above.</w:t>
      </w:r>
    </w:p>
    <w:p w:rsidR="002B0988" w:rsidRPr="0063601C" w:rsidRDefault="002B0988" w:rsidP="00041484">
      <w:pPr>
        <w:numPr>
          <w:ilvl w:val="0"/>
          <w:numId w:val="20"/>
        </w:numPr>
      </w:pPr>
      <w:proofErr w:type="spellStart"/>
      <w:r w:rsidRPr="0063601C">
        <w:t>StateServer</w:t>
      </w:r>
      <w:proofErr w:type="spellEnd"/>
      <w:r w:rsidRPr="0063601C">
        <w:t xml:space="preserve"> - Session state is stored in a separate process (aspnet_state.exe) which can be stored on a different system. Since it can be stored on a different system, this option can also work in a web farm scenario.   The View State data must be serialized since the data storage is outside the process.  Slower than </w:t>
      </w:r>
      <w:proofErr w:type="spellStart"/>
      <w:r w:rsidRPr="0063601C">
        <w:t>InProc</w:t>
      </w:r>
      <w:proofErr w:type="spellEnd"/>
      <w:r w:rsidRPr="0063601C">
        <w:t xml:space="preserve"> since data retrieval and saving requires more time.</w:t>
      </w:r>
    </w:p>
    <w:p w:rsidR="002B0988" w:rsidRPr="0063601C" w:rsidRDefault="002B0988" w:rsidP="00041484">
      <w:pPr>
        <w:numPr>
          <w:ilvl w:val="0"/>
          <w:numId w:val="20"/>
        </w:numPr>
      </w:pPr>
      <w:proofErr w:type="spellStart"/>
      <w:r w:rsidRPr="0063601C">
        <w:t>SQLServer</w:t>
      </w:r>
      <w:proofErr w:type="spellEnd"/>
      <w:r w:rsidRPr="0063601C">
        <w:t xml:space="preserve"> - Session state is stored in a SQL Server database. This option will also work in a web farm scenario.  The View State data must be serialized since the data storage is outside the process.  Slowest option of all three since the database overhead is added to storage and retrieval times.  This is the same as option 5 of storing the session data in a database.</w:t>
      </w:r>
    </w:p>
    <w:p w:rsidR="002B0988" w:rsidRDefault="002B0988" w:rsidP="002B0988">
      <w:r>
        <w:t>Modify</w:t>
      </w:r>
      <w:r w:rsidRPr="0063601C">
        <w:t xml:space="preserve"> the </w:t>
      </w:r>
      <w:proofErr w:type="spellStart"/>
      <w:r w:rsidRPr="0063601C">
        <w:t>sessionState</w:t>
      </w:r>
      <w:proofErr w:type="spellEnd"/>
      <w:r w:rsidRPr="0063601C">
        <w:t xml:space="preserve"> key in </w:t>
      </w:r>
      <w:r>
        <w:t xml:space="preserve">your application’s </w:t>
      </w:r>
      <w:proofErr w:type="spellStart"/>
      <w:r>
        <w:t>Web.config</w:t>
      </w:r>
      <w:proofErr w:type="spellEnd"/>
      <w:r w:rsidRPr="0063601C">
        <w:t xml:space="preserve"> file </w:t>
      </w:r>
      <w:r>
        <w:t>to</w:t>
      </w:r>
      <w:r w:rsidRPr="0063601C">
        <w:t xml:space="preserve"> </w:t>
      </w:r>
      <w:r>
        <w:t xml:space="preserve">choose between </w:t>
      </w:r>
      <w:proofErr w:type="spellStart"/>
      <w:r w:rsidRPr="0063601C">
        <w:t>I</w:t>
      </w:r>
      <w:r>
        <w:t>nProc</w:t>
      </w:r>
      <w:proofErr w:type="spellEnd"/>
      <w:r>
        <w:t xml:space="preserve">, </w:t>
      </w:r>
      <w:proofErr w:type="spellStart"/>
      <w:r>
        <w:t>StateServer</w:t>
      </w:r>
      <w:proofErr w:type="spellEnd"/>
      <w:r>
        <w:t xml:space="preserve"> or </w:t>
      </w:r>
      <w:proofErr w:type="spellStart"/>
      <w:r>
        <w:t>SQLServer</w:t>
      </w:r>
      <w:proofErr w:type="spellEnd"/>
      <w:r w:rsidRPr="0063601C">
        <w:t>.</w:t>
      </w:r>
    </w:p>
    <w:p w:rsidR="002B0988" w:rsidRPr="00F729A3" w:rsidRDefault="002B0988" w:rsidP="002B0988"/>
    <w:p w:rsidR="002B0988" w:rsidRPr="0063601C" w:rsidRDefault="002B0988" w:rsidP="002B0988">
      <w:pPr>
        <w:pStyle w:val="Heading4"/>
      </w:pPr>
      <w:bookmarkStart w:id="577" w:name="_Ref124926275"/>
      <w:bookmarkStart w:id="578" w:name="_Toc127356324"/>
      <w:bookmarkStart w:id="579" w:name="_Toc412555057"/>
      <w:bookmarkStart w:id="580" w:name="_Toc424580033"/>
      <w:r w:rsidRPr="0063601C">
        <w:t>Cache</w:t>
      </w:r>
      <w:r>
        <w:t>-Based View State</w:t>
      </w:r>
      <w:bookmarkEnd w:id="577"/>
      <w:bookmarkEnd w:id="578"/>
      <w:bookmarkEnd w:id="579"/>
      <w:bookmarkEnd w:id="580"/>
    </w:p>
    <w:p w:rsidR="002B0988" w:rsidRDefault="002B0988" w:rsidP="002B0988">
      <w:r w:rsidRPr="00037296">
        <w:fldChar w:fldCharType="begin"/>
      </w:r>
      <w:r w:rsidRPr="00037296">
        <w:instrText>xe "</w:instrText>
      </w:r>
      <w:r>
        <w:instrText>View State:Cache-based</w:instrText>
      </w:r>
      <w:r w:rsidRPr="00037296">
        <w:instrText>"</w:instrText>
      </w:r>
      <w:r w:rsidRPr="00037296">
        <w:fldChar w:fldCharType="end"/>
      </w:r>
      <w:r>
        <w:t>This option is similar to the Session option in that the view state is saved in the cache on the application server.  The advantages and disadvantages are almost the same as well.  One additional advantage of the cache option is that you can have more control over when view state data expires.  The following choices are available for cache expiration:</w:t>
      </w:r>
    </w:p>
    <w:p w:rsidR="002B0988" w:rsidRPr="002A0477" w:rsidRDefault="002B0988" w:rsidP="00041484">
      <w:pPr>
        <w:numPr>
          <w:ilvl w:val="0"/>
          <w:numId w:val="22"/>
        </w:numPr>
      </w:pPr>
      <w:r w:rsidRPr="002A0477">
        <w:t xml:space="preserve">Key dependency:  Items in the application cache are stored in key/value pairs. </w:t>
      </w:r>
      <w:r>
        <w:t xml:space="preserve"> </w:t>
      </w:r>
      <w:r w:rsidRPr="002A0477">
        <w:t xml:space="preserve">Key dependency allows an item to be dependent on the key of another item in the application cache. </w:t>
      </w:r>
      <w:r>
        <w:t xml:space="preserve"> </w:t>
      </w:r>
      <w:r w:rsidRPr="002A0477">
        <w:t xml:space="preserve">When the original item is removed, the item that has the key dependency is also removed. </w:t>
      </w:r>
      <w:r>
        <w:t xml:space="preserve"> </w:t>
      </w:r>
      <w:r w:rsidRPr="002A0477">
        <w:t xml:space="preserve">For example, you could add a cache item named </w:t>
      </w:r>
      <w:proofErr w:type="spellStart"/>
      <w:r w:rsidRPr="002A0477">
        <w:t>ReportsValid</w:t>
      </w:r>
      <w:proofErr w:type="spellEnd"/>
      <w:r w:rsidRPr="002A0477">
        <w:t xml:space="preserve"> and then cache several reports that are dependent on the </w:t>
      </w:r>
      <w:proofErr w:type="spellStart"/>
      <w:r w:rsidRPr="002A0477">
        <w:t>ReportsValid</w:t>
      </w:r>
      <w:proofErr w:type="spellEnd"/>
      <w:r w:rsidRPr="002A0477">
        <w:t xml:space="preserve"> key. </w:t>
      </w:r>
      <w:r>
        <w:t xml:space="preserve"> </w:t>
      </w:r>
      <w:r w:rsidRPr="002A0477">
        <w:t xml:space="preserve">When the </w:t>
      </w:r>
      <w:proofErr w:type="spellStart"/>
      <w:r w:rsidRPr="002A0477">
        <w:t>ReportsValid</w:t>
      </w:r>
      <w:proofErr w:type="spellEnd"/>
      <w:r w:rsidRPr="002A0477">
        <w:t xml:space="preserve"> item is removed, all dependent cached reports are likewise removed from the cache.</w:t>
      </w:r>
    </w:p>
    <w:p w:rsidR="002B0988" w:rsidRPr="002A0477" w:rsidRDefault="002B0988" w:rsidP="00041484">
      <w:pPr>
        <w:numPr>
          <w:ilvl w:val="0"/>
          <w:numId w:val="22"/>
        </w:numPr>
      </w:pPr>
      <w:r w:rsidRPr="002A0477">
        <w:t xml:space="preserve">File dependency:  An item in the cache is dependent on an external file. </w:t>
      </w:r>
      <w:r>
        <w:t xml:space="preserve"> </w:t>
      </w:r>
      <w:r w:rsidRPr="002A0477">
        <w:t>If the file is modified or deleted, the cached item is removed.</w:t>
      </w:r>
    </w:p>
    <w:p w:rsidR="002B0988" w:rsidRPr="002A0477" w:rsidRDefault="002B0988" w:rsidP="00041484">
      <w:pPr>
        <w:numPr>
          <w:ilvl w:val="0"/>
          <w:numId w:val="22"/>
        </w:numPr>
      </w:pPr>
      <w:r w:rsidRPr="002A0477">
        <w:lastRenderedPageBreak/>
        <w:t>SQL dependency:  An item in the cache is dependent on changes in a table in a Microsoft SQL Server 2005, SQL Server 2000, or SQL Server 7.0 database.</w:t>
      </w:r>
      <w:r>
        <w:t xml:space="preserve"> </w:t>
      </w:r>
      <w:r w:rsidRPr="002A0477">
        <w:t xml:space="preserve"> For </w:t>
      </w:r>
      <w:r>
        <w:t xml:space="preserve">Microsoft </w:t>
      </w:r>
      <w:r w:rsidRPr="002A0477">
        <w:t xml:space="preserve">SQL Server 2005, an item can be dependent on a row in a table. </w:t>
      </w:r>
      <w:r>
        <w:t xml:space="preserve"> </w:t>
      </w:r>
      <w:r w:rsidRPr="002A0477">
        <w:t xml:space="preserve">For more information, search for Caching in ASP.NET with the </w:t>
      </w:r>
      <w:proofErr w:type="spellStart"/>
      <w:r w:rsidRPr="002A0477">
        <w:t>SqlCacheDependency</w:t>
      </w:r>
      <w:proofErr w:type="spellEnd"/>
      <w:r w:rsidRPr="002A0477">
        <w:t xml:space="preserve"> Class on the Web.</w:t>
      </w:r>
    </w:p>
    <w:p w:rsidR="002B0988" w:rsidRPr="002A0477" w:rsidRDefault="002B0988" w:rsidP="00041484">
      <w:pPr>
        <w:numPr>
          <w:ilvl w:val="0"/>
          <w:numId w:val="22"/>
        </w:numPr>
      </w:pPr>
      <w:r w:rsidRPr="002A0477">
        <w:t xml:space="preserve">Aggregate dependency:  An item in the cache is dependent on multiple elements through the use of the </w:t>
      </w:r>
      <w:proofErr w:type="spellStart"/>
      <w:r w:rsidRPr="002A0477">
        <w:t>AggregateCacheDependency</w:t>
      </w:r>
      <w:proofErr w:type="spellEnd"/>
      <w:r w:rsidRPr="002A0477">
        <w:t xml:space="preserve"> class. </w:t>
      </w:r>
      <w:r>
        <w:t xml:space="preserve"> </w:t>
      </w:r>
      <w:r w:rsidRPr="002A0477">
        <w:t xml:space="preserve">If any </w:t>
      </w:r>
      <w:r>
        <w:t xml:space="preserve">dependency </w:t>
      </w:r>
      <w:r w:rsidRPr="002A0477">
        <w:t>change</w:t>
      </w:r>
      <w:r>
        <w:t>s</w:t>
      </w:r>
      <w:r w:rsidRPr="002A0477">
        <w:t>, the item is removed from the cache.</w:t>
      </w:r>
    </w:p>
    <w:p w:rsidR="002B0988" w:rsidRDefault="002B0988" w:rsidP="00041484">
      <w:pPr>
        <w:numPr>
          <w:ilvl w:val="0"/>
          <w:numId w:val="22"/>
        </w:numPr>
      </w:pPr>
      <w:r w:rsidRPr="002A0477">
        <w:t xml:space="preserve">Custom dependency:  An item in the cache is configured with a dependency that you create in your own code. </w:t>
      </w:r>
      <w:r>
        <w:t xml:space="preserve"> </w:t>
      </w:r>
      <w:r w:rsidRPr="002A0477">
        <w:t>For example, you can create a custom Web service cache dependency that removes data from the cache when a call to a Web service results in a particular value.</w:t>
      </w:r>
    </w:p>
    <w:p w:rsidR="002B0988" w:rsidRPr="00F729A3" w:rsidRDefault="002B0988" w:rsidP="002B0988"/>
    <w:p w:rsidR="002B0988" w:rsidRPr="002A0477" w:rsidRDefault="002B0988" w:rsidP="002B0988">
      <w:pPr>
        <w:pStyle w:val="Heading4"/>
      </w:pPr>
      <w:bookmarkStart w:id="581" w:name="_Ref124926279"/>
      <w:bookmarkStart w:id="582" w:name="_Toc127356325"/>
      <w:bookmarkStart w:id="583" w:name="_Toc412555058"/>
      <w:bookmarkStart w:id="584" w:name="_Toc424580034"/>
      <w:r w:rsidRPr="002A0477">
        <w:t>File-Based View State</w:t>
      </w:r>
      <w:bookmarkEnd w:id="581"/>
      <w:bookmarkEnd w:id="582"/>
      <w:bookmarkEnd w:id="583"/>
      <w:bookmarkEnd w:id="584"/>
    </w:p>
    <w:p w:rsidR="002B0988" w:rsidRDefault="002B0988" w:rsidP="002B0988">
      <w:r w:rsidRPr="00037296">
        <w:fldChar w:fldCharType="begin"/>
      </w:r>
      <w:r w:rsidRPr="00037296">
        <w:instrText>xe "</w:instrText>
      </w:r>
      <w:r>
        <w:instrText>View State:File-based</w:instrText>
      </w:r>
      <w:r w:rsidRPr="00037296">
        <w:instrText>"</w:instrText>
      </w:r>
      <w:r w:rsidRPr="00037296">
        <w:fldChar w:fldCharType="end"/>
      </w:r>
      <w:r>
        <w:t>The View State is saved in a temporary file.</w:t>
      </w:r>
    </w:p>
    <w:p w:rsidR="002B0988" w:rsidRDefault="002B0988" w:rsidP="002B0988"/>
    <w:p w:rsidR="002B0988" w:rsidRPr="002A0477" w:rsidRDefault="002B0988" w:rsidP="002B0988">
      <w:pPr>
        <w:pStyle w:val="Heading4"/>
      </w:pPr>
      <w:bookmarkStart w:id="585" w:name="_Ref124926280"/>
      <w:bookmarkStart w:id="586" w:name="_Toc127356326"/>
      <w:bookmarkStart w:id="587" w:name="_Toc412555059"/>
      <w:bookmarkStart w:id="588" w:name="_Toc424580035"/>
      <w:r w:rsidRPr="002A0477">
        <w:t>Database-Based View State</w:t>
      </w:r>
      <w:bookmarkEnd w:id="585"/>
      <w:bookmarkEnd w:id="586"/>
      <w:bookmarkEnd w:id="587"/>
      <w:bookmarkEnd w:id="588"/>
    </w:p>
    <w:p w:rsidR="002B0988" w:rsidRDefault="002B0988" w:rsidP="002B0988">
      <w:r w:rsidRPr="00037296">
        <w:fldChar w:fldCharType="begin"/>
      </w:r>
      <w:r w:rsidRPr="00037296">
        <w:instrText>xe "</w:instrText>
      </w:r>
      <w:r>
        <w:instrText>View State:Database-based</w:instrText>
      </w:r>
      <w:r w:rsidRPr="00037296">
        <w:instrText>"</w:instrText>
      </w:r>
      <w:r w:rsidRPr="00037296">
        <w:fldChar w:fldCharType="end"/>
      </w:r>
      <w:r>
        <w:t>This option is the same as Session with the Session State saved in Microsoft SQL Server.</w:t>
      </w:r>
    </w:p>
    <w:p w:rsidR="002B0988" w:rsidRPr="00F729A3" w:rsidRDefault="002B0988" w:rsidP="002B0988"/>
    <w:p w:rsidR="002B0988" w:rsidRPr="00F72BDA" w:rsidRDefault="002B0988" w:rsidP="002B0988">
      <w:pPr>
        <w:pStyle w:val="Heading4"/>
      </w:pPr>
      <w:bookmarkStart w:id="589" w:name="_Ref124926282"/>
      <w:bookmarkStart w:id="590" w:name="_Toc127356327"/>
      <w:bookmarkStart w:id="591" w:name="_Toc412555060"/>
      <w:bookmarkStart w:id="592" w:name="_Toc424580036"/>
      <w:r w:rsidRPr="00F72BDA">
        <w:t>Changing View State Options</w:t>
      </w:r>
      <w:bookmarkEnd w:id="589"/>
      <w:bookmarkEnd w:id="590"/>
      <w:bookmarkEnd w:id="591"/>
      <w:bookmarkEnd w:id="592"/>
    </w:p>
    <w:p w:rsidR="002B0988" w:rsidRDefault="002B0988" w:rsidP="002B0988">
      <w:pPr>
        <w:rPr>
          <w:b/>
        </w:rPr>
      </w:pPr>
      <w:r w:rsidRPr="00037296">
        <w:fldChar w:fldCharType="begin"/>
      </w:r>
      <w:r w:rsidRPr="00037296">
        <w:instrText>xe "</w:instrText>
      </w:r>
      <w:r>
        <w:instrText>View State:Changing storage option</w:instrText>
      </w:r>
      <w:r w:rsidRPr="00037296">
        <w:instrText>"</w:instrText>
      </w:r>
      <w:r w:rsidRPr="00037296">
        <w:fldChar w:fldCharType="end"/>
      </w:r>
      <w:r>
        <w:t xml:space="preserve">You can specify which option to use at an application level in your application’s </w:t>
      </w:r>
      <w:proofErr w:type="spellStart"/>
      <w:r>
        <w:t>Web.config</w:t>
      </w:r>
      <w:proofErr w:type="spellEnd"/>
      <w:r>
        <w:t xml:space="preserve"> file.  You can also override the application level choice for one or more pages by overriding the </w:t>
      </w:r>
      <w:proofErr w:type="spellStart"/>
      <w:proofErr w:type="gramStart"/>
      <w:r>
        <w:t>GetViewStateLocation</w:t>
      </w:r>
      <w:proofErr w:type="spellEnd"/>
      <w:r>
        <w:t>(</w:t>
      </w:r>
      <w:proofErr w:type="gramEnd"/>
      <w:r>
        <w:t>) function at the page class.</w:t>
      </w:r>
    </w:p>
    <w:p w:rsidR="002B0988" w:rsidRDefault="002B0988" w:rsidP="002B0988">
      <w:r>
        <w:t xml:space="preserve">To change view state options for an application, modify your application’s </w:t>
      </w:r>
      <w:proofErr w:type="spellStart"/>
      <w:r>
        <w:t>Web.config</w:t>
      </w:r>
      <w:proofErr w:type="spellEnd"/>
      <w:r>
        <w:t xml:space="preserve"> to define one of the following keys in the </w:t>
      </w:r>
      <w:proofErr w:type="spellStart"/>
      <w:r>
        <w:t>appSettings</w:t>
      </w:r>
      <w:proofErr w:type="spellEnd"/>
      <w:r>
        <w:t xml:space="preserve"> section.</w:t>
      </w:r>
    </w:p>
    <w:p w:rsidR="002B0988" w:rsidRDefault="002B0988" w:rsidP="002B0988">
      <w:pPr>
        <w:pStyle w:val="Example-Code"/>
      </w:pPr>
      <w:r>
        <w:t>&lt;</w:t>
      </w:r>
      <w:proofErr w:type="spellStart"/>
      <w:proofErr w:type="gramStart"/>
      <w:r>
        <w:t>appSettings</w:t>
      </w:r>
      <w:proofErr w:type="spellEnd"/>
      <w:proofErr w:type="gramEnd"/>
      <w:r>
        <w:t>&gt;</w:t>
      </w:r>
    </w:p>
    <w:p w:rsidR="002B0988" w:rsidRDefault="002B0988" w:rsidP="002B0988">
      <w:pPr>
        <w:pStyle w:val="Example-Code"/>
      </w:pPr>
      <w:r>
        <w:tab/>
      </w:r>
      <w:proofErr w:type="gramStart"/>
      <w:r>
        <w:t>&lt;!--</w:t>
      </w:r>
      <w:proofErr w:type="gramEnd"/>
      <w:r>
        <w:t xml:space="preserve"> only use one of the following lines --&gt;</w:t>
      </w:r>
    </w:p>
    <w:p w:rsidR="002B0988" w:rsidRPr="00032DEC" w:rsidRDefault="002B0988" w:rsidP="002B0988">
      <w:pPr>
        <w:pStyle w:val="Example-Code"/>
      </w:pPr>
      <w:r>
        <w:rPr>
          <w:rFonts w:cs="Arial"/>
        </w:rPr>
        <w:tab/>
      </w:r>
      <w:r w:rsidRPr="001B40B8">
        <w:rPr>
          <w:rFonts w:cs="Arial"/>
        </w:rPr>
        <w:t>&lt;add key="</w:t>
      </w:r>
      <w:proofErr w:type="spellStart"/>
      <w:r w:rsidRPr="001B40B8">
        <w:rPr>
          <w:rFonts w:cs="Arial"/>
        </w:rPr>
        <w:t>ViewStateLocation</w:t>
      </w:r>
      <w:proofErr w:type="spellEnd"/>
      <w:r w:rsidRPr="001B40B8">
        <w:rPr>
          <w:rFonts w:cs="Arial"/>
        </w:rPr>
        <w:t>" value="Page" /&gt;</w:t>
      </w:r>
    </w:p>
    <w:p w:rsidR="002B0988" w:rsidRPr="00032DEC" w:rsidRDefault="002B0988" w:rsidP="002B0988">
      <w:pPr>
        <w:pStyle w:val="Example-Code"/>
      </w:pPr>
      <w:r>
        <w:rPr>
          <w:rFonts w:cs="Arial"/>
        </w:rPr>
        <w:tab/>
      </w:r>
      <w:r w:rsidRPr="001B40B8">
        <w:rPr>
          <w:rFonts w:cs="Arial"/>
        </w:rPr>
        <w:t>&lt;add key="</w:t>
      </w:r>
      <w:proofErr w:type="spellStart"/>
      <w:r w:rsidRPr="001B40B8">
        <w:rPr>
          <w:rFonts w:cs="Arial"/>
        </w:rPr>
        <w:t>ViewStateLocation</w:t>
      </w:r>
      <w:proofErr w:type="spellEnd"/>
      <w:r w:rsidRPr="001B40B8">
        <w:rPr>
          <w:rFonts w:cs="Arial"/>
        </w:rPr>
        <w:t>" value="File" /&gt;</w:t>
      </w:r>
    </w:p>
    <w:p w:rsidR="002B0988" w:rsidRPr="00032DEC" w:rsidRDefault="002B0988" w:rsidP="002B0988">
      <w:pPr>
        <w:pStyle w:val="Example-Code"/>
      </w:pPr>
      <w:r>
        <w:rPr>
          <w:rFonts w:cs="Arial"/>
        </w:rPr>
        <w:tab/>
      </w:r>
      <w:r w:rsidRPr="001B40B8">
        <w:rPr>
          <w:rFonts w:cs="Arial"/>
        </w:rPr>
        <w:t>&lt;add key="</w:t>
      </w:r>
      <w:proofErr w:type="spellStart"/>
      <w:r w:rsidRPr="001B40B8">
        <w:rPr>
          <w:rFonts w:cs="Arial"/>
        </w:rPr>
        <w:t>ViewStateLocation</w:t>
      </w:r>
      <w:proofErr w:type="spellEnd"/>
      <w:r w:rsidRPr="001B40B8">
        <w:rPr>
          <w:rFonts w:cs="Arial"/>
        </w:rPr>
        <w:t>" value="Cache" /&gt;</w:t>
      </w:r>
    </w:p>
    <w:p w:rsidR="002B0988" w:rsidRPr="00032DEC" w:rsidRDefault="002B0988" w:rsidP="002B0988">
      <w:pPr>
        <w:pStyle w:val="Example-Code"/>
      </w:pPr>
      <w:r>
        <w:rPr>
          <w:rFonts w:cs="Arial"/>
        </w:rPr>
        <w:tab/>
      </w:r>
      <w:r w:rsidRPr="001B40B8">
        <w:rPr>
          <w:rFonts w:cs="Arial"/>
        </w:rPr>
        <w:t>&lt;add key="</w:t>
      </w:r>
      <w:proofErr w:type="spellStart"/>
      <w:r w:rsidRPr="001B40B8">
        <w:rPr>
          <w:rFonts w:cs="Arial"/>
        </w:rPr>
        <w:t>ViewStateLocation</w:t>
      </w:r>
      <w:proofErr w:type="spellEnd"/>
      <w:r w:rsidRPr="001B40B8">
        <w:rPr>
          <w:rFonts w:cs="Arial"/>
        </w:rPr>
        <w:t>" value="Session" /&gt;</w:t>
      </w:r>
    </w:p>
    <w:p w:rsidR="002B0988" w:rsidRPr="001B40B8" w:rsidRDefault="002B0988" w:rsidP="002B0988">
      <w:pPr>
        <w:pStyle w:val="Example-Code"/>
      </w:pPr>
      <w:r w:rsidRPr="001B40B8">
        <w:t>&lt;/</w:t>
      </w:r>
      <w:proofErr w:type="spellStart"/>
      <w:r w:rsidRPr="001B40B8">
        <w:t>appSettings</w:t>
      </w:r>
      <w:proofErr w:type="spellEnd"/>
      <w:r w:rsidRPr="001B40B8">
        <w:t>&gt;</w:t>
      </w:r>
    </w:p>
    <w:p w:rsidR="002B0988" w:rsidRDefault="002B0988" w:rsidP="002B0988">
      <w:pPr>
        <w:pStyle w:val="Heading5"/>
      </w:pPr>
      <w:r>
        <w:t>Changing the Database View State</w:t>
      </w:r>
    </w:p>
    <w:p w:rsidR="002B0988" w:rsidRPr="00D513DD" w:rsidRDefault="002B0988" w:rsidP="002B0988">
      <w:r>
        <w:t>To change the database view state:</w:t>
      </w:r>
    </w:p>
    <w:p w:rsidR="002B0988" w:rsidRPr="00F72BDA" w:rsidRDefault="002B0988" w:rsidP="002B0988">
      <w:pPr>
        <w:pStyle w:val="Example"/>
      </w:pPr>
      <w:r w:rsidRPr="00F72BDA">
        <w:t>&lt;add key="</w:t>
      </w:r>
      <w:proofErr w:type="spellStart"/>
      <w:r w:rsidRPr="00F72BDA">
        <w:t>ViewStateLocation</w:t>
      </w:r>
      <w:proofErr w:type="spellEnd"/>
      <w:r w:rsidRPr="00F72BDA">
        <w:t>" value="Session" /&gt;</w:t>
      </w:r>
    </w:p>
    <w:p w:rsidR="002B0988" w:rsidRPr="00F72BDA" w:rsidRDefault="002B0988" w:rsidP="002B0988"/>
    <w:p w:rsidR="002B0988" w:rsidRPr="00F72BDA" w:rsidRDefault="002B0988" w:rsidP="002B0988">
      <w:pPr>
        <w:pStyle w:val="Example-Code"/>
      </w:pPr>
      <w:r w:rsidRPr="00F72BDA">
        <w:lastRenderedPageBreak/>
        <w:t>&lt;</w:t>
      </w:r>
      <w:proofErr w:type="spellStart"/>
      <w:r w:rsidRPr="00F72BDA">
        <w:t>sessionstate</w:t>
      </w:r>
      <w:proofErr w:type="spellEnd"/>
      <w:r w:rsidRPr="00F72BDA">
        <w:t xml:space="preserve"> </w:t>
      </w:r>
    </w:p>
    <w:p w:rsidR="002B0988" w:rsidRPr="00F72BDA" w:rsidRDefault="002B0988" w:rsidP="002B0988">
      <w:pPr>
        <w:pStyle w:val="Example-Code"/>
      </w:pPr>
      <w:r>
        <w:tab/>
      </w:r>
      <w:proofErr w:type="gramStart"/>
      <w:r w:rsidRPr="00F72BDA">
        <w:t>mode</w:t>
      </w:r>
      <w:proofErr w:type="gramEnd"/>
      <w:r w:rsidRPr="00F72BDA">
        <w:t>="</w:t>
      </w:r>
      <w:proofErr w:type="spellStart"/>
      <w:r w:rsidRPr="00F72BDA">
        <w:t>sqlserver</w:t>
      </w:r>
      <w:proofErr w:type="spellEnd"/>
      <w:r w:rsidRPr="00F72BDA">
        <w:t>"</w:t>
      </w:r>
    </w:p>
    <w:p w:rsidR="002B0988" w:rsidRPr="00F72BDA" w:rsidRDefault="002B0988" w:rsidP="002B0988">
      <w:pPr>
        <w:pStyle w:val="Example-Code"/>
      </w:pPr>
      <w:r>
        <w:tab/>
      </w:r>
      <w:proofErr w:type="spellStart"/>
      <w:proofErr w:type="gramStart"/>
      <w:r>
        <w:t>cookieless</w:t>
      </w:r>
      <w:proofErr w:type="spellEnd"/>
      <w:proofErr w:type="gramEnd"/>
      <w:r>
        <w:t>="false"</w:t>
      </w:r>
    </w:p>
    <w:p w:rsidR="002B0988" w:rsidRPr="00F72BDA" w:rsidRDefault="002B0988" w:rsidP="002B0988">
      <w:pPr>
        <w:pStyle w:val="Example-Code"/>
      </w:pPr>
      <w:r>
        <w:tab/>
      </w:r>
      <w:proofErr w:type="gramStart"/>
      <w:r w:rsidRPr="00F72BDA">
        <w:t>timeout</w:t>
      </w:r>
      <w:proofErr w:type="gramEnd"/>
      <w:r w:rsidRPr="00F72BDA">
        <w:t xml:space="preserve">="20" </w:t>
      </w:r>
    </w:p>
    <w:p w:rsidR="002B0988" w:rsidRPr="00F72BDA" w:rsidRDefault="002B0988" w:rsidP="002B0988">
      <w:pPr>
        <w:pStyle w:val="Example-Code"/>
      </w:pPr>
      <w:r>
        <w:tab/>
      </w:r>
      <w:proofErr w:type="spellStart"/>
      <w:proofErr w:type="gramStart"/>
      <w:r w:rsidRPr="00F72BDA">
        <w:t>sqlconnectionstring</w:t>
      </w:r>
      <w:proofErr w:type="spellEnd"/>
      <w:proofErr w:type="gramEnd"/>
      <w:r w:rsidRPr="00F72BDA">
        <w:t>="data source=</w:t>
      </w:r>
      <w:proofErr w:type="spellStart"/>
      <w:r w:rsidRPr="00F72BDA">
        <w:t>MySqlServer</w:t>
      </w:r>
      <w:proofErr w:type="spellEnd"/>
      <w:r w:rsidRPr="00F72BDA">
        <w:t>;</w:t>
      </w:r>
    </w:p>
    <w:p w:rsidR="002B0988" w:rsidRPr="00F72BDA" w:rsidRDefault="002B0988" w:rsidP="002B0988">
      <w:pPr>
        <w:pStyle w:val="Example-Code"/>
      </w:pPr>
      <w:r>
        <w:tab/>
      </w:r>
      <w:r>
        <w:tab/>
      </w:r>
      <w:proofErr w:type="gramStart"/>
      <w:r w:rsidRPr="00F72BDA">
        <w:t>user</w:t>
      </w:r>
      <w:proofErr w:type="gramEnd"/>
      <w:r w:rsidRPr="00F72BDA">
        <w:t xml:space="preserve"> id=</w:t>
      </w:r>
      <w:proofErr w:type="spellStart"/>
      <w:r w:rsidRPr="00F72BDA">
        <w:t>ASPState</w:t>
      </w:r>
      <w:proofErr w:type="spellEnd"/>
      <w:r w:rsidRPr="00F72BDA">
        <w:t>;</w:t>
      </w:r>
    </w:p>
    <w:p w:rsidR="002B0988" w:rsidRPr="00F72BDA" w:rsidRDefault="002B0988" w:rsidP="002B0988">
      <w:pPr>
        <w:pStyle w:val="Example-Code"/>
      </w:pPr>
      <w:r>
        <w:tab/>
      </w:r>
      <w:r>
        <w:tab/>
      </w:r>
      <w:proofErr w:type="gramStart"/>
      <w:r w:rsidRPr="00F72BDA">
        <w:t>password=</w:t>
      </w:r>
      <w:proofErr w:type="gramEnd"/>
      <w:r w:rsidRPr="00F72BDA">
        <w:t>1Gr8State"</w:t>
      </w:r>
    </w:p>
    <w:p w:rsidR="002B0988" w:rsidRPr="00F72BDA" w:rsidRDefault="002B0988" w:rsidP="002B0988">
      <w:pPr>
        <w:pStyle w:val="Example-Code"/>
      </w:pPr>
      <w:r>
        <w:tab/>
      </w:r>
      <w:r>
        <w:tab/>
      </w:r>
      <w:proofErr w:type="gramStart"/>
      <w:r>
        <w:t>server</w:t>
      </w:r>
      <w:proofErr w:type="gramEnd"/>
      <w:r>
        <w:t>="127.0.0.1"</w:t>
      </w:r>
    </w:p>
    <w:p w:rsidR="002B0988" w:rsidRPr="00F72BDA" w:rsidRDefault="002B0988" w:rsidP="002B0988">
      <w:pPr>
        <w:pStyle w:val="Example-Code"/>
      </w:pPr>
      <w:r>
        <w:tab/>
      </w:r>
      <w:r>
        <w:tab/>
      </w:r>
      <w:proofErr w:type="gramStart"/>
      <w:r w:rsidRPr="00F72BDA">
        <w:t>port</w:t>
      </w:r>
      <w:proofErr w:type="gramEnd"/>
      <w:r w:rsidRPr="00F72BDA">
        <w:t xml:space="preserve">="42424" </w:t>
      </w:r>
    </w:p>
    <w:p w:rsidR="002B0988" w:rsidRPr="00F72BDA" w:rsidRDefault="002B0988" w:rsidP="002B0988">
      <w:pPr>
        <w:pStyle w:val="Example-Code"/>
      </w:pPr>
      <w:r w:rsidRPr="00F72BDA">
        <w:t>/&gt;</w:t>
      </w:r>
    </w:p>
    <w:p w:rsidR="002B0988" w:rsidRDefault="002B0988" w:rsidP="002B0988">
      <w:pPr>
        <w:pStyle w:val="Heading5"/>
      </w:pPr>
      <w:r>
        <w:t>Overriding the View State Location for a Specific Page</w:t>
      </w:r>
    </w:p>
    <w:p w:rsidR="002B0988" w:rsidRDefault="002B0988" w:rsidP="002B0988">
      <w:r>
        <w:t>To override the view state location for a specific page, add the following function to the page class:</w:t>
      </w:r>
    </w:p>
    <w:p w:rsidR="002B0988" w:rsidRDefault="002B0988" w:rsidP="002B0988">
      <w:pPr>
        <w:pStyle w:val="Example-Code"/>
      </w:pPr>
      <w:r>
        <w:t xml:space="preserve">Protected Overrides Function </w:t>
      </w:r>
      <w:proofErr w:type="spellStart"/>
      <w:proofErr w:type="gramStart"/>
      <w:r>
        <w:t>GetViewStateLocation</w:t>
      </w:r>
      <w:proofErr w:type="spellEnd"/>
      <w:r>
        <w:t>(</w:t>
      </w:r>
      <w:proofErr w:type="gramEnd"/>
      <w:r>
        <w:t xml:space="preserve">) As </w:t>
      </w:r>
      <w:proofErr w:type="spellStart"/>
      <w:r>
        <w:t>ViewStateLocation</w:t>
      </w:r>
      <w:proofErr w:type="spellEnd"/>
    </w:p>
    <w:p w:rsidR="002B0988" w:rsidRDefault="002B0988" w:rsidP="002B0988">
      <w:pPr>
        <w:pStyle w:val="Example-Code"/>
      </w:pPr>
      <w:r>
        <w:tab/>
      </w:r>
      <w:proofErr w:type="gramStart"/>
      <w:r>
        <w:t>‘ Only</w:t>
      </w:r>
      <w:proofErr w:type="gramEnd"/>
      <w:r>
        <w:t xml:space="preserve"> use one of the following lines</w:t>
      </w:r>
    </w:p>
    <w:p w:rsidR="002B0988" w:rsidRDefault="002B0988" w:rsidP="002B0988">
      <w:pPr>
        <w:pStyle w:val="Example-Code"/>
      </w:pPr>
      <w:r>
        <w:tab/>
        <w:t xml:space="preserve">Return </w:t>
      </w:r>
      <w:proofErr w:type="spellStart"/>
      <w:r>
        <w:t>ViewStateLocation.Page</w:t>
      </w:r>
      <w:proofErr w:type="spellEnd"/>
    </w:p>
    <w:p w:rsidR="002B0988" w:rsidRDefault="002B0988" w:rsidP="002B0988">
      <w:pPr>
        <w:pStyle w:val="Example-Code"/>
      </w:pPr>
      <w:r>
        <w:tab/>
        <w:t xml:space="preserve">Return </w:t>
      </w:r>
      <w:proofErr w:type="spellStart"/>
      <w:r>
        <w:t>ViewStateLocation.Cache</w:t>
      </w:r>
      <w:proofErr w:type="spellEnd"/>
    </w:p>
    <w:p w:rsidR="002B0988" w:rsidRDefault="002B0988" w:rsidP="002B0988">
      <w:pPr>
        <w:pStyle w:val="Example-Code"/>
      </w:pPr>
      <w:r>
        <w:tab/>
        <w:t xml:space="preserve">Return </w:t>
      </w:r>
      <w:proofErr w:type="spellStart"/>
      <w:r>
        <w:t>ViewStateLocation.Session</w:t>
      </w:r>
      <w:proofErr w:type="spellEnd"/>
    </w:p>
    <w:p w:rsidR="002B0988" w:rsidRDefault="002B0988" w:rsidP="002B0988">
      <w:pPr>
        <w:pStyle w:val="Example-Code"/>
      </w:pPr>
      <w:r>
        <w:tab/>
        <w:t xml:space="preserve">Return </w:t>
      </w:r>
      <w:proofErr w:type="spellStart"/>
      <w:r>
        <w:t>ViewStateLocation.File</w:t>
      </w:r>
      <w:proofErr w:type="spellEnd"/>
    </w:p>
    <w:p w:rsidR="002B0988" w:rsidRDefault="002B0988" w:rsidP="002B0988">
      <w:pPr>
        <w:pStyle w:val="Example-Code"/>
      </w:pPr>
      <w:r>
        <w:t>End Function</w:t>
      </w:r>
    </w:p>
    <w:p w:rsidR="002B0988" w:rsidRPr="00F72BDA" w:rsidRDefault="002B0988" w:rsidP="002B0988">
      <w:pPr>
        <w:pStyle w:val="Heading5"/>
      </w:pPr>
      <w:r w:rsidRPr="00F72BDA">
        <w:t>Further Reading</w:t>
      </w:r>
    </w:p>
    <w:p w:rsidR="002B0988" w:rsidRPr="00E30F81" w:rsidRDefault="002B0988" w:rsidP="002B0988">
      <w:r>
        <w:t>ASP.NET Caching Overview:</w:t>
      </w:r>
    </w:p>
    <w:p w:rsidR="002B0988" w:rsidRDefault="00CD103E" w:rsidP="002B0988">
      <w:hyperlink r:id="rId182" w:history="1">
        <w:r w:rsidR="002B0988" w:rsidRPr="00426052">
          <w:rPr>
            <w:rStyle w:val="Hyperlink"/>
          </w:rPr>
          <w:t>http://msdn2.microsoft.com/en-us/library/ms178597.aspx</w:t>
        </w:r>
      </w:hyperlink>
    </w:p>
    <w:p w:rsidR="002B0988" w:rsidRPr="00F729A3" w:rsidRDefault="002B0988" w:rsidP="002B0988"/>
    <w:p w:rsidR="002B0988" w:rsidRPr="002E77F5" w:rsidRDefault="002B0988" w:rsidP="002B0988"/>
    <w:p w:rsidR="00183BCC" w:rsidRDefault="00183BCC" w:rsidP="00183BCC">
      <w:pPr>
        <w:pStyle w:val="Heading2"/>
        <w:numPr>
          <w:ilvl w:val="0"/>
          <w:numId w:val="0"/>
        </w:numPr>
      </w:pPr>
      <w:bookmarkStart w:id="593" w:name="_Ref412563442"/>
      <w:bookmarkStart w:id="594" w:name="_Toc424580037"/>
      <w:bookmarkStart w:id="595" w:name="_Toc74465829"/>
      <w:bookmarkStart w:id="596" w:name="_Toc74555062"/>
      <w:bookmarkStart w:id="597" w:name="_Ref208128426"/>
      <w:bookmarkStart w:id="598" w:name="_Ref253134470"/>
      <w:bookmarkStart w:id="599" w:name="_Ref412215949"/>
      <w:bookmarkStart w:id="600" w:name="_Toc46318173"/>
      <w:bookmarkStart w:id="601" w:name="_Toc46552538"/>
      <w:bookmarkStart w:id="602" w:name="_Toc48382330"/>
      <w:bookmarkStart w:id="603" w:name="_Ref48388214"/>
      <w:bookmarkStart w:id="604" w:name="_Toc49837524"/>
      <w:bookmarkStart w:id="605" w:name="_Toc52951719"/>
      <w:bookmarkStart w:id="606" w:name="_Ref65502773"/>
      <w:bookmarkStart w:id="607" w:name="_Ref67229335"/>
      <w:bookmarkStart w:id="608" w:name="_Toc38781200"/>
      <w:bookmarkStart w:id="609" w:name="_Ref114298628"/>
      <w:bookmarkStart w:id="610" w:name="_Toc38781203"/>
      <w:bookmarkStart w:id="611" w:name="_Toc38781221"/>
      <w:bookmarkStart w:id="612" w:name="_Toc46318175"/>
      <w:bookmarkStart w:id="613" w:name="_Toc46552540"/>
      <w:bookmarkEnd w:id="166"/>
      <w:bookmarkEnd w:id="167"/>
      <w:bookmarkEnd w:id="168"/>
      <w:bookmarkEnd w:id="169"/>
      <w:bookmarkEnd w:id="170"/>
      <w:bookmarkEnd w:id="171"/>
      <w:bookmarkEnd w:id="172"/>
      <w:bookmarkEnd w:id="173"/>
      <w:bookmarkEnd w:id="174"/>
      <w:bookmarkEnd w:id="541"/>
      <w:r>
        <w:lastRenderedPageBreak/>
        <w:t>Configuring Your System for Application Security</w:t>
      </w:r>
      <w:bookmarkEnd w:id="593"/>
      <w:bookmarkEnd w:id="594"/>
    </w:p>
    <w:p w:rsidR="00183BCC" w:rsidRDefault="00183BCC" w:rsidP="00183BCC">
      <w:pPr>
        <w:pStyle w:val="Heading5"/>
      </w:pPr>
      <w:bookmarkStart w:id="614" w:name="_Ref189044337"/>
      <w:bookmarkStart w:id="615" w:name="_Toc191964805"/>
      <w:bookmarkStart w:id="616" w:name="_Ref193517564"/>
      <w:r>
        <w:t>Authentication and Authorization Process Overview</w:t>
      </w:r>
      <w:bookmarkEnd w:id="614"/>
      <w:bookmarkEnd w:id="615"/>
      <w:bookmarkEnd w:id="616"/>
    </w:p>
    <w:p w:rsidR="00183BCC" w:rsidRDefault="00183BCC" w:rsidP="00183BCC">
      <w:r w:rsidRPr="00C30214">
        <w:t xml:space="preserve">At </w:t>
      </w:r>
      <w:r>
        <w:t>application run-time,</w:t>
      </w:r>
      <w:r w:rsidRPr="00C30214">
        <w:t xml:space="preserve"> the type of Authentication </w:t>
      </w:r>
      <w:r>
        <w:t xml:space="preserve">(sign in) </w:t>
      </w:r>
      <w:r w:rsidRPr="00C30214">
        <w:t>and Authorization (</w:t>
      </w:r>
      <w:r>
        <w:t>r</w:t>
      </w:r>
      <w:r w:rsidRPr="00C30214">
        <w:t>ole</w:t>
      </w:r>
      <w:r>
        <w:t>-based access control</w:t>
      </w:r>
      <w:r w:rsidRPr="00C30214">
        <w:t xml:space="preserve">) is defined by the </w:t>
      </w:r>
      <w:proofErr w:type="spellStart"/>
      <w:r w:rsidRPr="00C30214">
        <w:t>AuthenticationType</w:t>
      </w:r>
      <w:proofErr w:type="spellEnd"/>
      <w:r w:rsidRPr="00C30214">
        <w:t xml:space="preserve"> and </w:t>
      </w:r>
      <w:proofErr w:type="spellStart"/>
      <w:r w:rsidRPr="00C30214">
        <w:t>RoleManagement</w:t>
      </w:r>
      <w:proofErr w:type="spellEnd"/>
      <w:r w:rsidRPr="00C30214">
        <w:t xml:space="preserve"> </w:t>
      </w:r>
      <w:r>
        <w:t xml:space="preserve">keys in your application’s </w:t>
      </w:r>
      <w:proofErr w:type="spellStart"/>
      <w:r>
        <w:t>W</w:t>
      </w:r>
      <w:r w:rsidRPr="00C30214">
        <w:t>eb.config</w:t>
      </w:r>
      <w:proofErr w:type="spellEnd"/>
      <w:r>
        <w:t xml:space="preserve"> file</w:t>
      </w:r>
      <w:r w:rsidRPr="00C30214">
        <w:t xml:space="preserve">. </w:t>
      </w:r>
      <w:r>
        <w:t xml:space="preserve"> </w:t>
      </w:r>
      <w:r w:rsidRPr="00C30214">
        <w:t>Depending on the</w:t>
      </w:r>
      <w:r>
        <w:t xml:space="preserve"> key values, </w:t>
      </w:r>
      <w:r w:rsidRPr="00C30214">
        <w:t xml:space="preserve">different methods for authentication and authorization are used. </w:t>
      </w:r>
      <w:r>
        <w:t xml:space="preserve"> </w:t>
      </w:r>
      <w:r w:rsidRPr="00C30214">
        <w:t xml:space="preserve">Other keys in </w:t>
      </w:r>
      <w:proofErr w:type="spellStart"/>
      <w:r>
        <w:t>W</w:t>
      </w:r>
      <w:r w:rsidRPr="00C30214">
        <w:t>eb.config</w:t>
      </w:r>
      <w:proofErr w:type="spellEnd"/>
      <w:r w:rsidRPr="00C30214">
        <w:t xml:space="preserve"> control </w:t>
      </w:r>
      <w:r>
        <w:t xml:space="preserve">the </w:t>
      </w:r>
      <w:r w:rsidRPr="00C30214">
        <w:t>sign</w:t>
      </w:r>
      <w:r>
        <w:t>-in process:</w:t>
      </w:r>
    </w:p>
    <w:p w:rsidR="00183BCC" w:rsidRPr="00E15BCF" w:rsidRDefault="00183BCC" w:rsidP="00183BCC">
      <w:pPr>
        <w:numPr>
          <w:ilvl w:val="0"/>
          <w:numId w:val="24"/>
        </w:numPr>
      </w:pPr>
      <w:proofErr w:type="spellStart"/>
      <w:r w:rsidRPr="00E15BCF">
        <w:t>ShowAutoSignInCheckBox</w:t>
      </w:r>
      <w:proofErr w:type="spellEnd"/>
    </w:p>
    <w:p w:rsidR="00183BCC" w:rsidRPr="00E15BCF" w:rsidRDefault="00183BCC" w:rsidP="00183BCC">
      <w:pPr>
        <w:numPr>
          <w:ilvl w:val="0"/>
          <w:numId w:val="24"/>
        </w:numPr>
      </w:pPr>
      <w:proofErr w:type="spellStart"/>
      <w:r w:rsidRPr="00E15BCF">
        <w:t>ShowRememberPasswordCheckBox</w:t>
      </w:r>
      <w:proofErr w:type="spellEnd"/>
    </w:p>
    <w:p w:rsidR="00183BCC" w:rsidRPr="00E15BCF" w:rsidRDefault="00183BCC" w:rsidP="00183BCC">
      <w:pPr>
        <w:numPr>
          <w:ilvl w:val="0"/>
          <w:numId w:val="24"/>
        </w:numPr>
      </w:pPr>
      <w:proofErr w:type="spellStart"/>
      <w:r w:rsidRPr="00E15BCF">
        <w:t>ShowRememberUserCheckBox</w:t>
      </w:r>
      <w:proofErr w:type="spellEnd"/>
    </w:p>
    <w:p w:rsidR="00183BCC" w:rsidRPr="00E15BCF" w:rsidRDefault="00183BCC" w:rsidP="00183BCC">
      <w:pPr>
        <w:numPr>
          <w:ilvl w:val="0"/>
          <w:numId w:val="24"/>
        </w:numPr>
      </w:pPr>
      <w:proofErr w:type="spellStart"/>
      <w:r w:rsidRPr="00E15BCF">
        <w:t>CookieEncryptionKey</w:t>
      </w:r>
      <w:proofErr w:type="spellEnd"/>
      <w:r w:rsidRPr="00E15BCF">
        <w:t xml:space="preserve"> – the string used as a key in encryption algorithm, set to the application name by default.</w:t>
      </w:r>
    </w:p>
    <w:p w:rsidR="00183BCC" w:rsidRDefault="00183BCC" w:rsidP="00183BCC">
      <w:r w:rsidRPr="00C30214">
        <w:t xml:space="preserve">All role information is processed by </w:t>
      </w:r>
      <w:r>
        <w:t xml:space="preserve">the </w:t>
      </w:r>
      <w:r w:rsidRPr="00C30214">
        <w:t>Authorize methods</w:t>
      </w:r>
      <w:r>
        <w:t xml:space="preserve"> in your application</w:t>
      </w:r>
      <w:r w:rsidRPr="00C30214">
        <w:t>.</w:t>
      </w:r>
      <w:r>
        <w:t xml:space="preserve">  </w:t>
      </w:r>
      <w:r w:rsidRPr="00C30214">
        <w:t xml:space="preserve">If </w:t>
      </w:r>
      <w:r>
        <w:t xml:space="preserve">the </w:t>
      </w:r>
      <w:r w:rsidRPr="00C30214">
        <w:t>user is not logged in a</w:t>
      </w:r>
      <w:r>
        <w:t>n</w:t>
      </w:r>
      <w:r w:rsidRPr="00C30214">
        <w:t xml:space="preserve">d </w:t>
      </w:r>
      <w:r>
        <w:t xml:space="preserve">the </w:t>
      </w:r>
      <w:r w:rsidRPr="00C30214">
        <w:t xml:space="preserve">page requires any role except </w:t>
      </w:r>
      <w:r>
        <w:t>‘E</w:t>
      </w:r>
      <w:r w:rsidRPr="00C30214">
        <w:t>veryone</w:t>
      </w:r>
      <w:r>
        <w:t>’</w:t>
      </w:r>
      <w:r w:rsidRPr="00C30214">
        <w:t xml:space="preserve"> or </w:t>
      </w:r>
      <w:r>
        <w:t>‘</w:t>
      </w:r>
      <w:r w:rsidRPr="00C30214">
        <w:t>Anonymous</w:t>
      </w:r>
      <w:r>
        <w:t>’</w:t>
      </w:r>
      <w:r w:rsidRPr="00C30214">
        <w:t xml:space="preserve">, </w:t>
      </w:r>
      <w:r>
        <w:t xml:space="preserve">the </w:t>
      </w:r>
      <w:r w:rsidRPr="00C30214">
        <w:t>user will be redirected to the Sign</w:t>
      </w:r>
      <w:r>
        <w:t xml:space="preserve"> </w:t>
      </w:r>
      <w:r w:rsidRPr="00C30214">
        <w:t xml:space="preserve">In page. </w:t>
      </w:r>
      <w:r>
        <w:t xml:space="preserve"> </w:t>
      </w:r>
      <w:r w:rsidRPr="00C30214">
        <w:t xml:space="preserve">If </w:t>
      </w:r>
      <w:r>
        <w:t xml:space="preserve">the </w:t>
      </w:r>
      <w:r w:rsidRPr="00C30214">
        <w:t xml:space="preserve">user is logged in and his roles do not match </w:t>
      </w:r>
      <w:r>
        <w:t xml:space="preserve">the roles configured for the page, the </w:t>
      </w:r>
      <w:r w:rsidRPr="00C30214">
        <w:t xml:space="preserve">user is redirected to </w:t>
      </w:r>
      <w:r>
        <w:t xml:space="preserve">the </w:t>
      </w:r>
      <w:r w:rsidRPr="00C30214">
        <w:t xml:space="preserve">Forbidden page. </w:t>
      </w:r>
      <w:r>
        <w:t xml:space="preserve"> </w:t>
      </w:r>
      <w:r w:rsidRPr="00C30214">
        <w:t xml:space="preserve">If </w:t>
      </w:r>
      <w:r>
        <w:t xml:space="preserve">the </w:t>
      </w:r>
      <w:r w:rsidRPr="00C30214">
        <w:t xml:space="preserve">user </w:t>
      </w:r>
      <w:r>
        <w:t xml:space="preserve">is </w:t>
      </w:r>
      <w:r w:rsidRPr="00C30214">
        <w:t xml:space="preserve">not logged in or his roles do not match </w:t>
      </w:r>
      <w:r>
        <w:t xml:space="preserve">the </w:t>
      </w:r>
      <w:r w:rsidRPr="00C30214">
        <w:t>roles configured for a record control</w:t>
      </w:r>
      <w:r>
        <w:t xml:space="preserve">, the control </w:t>
      </w:r>
      <w:r w:rsidRPr="00C30214">
        <w:t>is hidden from the user.</w:t>
      </w:r>
    </w:p>
    <w:p w:rsidR="00183BCC" w:rsidRDefault="00183BCC" w:rsidP="00183BCC">
      <w:pPr>
        <w:pStyle w:val="Heading5"/>
      </w:pPr>
      <w:r>
        <w:t>Where are role assignments stored?</w:t>
      </w:r>
    </w:p>
    <w:p w:rsidR="00183BCC" w:rsidRPr="00774B68" w:rsidRDefault="00183BCC" w:rsidP="00183BCC">
      <w:r w:rsidRPr="00774B68">
        <w:t xml:space="preserve">The roles permitted for a particular page are stored in </w:t>
      </w:r>
      <w:r>
        <w:t xml:space="preserve">the </w:t>
      </w:r>
      <w:r w:rsidRPr="00774B68">
        <w:t xml:space="preserve">page’s XML </w:t>
      </w:r>
      <w:r>
        <w:t>property file</w:t>
      </w:r>
      <w:r w:rsidRPr="00774B68">
        <w:t xml:space="preserve">.  When your application is </w:t>
      </w:r>
      <w:r>
        <w:t>built</w:t>
      </w:r>
      <w:r w:rsidRPr="00774B68">
        <w:t xml:space="preserve">, the Authorize method is </w:t>
      </w:r>
      <w:r>
        <w:t>created</w:t>
      </w:r>
      <w:r w:rsidRPr="00774B68">
        <w:t xml:space="preserve"> with the appropriate role assignments in the page’s code-behind file for page-level authorization (</w:t>
      </w:r>
      <w:proofErr w:type="spellStart"/>
      <w:r w:rsidRPr="00774B68">
        <w:t>Page.cs</w:t>
      </w:r>
      <w:proofErr w:type="spellEnd"/>
      <w:r w:rsidRPr="00774B68">
        <w:t xml:space="preserve"> </w:t>
      </w:r>
      <w:r>
        <w:t xml:space="preserve">/ </w:t>
      </w:r>
      <w:r w:rsidRPr="00774B68">
        <w:t>.</w:t>
      </w:r>
      <w:proofErr w:type="spellStart"/>
      <w:r w:rsidRPr="00774B68">
        <w:t>vb</w:t>
      </w:r>
      <w:proofErr w:type="spellEnd"/>
      <w:r>
        <w:t>)</w:t>
      </w:r>
      <w:r w:rsidRPr="00774B68">
        <w:t xml:space="preserve"> or the page’s controls file for control level authorization</w:t>
      </w:r>
      <w:r>
        <w:t xml:space="preserve"> </w:t>
      </w:r>
      <w:r w:rsidRPr="00774B68">
        <w:t>(.</w:t>
      </w:r>
      <w:proofErr w:type="spellStart"/>
      <w:r w:rsidRPr="00774B68">
        <w:t>Control.cs</w:t>
      </w:r>
      <w:proofErr w:type="spellEnd"/>
      <w:r w:rsidRPr="00774B68">
        <w:t xml:space="preserve"> </w:t>
      </w:r>
      <w:r>
        <w:t xml:space="preserve">/ </w:t>
      </w:r>
      <w:r w:rsidRPr="00774B68">
        <w:t>.</w:t>
      </w:r>
      <w:proofErr w:type="spellStart"/>
      <w:r w:rsidRPr="00774B68">
        <w:t>vb</w:t>
      </w:r>
      <w:proofErr w:type="spellEnd"/>
      <w:r w:rsidRPr="00774B68">
        <w:t>).</w:t>
      </w:r>
    </w:p>
    <w:p w:rsidR="00183BCC" w:rsidRDefault="00183BCC" w:rsidP="00183BCC">
      <w:r>
        <w:t xml:space="preserve">Multi-level menu role information is stored in the </w:t>
      </w:r>
      <w:proofErr w:type="spellStart"/>
      <w:r>
        <w:t>Menu.sitemap</w:t>
      </w:r>
      <w:proofErr w:type="spellEnd"/>
      <w:r>
        <w:t xml:space="preserve"> file located in your application’s Menu Panels folder. Role-based security information should be explicitly entered in this file.  Only roles applicable for the currently chosen role management type should be entered.</w:t>
      </w:r>
    </w:p>
    <w:p w:rsidR="00183BCC" w:rsidRDefault="00183BCC" w:rsidP="00183BCC">
      <w:pPr>
        <w:pStyle w:val="Heading5"/>
      </w:pPr>
      <w:r>
        <w:t>Standard roles</w:t>
      </w:r>
    </w:p>
    <w:p w:rsidR="00183BCC" w:rsidRPr="00FD1F9B" w:rsidRDefault="00183BCC" w:rsidP="00183BCC">
      <w:r>
        <w:t>Iron Speed Designer has several ‘standard’ roles which can be used to configure your application in the absence of more definitive roles defined in your database, in Active Directory or in Microsoft Authorization Manager (</w:t>
      </w:r>
      <w:proofErr w:type="spellStart"/>
      <w:r>
        <w:t>AzMan</w:t>
      </w:r>
      <w:proofErr w:type="spellEnd"/>
      <w:r>
        <w:t>), depending on your chosen security option.</w:t>
      </w:r>
    </w:p>
    <w:p w:rsidR="00183BCC" w:rsidRPr="00FD1F9B" w:rsidRDefault="00183BCC" w:rsidP="00183BCC">
      <w:pPr>
        <w:numPr>
          <w:ilvl w:val="0"/>
          <w:numId w:val="29"/>
        </w:numPr>
      </w:pPr>
      <w:r w:rsidRPr="00FD1F9B">
        <w:t xml:space="preserve">Everyone: </w:t>
      </w:r>
      <w:r>
        <w:t xml:space="preserve"> There is n</w:t>
      </w:r>
      <w:r w:rsidRPr="00FD1F9B">
        <w:t xml:space="preserve">o restriction for </w:t>
      </w:r>
      <w:r>
        <w:t xml:space="preserve">page </w:t>
      </w:r>
      <w:r w:rsidRPr="00FD1F9B">
        <w:t>access</w:t>
      </w:r>
      <w:r>
        <w:t>.</w:t>
      </w:r>
    </w:p>
    <w:p w:rsidR="00183BCC" w:rsidRPr="00FD1F9B" w:rsidRDefault="00183BCC" w:rsidP="00183BCC">
      <w:pPr>
        <w:numPr>
          <w:ilvl w:val="0"/>
          <w:numId w:val="29"/>
        </w:numPr>
      </w:pPr>
      <w:r w:rsidRPr="00FD1F9B">
        <w:t xml:space="preserve">NOT_ANONYMOUS: </w:t>
      </w:r>
      <w:r>
        <w:t xml:space="preserve"> A</w:t>
      </w:r>
      <w:r w:rsidRPr="00FD1F9B">
        <w:t xml:space="preserve">ccess </w:t>
      </w:r>
      <w:r>
        <w:t xml:space="preserve">is granted </w:t>
      </w:r>
      <w:r w:rsidRPr="00FD1F9B">
        <w:t>for signed in users only</w:t>
      </w:r>
      <w:r>
        <w:t>.  This is also called ‘Signed-in users’.</w:t>
      </w:r>
    </w:p>
    <w:p w:rsidR="00183BCC" w:rsidRPr="00FD1F9B" w:rsidRDefault="00183BCC" w:rsidP="00183BCC">
      <w:pPr>
        <w:numPr>
          <w:ilvl w:val="0"/>
          <w:numId w:val="29"/>
        </w:numPr>
      </w:pPr>
      <w:r w:rsidRPr="00FD1F9B">
        <w:t xml:space="preserve">ANONYMOUS: </w:t>
      </w:r>
      <w:r>
        <w:t xml:space="preserve"> A</w:t>
      </w:r>
      <w:r w:rsidRPr="00FD1F9B">
        <w:t xml:space="preserve">ccess </w:t>
      </w:r>
      <w:r>
        <w:t xml:space="preserve">is granted only to users who are </w:t>
      </w:r>
      <w:r w:rsidRPr="00FD1F9B">
        <w:t>not signed in</w:t>
      </w:r>
      <w:r>
        <w:t>.  This also called ‘Not signed-in users’.</w:t>
      </w:r>
    </w:p>
    <w:p w:rsidR="00183BCC" w:rsidRPr="00FD1F9B" w:rsidRDefault="00183BCC" w:rsidP="00183BCC">
      <w:pPr>
        <w:numPr>
          <w:ilvl w:val="0"/>
          <w:numId w:val="29"/>
        </w:numPr>
      </w:pPr>
      <w:r w:rsidRPr="00FD1F9B">
        <w:t xml:space="preserve">NO_ACCESS: </w:t>
      </w:r>
      <w:r>
        <w:t xml:space="preserve"> N</w:t>
      </w:r>
      <w:r w:rsidRPr="00FD1F9B">
        <w:t>o access</w:t>
      </w:r>
      <w:r>
        <w:t xml:space="preserve"> is granted to anyone, regardless of their sign-in status.  This is also called ‘No one’.</w:t>
      </w:r>
    </w:p>
    <w:p w:rsidR="00183BCC" w:rsidRDefault="00183BCC" w:rsidP="00183BCC">
      <w:r w:rsidRPr="00FD1F9B">
        <w:t>Note that when add</w:t>
      </w:r>
      <w:r>
        <w:t>ing</w:t>
      </w:r>
      <w:r w:rsidRPr="00FD1F9B">
        <w:t xml:space="preserve"> roles manually to </w:t>
      </w:r>
      <w:r>
        <w:t xml:space="preserve">your application’s </w:t>
      </w:r>
      <w:proofErr w:type="spellStart"/>
      <w:r>
        <w:t>M</w:t>
      </w:r>
      <w:r w:rsidRPr="00FD1F9B">
        <w:t>enu.sitemap</w:t>
      </w:r>
      <w:proofErr w:type="spellEnd"/>
      <w:r w:rsidRPr="00FD1F9B">
        <w:t xml:space="preserve"> file you should sp</w:t>
      </w:r>
      <w:r>
        <w:t xml:space="preserve">ell them exactly as shown above, </w:t>
      </w:r>
      <w:r w:rsidRPr="00FD1F9B">
        <w:t xml:space="preserve">i.e. you should </w:t>
      </w:r>
      <w:r>
        <w:t>enter “</w:t>
      </w:r>
      <w:r w:rsidRPr="00FD1F9B">
        <w:t>NOT_ANONYMOUS</w:t>
      </w:r>
      <w:r>
        <w:t>”</w:t>
      </w:r>
      <w:r w:rsidRPr="00FD1F9B">
        <w:t xml:space="preserve"> if you want this menu shown only </w:t>
      </w:r>
      <w:r>
        <w:t>to</w:t>
      </w:r>
      <w:r w:rsidRPr="00FD1F9B">
        <w:t xml:space="preserve"> sign</w:t>
      </w:r>
      <w:r>
        <w:t>ed-</w:t>
      </w:r>
      <w:r w:rsidRPr="00FD1F9B">
        <w:t>in users</w:t>
      </w:r>
      <w:r>
        <w:t>.</w:t>
      </w:r>
    </w:p>
    <w:p w:rsidR="00183BCC" w:rsidRDefault="00183BCC" w:rsidP="00183BCC">
      <w:r>
        <w:lastRenderedPageBreak/>
        <w:t>Similar standard roles are used in Database security with one difference: when the ‘Everyone’ role is assigned to any page or control, nothing is actually added to the page or control.  ‘Everyone’ is an empty role when using Database security.  However, in Active Directory security, setting the ‘Everyone’ role adds a ‘&lt;</w:t>
      </w:r>
      <w:proofErr w:type="spellStart"/>
      <w:r>
        <w:t>SelectedDomain</w:t>
      </w:r>
      <w:proofErr w:type="spellEnd"/>
      <w:r>
        <w:t>&gt;\Everyone’ role to the XML property file because this role might be domain specific.  Also, the ‘Everyone’ role might apply to all domains if ‘</w:t>
      </w:r>
      <w:proofErr w:type="spellStart"/>
      <w:r>
        <w:t>AnyDomain</w:t>
      </w:r>
      <w:proofErr w:type="spellEnd"/>
      <w:r>
        <w:t>\Everyone’ is selected.</w:t>
      </w:r>
    </w:p>
    <w:p w:rsidR="00183BCC" w:rsidRDefault="00183BCC" w:rsidP="00183BCC">
      <w:r>
        <w:t>Another important aspect of standard roles is that you can add several standard roles at once, although this does not make sense in certain cases.  If multiple standard roles are assigned, they apply in this order:</w:t>
      </w:r>
    </w:p>
    <w:p w:rsidR="00183BCC" w:rsidRPr="005F3552" w:rsidRDefault="00183BCC" w:rsidP="00183BCC">
      <w:pPr>
        <w:numPr>
          <w:ilvl w:val="0"/>
          <w:numId w:val="32"/>
        </w:numPr>
      </w:pPr>
      <w:r w:rsidRPr="005F3552">
        <w:t>The ‘No one’ (NO_ACCESS) role is the highest priority.  If this role is present in the roles list, no one will be allowed to see page or control regardless of other roles assigned.</w:t>
      </w:r>
    </w:p>
    <w:p w:rsidR="00183BCC" w:rsidRPr="005F3552" w:rsidRDefault="00183BCC" w:rsidP="00183BCC">
      <w:pPr>
        <w:numPr>
          <w:ilvl w:val="0"/>
          <w:numId w:val="32"/>
        </w:numPr>
      </w:pPr>
      <w:r w:rsidRPr="005F3552">
        <w:t>‘Signed-in users’ (NOT_ANONYMOUS) and ‘Not signed-in users’ (ANONYMOUS) have the second highest priority.  Including both these roles is effectively the same as including ‘Everyone’.</w:t>
      </w:r>
    </w:p>
    <w:p w:rsidR="00183BCC" w:rsidRPr="005F3552" w:rsidRDefault="00183BCC" w:rsidP="00183BCC">
      <w:pPr>
        <w:numPr>
          <w:ilvl w:val="0"/>
          <w:numId w:val="32"/>
        </w:numPr>
      </w:pPr>
      <w:r w:rsidRPr="005F3552">
        <w:t>‘Everyone’ is the lowest priority role.</w:t>
      </w:r>
    </w:p>
    <w:p w:rsidR="00183BCC" w:rsidRDefault="00183BCC" w:rsidP="00183BCC">
      <w:r>
        <w:t xml:space="preserve">It is possible your Active Directory has a group or your </w:t>
      </w:r>
      <w:proofErr w:type="spellStart"/>
      <w:r>
        <w:t>AzMan</w:t>
      </w:r>
      <w:proofErr w:type="spellEnd"/>
      <w:r>
        <w:t xml:space="preserve"> policy store has a role with exactly the same spelling as one of standard roles.  These roles are recognized as standard roles and treated according to the rules described above.  To avoid this, you can add a new role or group with a unique spelling and copy all members of your ambiguous group or role to the new unique role.  For example, if your Active Directory has a group named ‘Everyone’ containing members, you may create new Active Directory group named ‘</w:t>
      </w:r>
      <w:proofErr w:type="spellStart"/>
      <w:r>
        <w:t>ADEveryone</w:t>
      </w:r>
      <w:proofErr w:type="spellEnd"/>
      <w:r>
        <w:t>’ and add all members of your ‘Everyone’ group.</w:t>
      </w:r>
    </w:p>
    <w:p w:rsidR="00183BCC" w:rsidRDefault="00183BCC" w:rsidP="00183BCC"/>
    <w:p w:rsidR="00183BCC" w:rsidRDefault="00183BCC" w:rsidP="00183BCC">
      <w:pPr>
        <w:pStyle w:val="Heading3"/>
      </w:pPr>
      <w:bookmarkStart w:id="617" w:name="_Ref236209902"/>
      <w:bookmarkStart w:id="618" w:name="_Toc424580038"/>
      <w:r>
        <w:t>Configuring Microsoft IIS and IIS Express for Application Security</w:t>
      </w:r>
      <w:bookmarkEnd w:id="617"/>
      <w:bookmarkEnd w:id="618"/>
    </w:p>
    <w:p w:rsidR="00183BCC" w:rsidRPr="00090B85" w:rsidRDefault="00183BCC" w:rsidP="00183BCC">
      <w:r>
        <w:t>Iron Speed Designer permits you to combine different authentication methods with different authorization methods.</w:t>
      </w:r>
    </w:p>
    <w:tbl>
      <w:tblPr>
        <w:tblW w:w="1053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1728"/>
        <w:gridCol w:w="1616"/>
        <w:gridCol w:w="1696"/>
        <w:gridCol w:w="2340"/>
        <w:gridCol w:w="3150"/>
      </w:tblGrid>
      <w:tr w:rsidR="00183BCC" w:rsidTr="003C31BC">
        <w:trPr>
          <w:tblHeader/>
        </w:trPr>
        <w:tc>
          <w:tcPr>
            <w:tcW w:w="1728" w:type="dxa"/>
            <w:shd w:val="clear" w:color="auto" w:fill="808080"/>
          </w:tcPr>
          <w:p w:rsidR="00183BCC" w:rsidRDefault="00183BCC" w:rsidP="003C31BC">
            <w:pPr>
              <w:pStyle w:val="TableHeading"/>
            </w:pPr>
            <w:r>
              <w:t>Authentication</w:t>
            </w:r>
          </w:p>
        </w:tc>
        <w:tc>
          <w:tcPr>
            <w:tcW w:w="1616" w:type="dxa"/>
            <w:shd w:val="clear" w:color="auto" w:fill="808080"/>
          </w:tcPr>
          <w:p w:rsidR="00183BCC" w:rsidRDefault="00183BCC" w:rsidP="003C31BC">
            <w:pPr>
              <w:pStyle w:val="TableHeading"/>
            </w:pPr>
            <w:r>
              <w:t>Authorization</w:t>
            </w:r>
          </w:p>
        </w:tc>
        <w:tc>
          <w:tcPr>
            <w:tcW w:w="1696" w:type="dxa"/>
            <w:shd w:val="clear" w:color="auto" w:fill="808080"/>
          </w:tcPr>
          <w:p w:rsidR="00183BCC" w:rsidRDefault="00183BCC" w:rsidP="003C31BC">
            <w:pPr>
              <w:pStyle w:val="TableHeading"/>
            </w:pPr>
            <w:r>
              <w:t>Microsoft IIS</w:t>
            </w:r>
          </w:p>
        </w:tc>
        <w:tc>
          <w:tcPr>
            <w:tcW w:w="2340" w:type="dxa"/>
            <w:shd w:val="clear" w:color="auto" w:fill="808080"/>
          </w:tcPr>
          <w:p w:rsidR="00183BCC" w:rsidRDefault="00183BCC" w:rsidP="003C31BC">
            <w:pPr>
              <w:pStyle w:val="TableHeading"/>
            </w:pPr>
            <w:proofErr w:type="spellStart"/>
            <w:r>
              <w:t>Web.config</w:t>
            </w:r>
            <w:proofErr w:type="spellEnd"/>
          </w:p>
        </w:tc>
        <w:tc>
          <w:tcPr>
            <w:tcW w:w="3150" w:type="dxa"/>
            <w:shd w:val="clear" w:color="auto" w:fill="808080"/>
          </w:tcPr>
          <w:p w:rsidR="00183BCC" w:rsidRDefault="00183BCC" w:rsidP="003C31BC">
            <w:pPr>
              <w:pStyle w:val="TableHeading"/>
            </w:pPr>
            <w:r>
              <w:t>Behavior</w:t>
            </w:r>
          </w:p>
        </w:tc>
      </w:tr>
      <w:tr w:rsidR="00183BCC" w:rsidRPr="00F0634A" w:rsidTr="003C31BC">
        <w:tc>
          <w:tcPr>
            <w:tcW w:w="1728" w:type="dxa"/>
            <w:shd w:val="clear" w:color="auto" w:fill="E0E0E0"/>
          </w:tcPr>
          <w:p w:rsidR="00183BCC" w:rsidRPr="00B7140A" w:rsidRDefault="00183BCC" w:rsidP="003C31BC">
            <w:r w:rsidRPr="00B7140A">
              <w:t>Database</w:t>
            </w:r>
          </w:p>
        </w:tc>
        <w:tc>
          <w:tcPr>
            <w:tcW w:w="1616" w:type="dxa"/>
            <w:shd w:val="clear" w:color="auto" w:fill="E0E0E0"/>
          </w:tcPr>
          <w:p w:rsidR="00183BCC" w:rsidRPr="00A24490" w:rsidRDefault="00183BCC" w:rsidP="003C31BC">
            <w:r w:rsidRPr="00A24490">
              <w:t>any</w:t>
            </w:r>
          </w:p>
        </w:tc>
        <w:tc>
          <w:tcPr>
            <w:tcW w:w="1696" w:type="dxa"/>
            <w:shd w:val="clear" w:color="auto" w:fill="E0E0E0"/>
          </w:tcPr>
          <w:p w:rsidR="00183BCC" w:rsidRPr="00B7140A" w:rsidRDefault="00183BCC" w:rsidP="003C31BC">
            <w:r w:rsidRPr="00B7140A">
              <w:t>any</w:t>
            </w:r>
          </w:p>
        </w:tc>
        <w:tc>
          <w:tcPr>
            <w:tcW w:w="2340" w:type="dxa"/>
            <w:shd w:val="clear" w:color="auto" w:fill="E0E0E0"/>
          </w:tcPr>
          <w:p w:rsidR="00183BCC" w:rsidRDefault="00183BCC" w:rsidP="003C31BC">
            <w:r>
              <w:t>any</w:t>
            </w:r>
          </w:p>
        </w:tc>
        <w:tc>
          <w:tcPr>
            <w:tcW w:w="3150" w:type="dxa"/>
            <w:shd w:val="clear" w:color="auto" w:fill="E0E0E0"/>
          </w:tcPr>
          <w:p w:rsidR="00183BCC" w:rsidRPr="00B7140A" w:rsidRDefault="00183BCC" w:rsidP="003C31BC">
            <w:r>
              <w:t>D</w:t>
            </w:r>
            <w:r w:rsidRPr="00B7140A">
              <w:t xml:space="preserve">oes not use </w:t>
            </w:r>
            <w:proofErr w:type="spellStart"/>
            <w:r w:rsidRPr="00B7140A">
              <w:t>HttpContext</w:t>
            </w:r>
            <w:proofErr w:type="spellEnd"/>
            <w:r w:rsidRPr="00B7140A">
              <w:t xml:space="preserve"> and does not depend on </w:t>
            </w:r>
            <w:r>
              <w:t xml:space="preserve">IIS </w:t>
            </w:r>
            <w:r w:rsidRPr="00B7140A">
              <w:t>settings.</w:t>
            </w:r>
          </w:p>
        </w:tc>
      </w:tr>
      <w:tr w:rsidR="00183BCC" w:rsidRPr="00F0634A" w:rsidTr="003C31BC">
        <w:tc>
          <w:tcPr>
            <w:tcW w:w="1728" w:type="dxa"/>
            <w:shd w:val="clear" w:color="auto" w:fill="E0E0E0"/>
          </w:tcPr>
          <w:p w:rsidR="00183BCC" w:rsidRPr="00B7140A" w:rsidRDefault="00183BCC" w:rsidP="003C31BC">
            <w:r w:rsidRPr="00B7140A">
              <w:t>Active Directory</w:t>
            </w:r>
          </w:p>
        </w:tc>
        <w:tc>
          <w:tcPr>
            <w:tcW w:w="1616" w:type="dxa"/>
            <w:shd w:val="clear" w:color="auto" w:fill="E0E0E0"/>
          </w:tcPr>
          <w:p w:rsidR="00183BCC" w:rsidRPr="00A24490" w:rsidRDefault="00183BCC" w:rsidP="003C31BC">
            <w:r w:rsidRPr="00A24490">
              <w:t>any</w:t>
            </w:r>
          </w:p>
        </w:tc>
        <w:tc>
          <w:tcPr>
            <w:tcW w:w="1696" w:type="dxa"/>
            <w:shd w:val="clear" w:color="auto" w:fill="E0E0E0"/>
          </w:tcPr>
          <w:p w:rsidR="00183BCC" w:rsidRPr="00B7140A" w:rsidRDefault="00183BCC" w:rsidP="003C31BC">
            <w:r w:rsidRPr="00B7140A">
              <w:t>Windows authentication</w:t>
            </w:r>
          </w:p>
          <w:p w:rsidR="00183BCC" w:rsidRPr="00B7140A" w:rsidRDefault="00183BCC" w:rsidP="003C31BC">
            <w:r w:rsidRPr="00B7140A">
              <w:t>Anonymous disabled</w:t>
            </w:r>
          </w:p>
        </w:tc>
        <w:tc>
          <w:tcPr>
            <w:tcW w:w="2340" w:type="dxa"/>
            <w:shd w:val="clear" w:color="auto" w:fill="E0E0E0"/>
          </w:tcPr>
          <w:p w:rsidR="00183BCC" w:rsidRDefault="00183BCC" w:rsidP="003C31BC">
            <w:r>
              <w:t>Windows authentication</w:t>
            </w:r>
          </w:p>
          <w:p w:rsidR="00183BCC" w:rsidRDefault="00183BCC" w:rsidP="003C31BC">
            <w:r>
              <w:t>Impersonate = false</w:t>
            </w:r>
          </w:p>
        </w:tc>
        <w:tc>
          <w:tcPr>
            <w:tcW w:w="3150" w:type="dxa"/>
            <w:shd w:val="clear" w:color="auto" w:fill="E0E0E0"/>
          </w:tcPr>
          <w:p w:rsidR="00183BCC" w:rsidRPr="00B7140A" w:rsidRDefault="00183BCC" w:rsidP="003C31BC">
            <w:r w:rsidRPr="00B7140A">
              <w:t>Single sign in, requires password entry for non-intranet users when opening web site</w:t>
            </w:r>
          </w:p>
        </w:tc>
      </w:tr>
      <w:tr w:rsidR="00183BCC" w:rsidRPr="00F0634A" w:rsidTr="003C31BC">
        <w:tc>
          <w:tcPr>
            <w:tcW w:w="1728" w:type="dxa"/>
            <w:shd w:val="clear" w:color="auto" w:fill="E0E0E0"/>
          </w:tcPr>
          <w:p w:rsidR="00183BCC" w:rsidRPr="00B7140A" w:rsidRDefault="00183BCC" w:rsidP="003C31BC">
            <w:r w:rsidRPr="00B7140A">
              <w:t>Active Directory</w:t>
            </w:r>
          </w:p>
        </w:tc>
        <w:tc>
          <w:tcPr>
            <w:tcW w:w="1616" w:type="dxa"/>
            <w:shd w:val="clear" w:color="auto" w:fill="E0E0E0"/>
          </w:tcPr>
          <w:p w:rsidR="00183BCC" w:rsidRPr="00A24490" w:rsidRDefault="00183BCC" w:rsidP="003C31BC">
            <w:r w:rsidRPr="00A24490">
              <w:t>any</w:t>
            </w:r>
          </w:p>
        </w:tc>
        <w:tc>
          <w:tcPr>
            <w:tcW w:w="1696" w:type="dxa"/>
            <w:shd w:val="clear" w:color="auto" w:fill="E0E0E0"/>
          </w:tcPr>
          <w:p w:rsidR="00183BCC" w:rsidRPr="00B7140A" w:rsidRDefault="00183BCC" w:rsidP="003C31BC">
            <w:r w:rsidRPr="00B7140A">
              <w:t>Anonymous enabled</w:t>
            </w:r>
          </w:p>
        </w:tc>
        <w:tc>
          <w:tcPr>
            <w:tcW w:w="2340" w:type="dxa"/>
            <w:shd w:val="clear" w:color="auto" w:fill="E0E0E0"/>
          </w:tcPr>
          <w:p w:rsidR="00183BCC" w:rsidRDefault="00183BCC" w:rsidP="003C31BC">
            <w:r>
              <w:t>any</w:t>
            </w:r>
          </w:p>
        </w:tc>
        <w:tc>
          <w:tcPr>
            <w:tcW w:w="3150" w:type="dxa"/>
            <w:shd w:val="clear" w:color="auto" w:fill="E0E0E0"/>
          </w:tcPr>
          <w:p w:rsidR="00183BCC" w:rsidRPr="00B7140A" w:rsidRDefault="00183BCC" w:rsidP="003C31BC">
            <w:r w:rsidRPr="00B7140A">
              <w:t>To allow security to work valid account from Active Directory should be used as anonymous. No single sign in. Does not require password for non-intranet users for non-secured pages, requires password for secured pages.</w:t>
            </w:r>
          </w:p>
        </w:tc>
      </w:tr>
      <w:tr w:rsidR="00183BCC" w:rsidRPr="00F0634A" w:rsidTr="003C31BC">
        <w:tc>
          <w:tcPr>
            <w:tcW w:w="1728" w:type="dxa"/>
            <w:shd w:val="clear" w:color="auto" w:fill="E0E0E0"/>
          </w:tcPr>
          <w:p w:rsidR="00183BCC" w:rsidRPr="00B7140A" w:rsidRDefault="00183BCC" w:rsidP="003C31BC">
            <w:r w:rsidRPr="00B7140A">
              <w:lastRenderedPageBreak/>
              <w:t>Windows</w:t>
            </w:r>
          </w:p>
        </w:tc>
        <w:tc>
          <w:tcPr>
            <w:tcW w:w="1616" w:type="dxa"/>
            <w:shd w:val="clear" w:color="auto" w:fill="E0E0E0"/>
          </w:tcPr>
          <w:p w:rsidR="00183BCC" w:rsidRPr="00A24490" w:rsidRDefault="00183BCC" w:rsidP="003C31BC">
            <w:r w:rsidRPr="00A24490">
              <w:t>Database</w:t>
            </w:r>
          </w:p>
        </w:tc>
        <w:tc>
          <w:tcPr>
            <w:tcW w:w="1696" w:type="dxa"/>
            <w:shd w:val="clear" w:color="auto" w:fill="E0E0E0"/>
          </w:tcPr>
          <w:p w:rsidR="00183BCC" w:rsidRPr="00B7140A" w:rsidRDefault="00183BCC" w:rsidP="003C31BC">
            <w:r w:rsidRPr="00B7140A">
              <w:t>Windows authentication</w:t>
            </w:r>
          </w:p>
        </w:tc>
        <w:tc>
          <w:tcPr>
            <w:tcW w:w="2340" w:type="dxa"/>
            <w:shd w:val="clear" w:color="auto" w:fill="E0E0E0"/>
          </w:tcPr>
          <w:p w:rsidR="00183BCC" w:rsidRDefault="00183BCC" w:rsidP="003C31BC">
            <w:r>
              <w:t>Windows authentication</w:t>
            </w:r>
          </w:p>
          <w:p w:rsidR="00183BCC" w:rsidRDefault="00183BCC" w:rsidP="003C31BC">
            <w:r>
              <w:t>Impersonate = false</w:t>
            </w:r>
          </w:p>
        </w:tc>
        <w:tc>
          <w:tcPr>
            <w:tcW w:w="3150" w:type="dxa"/>
            <w:shd w:val="clear" w:color="auto" w:fill="E0E0E0"/>
          </w:tcPr>
          <w:p w:rsidR="00183BCC" w:rsidRPr="00B7140A" w:rsidRDefault="00183BCC" w:rsidP="003C31BC">
            <w:r w:rsidRPr="00B7140A">
              <w:t>Single sign in, requires password entry for non-intranet users to see even non-secured pages. No way to sign out because currently logged in user is always used in application as well.</w:t>
            </w:r>
          </w:p>
          <w:p w:rsidR="00183BCC" w:rsidRPr="00B7140A" w:rsidRDefault="00183BCC" w:rsidP="003C31BC">
            <w:r w:rsidRPr="00B7140A">
              <w:t xml:space="preserve">Password setting in user table is not used. </w:t>
            </w:r>
            <w:proofErr w:type="spellStart"/>
            <w:r w:rsidRPr="00B7140A">
              <w:t>UserID</w:t>
            </w:r>
            <w:proofErr w:type="spellEnd"/>
            <w:r w:rsidRPr="00B7140A">
              <w:t xml:space="preserve"> is needed to access roles.</w:t>
            </w:r>
          </w:p>
        </w:tc>
      </w:tr>
      <w:tr w:rsidR="00183BCC" w:rsidRPr="00F0634A" w:rsidTr="003C31BC">
        <w:tc>
          <w:tcPr>
            <w:tcW w:w="1728" w:type="dxa"/>
            <w:shd w:val="clear" w:color="auto" w:fill="E0E0E0"/>
          </w:tcPr>
          <w:p w:rsidR="00183BCC" w:rsidRPr="00B7140A" w:rsidRDefault="00183BCC" w:rsidP="003C31BC">
            <w:r w:rsidRPr="00B7140A">
              <w:t>Windows</w:t>
            </w:r>
          </w:p>
        </w:tc>
        <w:tc>
          <w:tcPr>
            <w:tcW w:w="1616" w:type="dxa"/>
            <w:shd w:val="clear" w:color="auto" w:fill="E0E0E0"/>
          </w:tcPr>
          <w:p w:rsidR="00183BCC" w:rsidRPr="00A24490" w:rsidRDefault="00183BCC" w:rsidP="003C31BC">
            <w:r w:rsidRPr="00A24490">
              <w:t>Database</w:t>
            </w:r>
          </w:p>
        </w:tc>
        <w:tc>
          <w:tcPr>
            <w:tcW w:w="1696" w:type="dxa"/>
            <w:shd w:val="clear" w:color="auto" w:fill="E0E0E0"/>
          </w:tcPr>
          <w:p w:rsidR="00183BCC" w:rsidRPr="00B7140A" w:rsidRDefault="00183BCC" w:rsidP="003C31BC">
            <w:r w:rsidRPr="00B7140A">
              <w:t>Anonymous enabled</w:t>
            </w:r>
          </w:p>
        </w:tc>
        <w:tc>
          <w:tcPr>
            <w:tcW w:w="2340" w:type="dxa"/>
            <w:shd w:val="clear" w:color="auto" w:fill="E0E0E0"/>
          </w:tcPr>
          <w:p w:rsidR="00183BCC" w:rsidRDefault="00183BCC" w:rsidP="003C31BC">
            <w:r>
              <w:t>any</w:t>
            </w:r>
          </w:p>
        </w:tc>
        <w:tc>
          <w:tcPr>
            <w:tcW w:w="3150" w:type="dxa"/>
            <w:shd w:val="clear" w:color="auto" w:fill="E0E0E0"/>
          </w:tcPr>
          <w:p w:rsidR="00183BCC" w:rsidRPr="00B7140A" w:rsidRDefault="00183BCC" w:rsidP="003C31BC">
            <w:r w:rsidRPr="00B7140A">
              <w:t>Non-secured pages are available for all users. Does not require signing in for Internet users. When secured page is opened, user is redirected to Sign In page to provide user name and password.</w:t>
            </w:r>
          </w:p>
          <w:p w:rsidR="00183BCC" w:rsidRPr="00B7140A" w:rsidRDefault="00183BCC" w:rsidP="003C31BC">
            <w:r w:rsidRPr="00B7140A">
              <w:t>Effectively the same behavior as Database Authentication / Database role management</w:t>
            </w:r>
          </w:p>
        </w:tc>
      </w:tr>
      <w:tr w:rsidR="00183BCC" w:rsidRPr="00F0634A" w:rsidTr="003C31BC">
        <w:tc>
          <w:tcPr>
            <w:tcW w:w="1728" w:type="dxa"/>
            <w:shd w:val="clear" w:color="auto" w:fill="E0E0E0"/>
          </w:tcPr>
          <w:p w:rsidR="00183BCC" w:rsidRPr="00B7140A" w:rsidRDefault="00183BCC" w:rsidP="003C31BC">
            <w:r w:rsidRPr="00B7140A">
              <w:t>Windows</w:t>
            </w:r>
          </w:p>
        </w:tc>
        <w:tc>
          <w:tcPr>
            <w:tcW w:w="1616" w:type="dxa"/>
            <w:shd w:val="clear" w:color="auto" w:fill="E0E0E0"/>
          </w:tcPr>
          <w:p w:rsidR="00183BCC" w:rsidRPr="00A24490" w:rsidRDefault="00183BCC" w:rsidP="003C31BC">
            <w:r w:rsidRPr="00A24490">
              <w:t>None</w:t>
            </w:r>
          </w:p>
        </w:tc>
        <w:tc>
          <w:tcPr>
            <w:tcW w:w="1696" w:type="dxa"/>
            <w:shd w:val="clear" w:color="auto" w:fill="E0E0E0"/>
          </w:tcPr>
          <w:p w:rsidR="00183BCC" w:rsidRPr="00B7140A" w:rsidRDefault="00183BCC" w:rsidP="003C31BC">
            <w:r w:rsidRPr="00B7140A">
              <w:t>Windows authentication</w:t>
            </w:r>
          </w:p>
        </w:tc>
        <w:tc>
          <w:tcPr>
            <w:tcW w:w="2340" w:type="dxa"/>
            <w:shd w:val="clear" w:color="auto" w:fill="E0E0E0"/>
          </w:tcPr>
          <w:p w:rsidR="00183BCC" w:rsidRDefault="00183BCC" w:rsidP="003C31BC">
            <w:r>
              <w:t>Windows authentication</w:t>
            </w:r>
          </w:p>
          <w:p w:rsidR="00183BCC" w:rsidRDefault="00183BCC" w:rsidP="003C31BC">
            <w:r>
              <w:t>Impersonate = false</w:t>
            </w:r>
          </w:p>
        </w:tc>
        <w:tc>
          <w:tcPr>
            <w:tcW w:w="3150" w:type="dxa"/>
            <w:shd w:val="clear" w:color="auto" w:fill="E0E0E0"/>
          </w:tcPr>
          <w:p w:rsidR="00183BCC" w:rsidRPr="00B7140A" w:rsidRDefault="00183BCC" w:rsidP="003C31BC">
            <w:r w:rsidRPr="00B7140A">
              <w:t>Single sign in, requires password entry for non-intranet users to see even non secured pages.</w:t>
            </w:r>
          </w:p>
        </w:tc>
      </w:tr>
      <w:tr w:rsidR="00183BCC" w:rsidRPr="00F0634A" w:rsidTr="003C31BC">
        <w:tc>
          <w:tcPr>
            <w:tcW w:w="1728" w:type="dxa"/>
            <w:shd w:val="clear" w:color="auto" w:fill="E0E0E0"/>
          </w:tcPr>
          <w:p w:rsidR="00183BCC" w:rsidRPr="00B7140A" w:rsidRDefault="00183BCC" w:rsidP="003C31BC">
            <w:r w:rsidRPr="00B7140A">
              <w:t>Windows</w:t>
            </w:r>
          </w:p>
        </w:tc>
        <w:tc>
          <w:tcPr>
            <w:tcW w:w="1616" w:type="dxa"/>
            <w:shd w:val="clear" w:color="auto" w:fill="E0E0E0"/>
          </w:tcPr>
          <w:p w:rsidR="00183BCC" w:rsidRPr="00A24490" w:rsidRDefault="00183BCC" w:rsidP="003C31BC">
            <w:r w:rsidRPr="00A24490">
              <w:t>None</w:t>
            </w:r>
          </w:p>
        </w:tc>
        <w:tc>
          <w:tcPr>
            <w:tcW w:w="1696" w:type="dxa"/>
            <w:shd w:val="clear" w:color="auto" w:fill="E0E0E0"/>
          </w:tcPr>
          <w:p w:rsidR="00183BCC" w:rsidRPr="00B7140A" w:rsidRDefault="00183BCC" w:rsidP="003C31BC">
            <w:r w:rsidRPr="00B7140A">
              <w:t>Anonymous enabled</w:t>
            </w:r>
          </w:p>
        </w:tc>
        <w:tc>
          <w:tcPr>
            <w:tcW w:w="2340" w:type="dxa"/>
            <w:shd w:val="clear" w:color="auto" w:fill="E0E0E0"/>
          </w:tcPr>
          <w:p w:rsidR="00183BCC" w:rsidRDefault="00183BCC" w:rsidP="003C31BC">
            <w:r>
              <w:t>any</w:t>
            </w:r>
          </w:p>
        </w:tc>
        <w:tc>
          <w:tcPr>
            <w:tcW w:w="3150" w:type="dxa"/>
            <w:shd w:val="clear" w:color="auto" w:fill="E0E0E0"/>
          </w:tcPr>
          <w:p w:rsidR="00183BCC" w:rsidRPr="00B7140A" w:rsidRDefault="00183BCC" w:rsidP="003C31BC">
            <w:r w:rsidRPr="00B7140A">
              <w:t>Non-secured pages are available for all users. Does not require signing in for Internet users. Secured pages are not available: User will be redirected to Sign In page but no user name and password will succeed.</w:t>
            </w:r>
          </w:p>
        </w:tc>
      </w:tr>
      <w:tr w:rsidR="00183BCC" w:rsidRPr="00F0634A" w:rsidTr="003C31BC">
        <w:tc>
          <w:tcPr>
            <w:tcW w:w="1728" w:type="dxa"/>
            <w:shd w:val="clear" w:color="auto" w:fill="E0E0E0"/>
          </w:tcPr>
          <w:p w:rsidR="00183BCC" w:rsidRPr="00B7140A" w:rsidRDefault="00183BCC" w:rsidP="003C31BC">
            <w:r>
              <w:t>SharePoint</w:t>
            </w:r>
          </w:p>
        </w:tc>
        <w:tc>
          <w:tcPr>
            <w:tcW w:w="1616" w:type="dxa"/>
            <w:shd w:val="clear" w:color="auto" w:fill="E0E0E0"/>
          </w:tcPr>
          <w:p w:rsidR="00183BCC" w:rsidRPr="00A24490" w:rsidRDefault="00183BCC" w:rsidP="003C31BC">
            <w:r>
              <w:t>SharePoint</w:t>
            </w:r>
          </w:p>
        </w:tc>
        <w:tc>
          <w:tcPr>
            <w:tcW w:w="1696" w:type="dxa"/>
            <w:shd w:val="clear" w:color="auto" w:fill="E0E0E0"/>
          </w:tcPr>
          <w:p w:rsidR="00183BCC" w:rsidRPr="00B7140A" w:rsidRDefault="00183BCC" w:rsidP="003C31BC">
            <w:r>
              <w:t>Any</w:t>
            </w:r>
          </w:p>
        </w:tc>
        <w:tc>
          <w:tcPr>
            <w:tcW w:w="2340" w:type="dxa"/>
            <w:shd w:val="clear" w:color="auto" w:fill="E0E0E0"/>
          </w:tcPr>
          <w:p w:rsidR="00183BCC" w:rsidRDefault="00183BCC" w:rsidP="003C31BC">
            <w:r>
              <w:t>Any</w:t>
            </w:r>
          </w:p>
        </w:tc>
        <w:tc>
          <w:tcPr>
            <w:tcW w:w="3150" w:type="dxa"/>
            <w:shd w:val="clear" w:color="auto" w:fill="E0E0E0"/>
          </w:tcPr>
          <w:p w:rsidR="00183BCC" w:rsidRPr="00146080" w:rsidRDefault="00183BCC" w:rsidP="003C31BC">
            <w:r>
              <w:t>SharePoint security</w:t>
            </w:r>
            <w:r w:rsidRPr="00146080">
              <w:t xml:space="preserve"> does not use </w:t>
            </w:r>
            <w:proofErr w:type="spellStart"/>
            <w:r w:rsidRPr="00146080">
              <w:t>HttpContext</w:t>
            </w:r>
            <w:proofErr w:type="spellEnd"/>
            <w:r w:rsidRPr="00146080">
              <w:t xml:space="preserve"> and does not depend on </w:t>
            </w:r>
            <w:r>
              <w:t xml:space="preserve">Microsoft IIS </w:t>
            </w:r>
            <w:r w:rsidRPr="00146080">
              <w:t>settings.</w:t>
            </w:r>
          </w:p>
        </w:tc>
      </w:tr>
    </w:tbl>
    <w:p w:rsidR="00183BCC" w:rsidRDefault="00183BCC" w:rsidP="00183BCC">
      <w:pPr>
        <w:pStyle w:val="Heading5"/>
      </w:pPr>
      <w:r>
        <w:t xml:space="preserve">Setting authentication and impersonation settings in </w:t>
      </w:r>
      <w:proofErr w:type="spellStart"/>
      <w:r>
        <w:t>Web.config</w:t>
      </w:r>
      <w:proofErr w:type="spellEnd"/>
    </w:p>
    <w:p w:rsidR="00183BCC" w:rsidRPr="00FB6C2A" w:rsidRDefault="00183BCC" w:rsidP="00183BCC">
      <w:r>
        <w:t xml:space="preserve">Authentication and impersonation are set separately in your application’s </w:t>
      </w:r>
      <w:proofErr w:type="spellStart"/>
      <w:r>
        <w:t>Web.config</w:t>
      </w:r>
      <w:proofErr w:type="spellEnd"/>
      <w:r>
        <w:t xml:space="preserve"> file, e.g.:</w:t>
      </w:r>
    </w:p>
    <w:p w:rsidR="00183BCC" w:rsidRDefault="00183BCC" w:rsidP="00183BCC">
      <w:pPr>
        <w:pStyle w:val="Example"/>
      </w:pPr>
      <w:r w:rsidRPr="00FB6C2A">
        <w:t xml:space="preserve">&lt; </w:t>
      </w:r>
      <w:proofErr w:type="gramStart"/>
      <w:r w:rsidRPr="00FB6C2A">
        <w:t>authentication</w:t>
      </w:r>
      <w:proofErr w:type="gramEnd"/>
      <w:r w:rsidRPr="00FB6C2A">
        <w:t xml:space="preserve"> mode="Windows" /&gt;</w:t>
      </w:r>
    </w:p>
    <w:p w:rsidR="00183BCC" w:rsidRDefault="00183BCC" w:rsidP="00183BCC">
      <w:pPr>
        <w:pStyle w:val="Example"/>
      </w:pPr>
      <w:r w:rsidRPr="00FB6C2A">
        <w:lastRenderedPageBreak/>
        <w:t xml:space="preserve">&lt; </w:t>
      </w:r>
      <w:proofErr w:type="gramStart"/>
      <w:r w:rsidRPr="00FB6C2A">
        <w:t>identity</w:t>
      </w:r>
      <w:proofErr w:type="gramEnd"/>
      <w:r w:rsidRPr="00FB6C2A">
        <w:t xml:space="preserve"> impersonate="true" /&gt;</w:t>
      </w:r>
    </w:p>
    <w:p w:rsidR="00183BCC" w:rsidRDefault="00183BCC" w:rsidP="00183BCC">
      <w:pPr>
        <w:pStyle w:val="Heading5"/>
      </w:pPr>
      <w:r>
        <w:t>Setting authentication settings for IIS Express</w:t>
      </w:r>
    </w:p>
    <w:p w:rsidR="00183BCC" w:rsidRPr="00F408C9" w:rsidRDefault="00183BCC" w:rsidP="00183BCC">
      <w:r w:rsidRPr="00F408C9">
        <w:t xml:space="preserve">When application is configured to run using .NET Framework 4.5 and later, Iron Speed Designer uses Microsoft IIS Express as development server. To make sure that your application is able to use Windows or Active Directory authentication please see </w:t>
      </w:r>
      <w:r w:rsidRPr="00F408C9">
        <w:fldChar w:fldCharType="begin"/>
      </w:r>
      <w:r w:rsidRPr="00F408C9">
        <w:instrText xml:space="preserve"> REF _Ref396304592 \h  \* MERGEFORMAT </w:instrText>
      </w:r>
      <w:r w:rsidRPr="00F408C9">
        <w:fldChar w:fldCharType="separate"/>
      </w:r>
      <w:r w:rsidRPr="00F408C9">
        <w:t>Configuring IIS Express</w:t>
      </w:r>
      <w:r w:rsidRPr="00F408C9">
        <w:fldChar w:fldCharType="end"/>
      </w:r>
      <w:r>
        <w:t>.</w:t>
      </w:r>
    </w:p>
    <w:p w:rsidR="00183BCC" w:rsidRDefault="00183BCC" w:rsidP="00183BCC">
      <w:pPr>
        <w:pStyle w:val="Heading5"/>
      </w:pPr>
      <w:r>
        <w:t>Windows Authentication and Database Authorization</w:t>
      </w:r>
    </w:p>
    <w:p w:rsidR="00183BCC" w:rsidRDefault="00183BCC" w:rsidP="00183BCC">
      <w:r w:rsidRPr="0018102B">
        <w:t xml:space="preserve">Iron Speed </w:t>
      </w:r>
      <w:r>
        <w:t>Designer-built</w:t>
      </w:r>
      <w:r w:rsidRPr="0018102B">
        <w:t xml:space="preserve"> application</w:t>
      </w:r>
      <w:r>
        <w:t>s</w:t>
      </w:r>
      <w:r w:rsidRPr="0018102B">
        <w:t xml:space="preserve"> will redirect to </w:t>
      </w:r>
      <w:r>
        <w:t xml:space="preserve">the Sign In </w:t>
      </w:r>
      <w:r w:rsidRPr="0018102B">
        <w:t>screen when Windows</w:t>
      </w:r>
      <w:r>
        <w:t xml:space="preserve"> </w:t>
      </w:r>
      <w:r w:rsidRPr="0018102B">
        <w:t>Aut</w:t>
      </w:r>
      <w:r>
        <w:t>h</w:t>
      </w:r>
      <w:r w:rsidRPr="0018102B">
        <w:t xml:space="preserve">entication / Database Authorization is configured only when there is no </w:t>
      </w:r>
      <w:proofErr w:type="spellStart"/>
      <w:r w:rsidRPr="0018102B">
        <w:t>HttpContext.Current.User.Identity</w:t>
      </w:r>
      <w:proofErr w:type="spellEnd"/>
      <w:r w:rsidRPr="0018102B">
        <w:t xml:space="preserve"> present. </w:t>
      </w:r>
      <w:r>
        <w:t xml:space="preserve"> This can occur </w:t>
      </w:r>
      <w:r w:rsidRPr="0018102B">
        <w:t xml:space="preserve">when </w:t>
      </w:r>
      <w:r>
        <w:t xml:space="preserve">your application’s </w:t>
      </w:r>
      <w:r w:rsidRPr="0018102B">
        <w:t xml:space="preserve">virtual directory in </w:t>
      </w:r>
      <w:r>
        <w:t xml:space="preserve">Microsoft </w:t>
      </w:r>
      <w:r w:rsidRPr="0018102B">
        <w:t xml:space="preserve">IIS </w:t>
      </w:r>
      <w:r>
        <w:t xml:space="preserve">is </w:t>
      </w:r>
      <w:r w:rsidRPr="0018102B">
        <w:t xml:space="preserve">configured to use anonymous authentication. </w:t>
      </w:r>
      <w:r>
        <w:t xml:space="preserve"> </w:t>
      </w:r>
    </w:p>
    <w:p w:rsidR="00183BCC" w:rsidRPr="0018102B" w:rsidRDefault="00183BCC" w:rsidP="00183BCC">
      <w:r>
        <w:t>W</w:t>
      </w:r>
      <w:r w:rsidRPr="0018102B">
        <w:t xml:space="preserve">hen you set </w:t>
      </w:r>
      <w:r>
        <w:t xml:space="preserve">Microsoft </w:t>
      </w:r>
      <w:r w:rsidRPr="0018102B">
        <w:t xml:space="preserve">IIS to use </w:t>
      </w:r>
      <w:r>
        <w:t>W</w:t>
      </w:r>
      <w:r w:rsidRPr="0018102B">
        <w:t xml:space="preserve">indows </w:t>
      </w:r>
      <w:r>
        <w:t>A</w:t>
      </w:r>
      <w:r w:rsidRPr="0018102B">
        <w:t xml:space="preserve">uthentication </w:t>
      </w:r>
      <w:r>
        <w:t xml:space="preserve">and are </w:t>
      </w:r>
      <w:r w:rsidRPr="0018102B">
        <w:t xml:space="preserve">redirected to </w:t>
      </w:r>
      <w:r>
        <w:t>an “</w:t>
      </w:r>
      <w:r w:rsidRPr="0018102B">
        <w:t>HTTP Er</w:t>
      </w:r>
      <w:r>
        <w:t xml:space="preserve">ror 401.2 - Unauthorized Server” error screen, </w:t>
      </w:r>
      <w:r w:rsidRPr="0018102B">
        <w:t xml:space="preserve">you are not </w:t>
      </w:r>
      <w:r>
        <w:t>properly logged in</w:t>
      </w:r>
      <w:r w:rsidRPr="0018102B">
        <w:t xml:space="preserve">to the domain. </w:t>
      </w:r>
      <w:r>
        <w:t xml:space="preserve"> </w:t>
      </w:r>
      <w:r w:rsidRPr="0018102B">
        <w:t xml:space="preserve">There could be several </w:t>
      </w:r>
      <w:r>
        <w:t xml:space="preserve">causes unrelated related to your Microsoft IIS </w:t>
      </w:r>
      <w:r w:rsidRPr="0018102B">
        <w:t>web server</w:t>
      </w:r>
      <w:r>
        <w:t xml:space="preserve"> configuration</w:t>
      </w:r>
      <w:r w:rsidRPr="0018102B">
        <w:t xml:space="preserve">. </w:t>
      </w:r>
      <w:r>
        <w:t xml:space="preserve"> </w:t>
      </w:r>
      <w:r w:rsidRPr="0018102B">
        <w:t xml:space="preserve">Most likely </w:t>
      </w:r>
      <w:r>
        <w:t xml:space="preserve">the </w:t>
      </w:r>
      <w:r w:rsidRPr="0018102B">
        <w:t xml:space="preserve">Kerberos authentication </w:t>
      </w:r>
      <w:r>
        <w:t xml:space="preserve">is failing </w:t>
      </w:r>
      <w:r w:rsidRPr="0018102B">
        <w:t xml:space="preserve">or you are trying to use NTLM through </w:t>
      </w:r>
      <w:r>
        <w:t xml:space="preserve">a </w:t>
      </w:r>
      <w:r w:rsidRPr="0018102B">
        <w:t>proxy</w:t>
      </w:r>
      <w:r>
        <w:t xml:space="preserve"> server</w:t>
      </w:r>
      <w:r w:rsidRPr="0018102B">
        <w:t>.</w:t>
      </w:r>
    </w:p>
    <w:p w:rsidR="00183BCC" w:rsidRDefault="00183BCC" w:rsidP="00183BCC">
      <w:pPr>
        <w:pStyle w:val="Heading3"/>
      </w:pPr>
      <w:bookmarkStart w:id="619" w:name="_Ref396303529"/>
      <w:bookmarkStart w:id="620" w:name="_Ref396304592"/>
      <w:bookmarkStart w:id="621" w:name="_Toc424580039"/>
      <w:r>
        <w:t>Configuring IIS Express</w:t>
      </w:r>
      <w:bookmarkEnd w:id="619"/>
      <w:bookmarkEnd w:id="620"/>
      <w:bookmarkEnd w:id="621"/>
    </w:p>
    <w:p w:rsidR="00183BCC" w:rsidRPr="00233339" w:rsidRDefault="00183BCC" w:rsidP="00183BCC">
      <w:r>
        <w:t>When application is configured to run using .NET Framework 4.5 and later, Iron Speed Designer uses Microsoft IIS Express as development server.  To make sure that your application is able to use Windows or Active Directory authentication please configure the following files:</w:t>
      </w:r>
    </w:p>
    <w:p w:rsidR="00183BCC" w:rsidRPr="00F14494" w:rsidRDefault="00183BCC" w:rsidP="00183BCC">
      <w:pPr>
        <w:numPr>
          <w:ilvl w:val="0"/>
          <w:numId w:val="41"/>
        </w:numPr>
      </w:pPr>
      <w:proofErr w:type="spellStart"/>
      <w:proofErr w:type="gramStart"/>
      <w:r w:rsidRPr="00233339">
        <w:t>applicationhost.config</w:t>
      </w:r>
      <w:proofErr w:type="spellEnd"/>
      <w:proofErr w:type="gramEnd"/>
      <w:r w:rsidRPr="00233339">
        <w:t xml:space="preserve"> file in %</w:t>
      </w:r>
      <w:proofErr w:type="spellStart"/>
      <w:r w:rsidRPr="00233339">
        <w:t>userDir</w:t>
      </w:r>
      <w:proofErr w:type="spellEnd"/>
      <w:r w:rsidRPr="00233339">
        <w:t>%\My Documents\</w:t>
      </w:r>
      <w:proofErr w:type="spellStart"/>
      <w:r w:rsidRPr="00233339">
        <w:t>IISExpress</w:t>
      </w:r>
      <w:proofErr w:type="spellEnd"/>
      <w:r w:rsidRPr="00233339">
        <w:t>\</w:t>
      </w:r>
      <w:proofErr w:type="spellStart"/>
      <w:r w:rsidRPr="00233339">
        <w:t>config</w:t>
      </w:r>
      <w:proofErr w:type="spellEnd"/>
      <w:r w:rsidRPr="00233339">
        <w:t xml:space="preserve">\ folder for the logged in user (note, that if multiple users log in to your machine you have to configure this file for each of them). </w:t>
      </w:r>
    </w:p>
    <w:p w:rsidR="00183BCC" w:rsidRPr="00F14494" w:rsidRDefault="00183BCC" w:rsidP="00183BCC">
      <w:pPr>
        <w:numPr>
          <w:ilvl w:val="0"/>
          <w:numId w:val="41"/>
        </w:numPr>
      </w:pPr>
      <w:proofErr w:type="spellStart"/>
      <w:r w:rsidRPr="00233339">
        <w:t>appplicationhost.config</w:t>
      </w:r>
      <w:proofErr w:type="spellEnd"/>
      <w:r w:rsidRPr="00233339">
        <w:t xml:space="preserve"> file under “C:\Program Files (x86)\IIS Express\</w:t>
      </w:r>
      <w:proofErr w:type="spellStart"/>
      <w:r w:rsidRPr="00233339">
        <w:t>AppServer</w:t>
      </w:r>
      <w:proofErr w:type="spellEnd"/>
      <w:r w:rsidRPr="00233339">
        <w:t>”</w:t>
      </w:r>
    </w:p>
    <w:p w:rsidR="00183BCC" w:rsidRDefault="00183BCC" w:rsidP="00183BCC">
      <w:pPr>
        <w:rPr>
          <w:rFonts w:cs="Arial"/>
        </w:rPr>
      </w:pPr>
      <w:r>
        <w:rPr>
          <w:rFonts w:cs="Arial"/>
          <w:b/>
        </w:rPr>
        <w:t xml:space="preserve">Step 1: </w:t>
      </w:r>
      <w:r>
        <w:rPr>
          <w:rFonts w:cs="Arial"/>
        </w:rPr>
        <w:t xml:space="preserve">Find &lt;security&gt; node in these files and modify two </w:t>
      </w:r>
      <w:proofErr w:type="spellStart"/>
      <w:r>
        <w:rPr>
          <w:rFonts w:cs="Arial"/>
        </w:rPr>
        <w:t>subnodes</w:t>
      </w:r>
      <w:proofErr w:type="spellEnd"/>
      <w:r>
        <w:rPr>
          <w:rFonts w:cs="Arial"/>
        </w:rPr>
        <w:t xml:space="preserve">. </w:t>
      </w:r>
    </w:p>
    <w:p w:rsidR="00183BCC" w:rsidRDefault="00183BCC" w:rsidP="00183BCC">
      <w:pPr>
        <w:rPr>
          <w:rFonts w:cs="Arial"/>
        </w:rPr>
      </w:pPr>
      <w:r>
        <w:rPr>
          <w:rFonts w:cs="Arial"/>
          <w:b/>
        </w:rPr>
        <w:t>Step 2:</w:t>
      </w:r>
      <w:r>
        <w:t xml:space="preserve"> </w:t>
      </w:r>
      <w:r>
        <w:rPr>
          <w:rFonts w:cs="Arial"/>
        </w:rPr>
        <w:t>Disable anonymous authentication (&lt;</w:t>
      </w:r>
      <w:proofErr w:type="spellStart"/>
      <w:r>
        <w:rPr>
          <w:rFonts w:cs="Arial"/>
        </w:rPr>
        <w:t>anonymousAuthentication</w:t>
      </w:r>
      <w:proofErr w:type="spellEnd"/>
      <w:r>
        <w:rPr>
          <w:rFonts w:cs="Arial"/>
        </w:rPr>
        <w:t xml:space="preserve"> enabled="false" </w:t>
      </w:r>
      <w:proofErr w:type="spellStart"/>
      <w:r>
        <w:rPr>
          <w:rFonts w:cs="Arial"/>
        </w:rPr>
        <w:t>userName</w:t>
      </w:r>
      <w:proofErr w:type="spellEnd"/>
      <w:r>
        <w:rPr>
          <w:rFonts w:cs="Arial"/>
        </w:rPr>
        <w:t>="" /&gt;) and enable windows authentication (&lt;</w:t>
      </w:r>
      <w:proofErr w:type="spellStart"/>
      <w:r>
        <w:rPr>
          <w:rFonts w:cs="Arial"/>
        </w:rPr>
        <w:t>windowsAuthentication</w:t>
      </w:r>
      <w:proofErr w:type="spellEnd"/>
      <w:r>
        <w:rPr>
          <w:rFonts w:cs="Arial"/>
        </w:rPr>
        <w:t xml:space="preserve"> enabled="true"&gt;)</w:t>
      </w:r>
    </w:p>
    <w:p w:rsidR="00183BCC" w:rsidRDefault="00183BCC" w:rsidP="00183BCC">
      <w:pPr>
        <w:rPr>
          <w:rFonts w:cs="Arial"/>
        </w:rPr>
      </w:pPr>
      <w:r>
        <w:rPr>
          <w:rFonts w:cs="Arial"/>
          <w:b/>
        </w:rPr>
        <w:t>Step 3:</w:t>
      </w:r>
      <w:r>
        <w:rPr>
          <w:rFonts w:cs="Arial"/>
        </w:rPr>
        <w:t xml:space="preserve"> Save the files.</w:t>
      </w:r>
    </w:p>
    <w:p w:rsidR="00183BCC" w:rsidRPr="0013112B" w:rsidRDefault="00183BCC" w:rsidP="00183BCC"/>
    <w:p w:rsidR="00183BCC" w:rsidRDefault="00183BCC" w:rsidP="00183BCC">
      <w:pPr>
        <w:pStyle w:val="Heading3"/>
      </w:pPr>
      <w:bookmarkStart w:id="622" w:name="_Ref189044394"/>
      <w:bookmarkStart w:id="623" w:name="_Toc191964804"/>
      <w:bookmarkStart w:id="624" w:name="_Toc424580040"/>
      <w:r>
        <w:t>Active Directory Role Management</w:t>
      </w:r>
      <w:bookmarkEnd w:id="622"/>
      <w:bookmarkEnd w:id="623"/>
      <w:bookmarkEnd w:id="624"/>
    </w:p>
    <w:p w:rsidR="00183BCC" w:rsidRPr="00A0434F" w:rsidRDefault="00183BCC" w:rsidP="00183BCC">
      <w:r w:rsidRPr="00A0434F">
        <w:fldChar w:fldCharType="begin"/>
      </w:r>
      <w:r w:rsidRPr="00A0434F">
        <w:instrText>xe "Security:Active directory"</w:instrText>
      </w:r>
      <w:r w:rsidRPr="00A0434F">
        <w:fldChar w:fldCharType="end"/>
      </w:r>
      <w:r w:rsidRPr="00A0434F">
        <w:fldChar w:fldCharType="begin"/>
      </w:r>
      <w:r w:rsidRPr="00A0434F">
        <w:instrText>xe "Active Directory and LDAP"</w:instrText>
      </w:r>
      <w:r w:rsidRPr="00A0434F">
        <w:fldChar w:fldCharType="end"/>
      </w:r>
      <w:r w:rsidRPr="00A0434F">
        <w:fldChar w:fldCharType="begin"/>
      </w:r>
      <w:r w:rsidRPr="00A0434F">
        <w:instrText>xe "Security:LDAP"</w:instrText>
      </w:r>
      <w:r w:rsidRPr="00A0434F">
        <w:fldChar w:fldCharType="end"/>
      </w:r>
      <w:r w:rsidRPr="00A0434F">
        <w:fldChar w:fldCharType="begin"/>
      </w:r>
      <w:r w:rsidRPr="00A0434F">
        <w:instrText>xe "LDAP"</w:instrText>
      </w:r>
      <w:r w:rsidRPr="00A0434F">
        <w:fldChar w:fldCharType="end"/>
      </w:r>
      <w:r>
        <w:t>Microsoft Active Directory and LDAP (Lightweight</w:t>
      </w:r>
      <w:r w:rsidRPr="00A0434F">
        <w:t xml:space="preserve"> </w:t>
      </w:r>
      <w:r>
        <w:t>D</w:t>
      </w:r>
      <w:r w:rsidRPr="00A0434F">
        <w:t xml:space="preserve">irectory </w:t>
      </w:r>
      <w:r>
        <w:t>A</w:t>
      </w:r>
      <w:r w:rsidRPr="00A0434F">
        <w:t>c</w:t>
      </w:r>
      <w:r>
        <w:t>cess Protocol) are “single sign-</w:t>
      </w:r>
      <w:r w:rsidRPr="00A0434F">
        <w:t>on” facilities available from Microsoft and other vendors that provide a single sign-on and user authentication facility.  A user signs in once, and that sign in is transferred to all applications used by the user, saving them the time to sign in to each individual application.  Moreover, these facilities provide centralized user access control for IT departments, making it easier to manage user accounts.</w:t>
      </w:r>
    </w:p>
    <w:p w:rsidR="00183BCC" w:rsidRDefault="00183BCC" w:rsidP="00183BCC">
      <w:pPr>
        <w:pStyle w:val="Heading5"/>
      </w:pPr>
      <w:r>
        <w:lastRenderedPageBreak/>
        <w:t>Microsoft Active Directory and LDAP</w:t>
      </w:r>
    </w:p>
    <w:p w:rsidR="00183BCC" w:rsidRDefault="00183BCC" w:rsidP="00183BCC">
      <w:r w:rsidRPr="005B7542">
        <w:t>The main purpose of Active Directory is to provide central authentication and author</w:t>
      </w:r>
      <w:r>
        <w:t>ization services for Windows-</w:t>
      </w:r>
      <w:r w:rsidRPr="005B7542">
        <w:t xml:space="preserve">based computers. </w:t>
      </w:r>
      <w:r>
        <w:t xml:space="preserve"> </w:t>
      </w:r>
      <w:r w:rsidRPr="005B7542">
        <w:t xml:space="preserve">Active Directory also allows administrators to assign policies, deploy software, and apply critical updates to an organization. </w:t>
      </w:r>
      <w:r>
        <w:t xml:space="preserve"> </w:t>
      </w:r>
      <w:r w:rsidRPr="005B7542">
        <w:t xml:space="preserve">Active Directory stores </w:t>
      </w:r>
      <w:r>
        <w:t xml:space="preserve">its </w:t>
      </w:r>
      <w:r w:rsidRPr="005B7542">
        <w:t>information and settings in a central database.</w:t>
      </w:r>
    </w:p>
    <w:p w:rsidR="00183BCC" w:rsidRPr="005B7542" w:rsidRDefault="00183BCC" w:rsidP="00183BCC">
      <w:r w:rsidRPr="005B7542">
        <w:t xml:space="preserve">The Lightweight Directory Access Protocol, or LDAP, is an application protocol for querying and modifying directory services running over TCP/IP. </w:t>
      </w:r>
      <w:r>
        <w:t xml:space="preserve"> Microsoft </w:t>
      </w:r>
      <w:r w:rsidRPr="005B7542">
        <w:t>Active Directory uses the LDAP protocol for communication with the Active Directory se</w:t>
      </w:r>
      <w:r>
        <w:t xml:space="preserve">rver, primarily in Microsoft Windows environments.  </w:t>
      </w:r>
      <w:r w:rsidRPr="005B7542">
        <w:t xml:space="preserve">The client sends operation requests to the </w:t>
      </w:r>
      <w:r>
        <w:t xml:space="preserve">Active Directory </w:t>
      </w:r>
      <w:r w:rsidRPr="005B7542">
        <w:t>server, and the server sends responses in turn and these requests and response</w:t>
      </w:r>
      <w:r>
        <w:t>s are LDAP protocol compliant.</w:t>
      </w:r>
    </w:p>
    <w:p w:rsidR="00183BCC" w:rsidRPr="003363D5" w:rsidRDefault="00183BCC" w:rsidP="00183BCC">
      <w:r w:rsidRPr="003363D5">
        <w:t>Iron Speed Designer does not use the typical .NET membership</w:t>
      </w:r>
      <w:r>
        <w:t xml:space="preserve"> </w:t>
      </w:r>
      <w:r w:rsidRPr="003363D5">
        <w:t>model for several reasons:</w:t>
      </w:r>
    </w:p>
    <w:p w:rsidR="00183BCC" w:rsidRPr="003363D5" w:rsidRDefault="00183BCC" w:rsidP="00183BCC">
      <w:pPr>
        <w:numPr>
          <w:ilvl w:val="0"/>
          <w:numId w:val="38"/>
        </w:numPr>
      </w:pPr>
      <w:r w:rsidRPr="003363D5">
        <w:t xml:space="preserve">Iron Speed Designer allows </w:t>
      </w:r>
      <w:r>
        <w:t>you</w:t>
      </w:r>
      <w:r w:rsidRPr="003363D5">
        <w:t xml:space="preserve"> to configure groups and must be able to retrieve all groups from the Active Directory server, not only those belonging to the currently logged in user.  </w:t>
      </w:r>
      <w:r>
        <w:t>This is possible using LDAP but not the .NET membership model because this approach allows Iron Speed Designer to create a</w:t>
      </w:r>
      <w:r w:rsidRPr="003363D5">
        <w:t xml:space="preserve"> </w:t>
      </w:r>
      <w:proofErr w:type="spellStart"/>
      <w:r w:rsidRPr="003363D5">
        <w:t>DirectoryEntry</w:t>
      </w:r>
      <w:proofErr w:type="spellEnd"/>
      <w:r w:rsidRPr="003363D5">
        <w:t xml:space="preserve"> object </w:t>
      </w:r>
      <w:r>
        <w:t xml:space="preserve">in order to run </w:t>
      </w:r>
      <w:proofErr w:type="spellStart"/>
      <w:r w:rsidRPr="003363D5">
        <w:t>DirectorySearcher</w:t>
      </w:r>
      <w:proofErr w:type="spellEnd"/>
      <w:r w:rsidRPr="003363D5">
        <w:t xml:space="preserve"> on Active Directory.</w:t>
      </w:r>
    </w:p>
    <w:p w:rsidR="00183BCC" w:rsidRPr="003363D5" w:rsidRDefault="00183BCC" w:rsidP="00183BCC">
      <w:pPr>
        <w:numPr>
          <w:ilvl w:val="0"/>
          <w:numId w:val="38"/>
        </w:numPr>
      </w:pPr>
      <w:r>
        <w:t xml:space="preserve">Iron Speed Designer </w:t>
      </w:r>
      <w:r w:rsidRPr="003363D5">
        <w:t>populate</w:t>
      </w:r>
      <w:r>
        <w:t>s A</w:t>
      </w:r>
      <w:r w:rsidRPr="003363D5">
        <w:t xml:space="preserve">ctive </w:t>
      </w:r>
      <w:r>
        <w:t>D</w:t>
      </w:r>
      <w:r w:rsidRPr="003363D5">
        <w:t xml:space="preserve">irectory </w:t>
      </w:r>
      <w:r>
        <w:t xml:space="preserve">connection strings </w:t>
      </w:r>
      <w:r w:rsidRPr="003363D5">
        <w:t xml:space="preserve">without forcing </w:t>
      </w:r>
      <w:r>
        <w:t xml:space="preserve">you </w:t>
      </w:r>
      <w:r w:rsidRPr="003363D5">
        <w:t xml:space="preserve">to </w:t>
      </w:r>
      <w:r>
        <w:t xml:space="preserve">enter </w:t>
      </w:r>
      <w:r w:rsidRPr="003363D5">
        <w:t xml:space="preserve">any Active Directory related information in </w:t>
      </w:r>
      <w:r>
        <w:t xml:space="preserve">your application’s </w:t>
      </w:r>
      <w:proofErr w:type="spellStart"/>
      <w:r>
        <w:t>Web.</w:t>
      </w:r>
      <w:r w:rsidRPr="003363D5">
        <w:t>config</w:t>
      </w:r>
      <w:proofErr w:type="spellEnd"/>
      <w:r>
        <w:t xml:space="preserve"> file.</w:t>
      </w:r>
    </w:p>
    <w:p w:rsidR="00183BCC" w:rsidRPr="003363D5" w:rsidRDefault="00183BCC" w:rsidP="00183BCC">
      <w:pPr>
        <w:numPr>
          <w:ilvl w:val="0"/>
          <w:numId w:val="38"/>
        </w:numPr>
      </w:pPr>
      <w:r>
        <w:t xml:space="preserve">Iron Speed Designer applications </w:t>
      </w:r>
      <w:r w:rsidRPr="003363D5">
        <w:t xml:space="preserve">allow </w:t>
      </w:r>
      <w:r>
        <w:t xml:space="preserve">users </w:t>
      </w:r>
      <w:r w:rsidRPr="003363D5">
        <w:t xml:space="preserve">to log in with </w:t>
      </w:r>
      <w:r>
        <w:t>a different name tha</w:t>
      </w:r>
      <w:r w:rsidRPr="003363D5">
        <w:t xml:space="preserve">n the one used to run </w:t>
      </w:r>
      <w:r>
        <w:t xml:space="preserve">the </w:t>
      </w:r>
      <w:r w:rsidRPr="003363D5">
        <w:t>application</w:t>
      </w:r>
      <w:r>
        <w:t>.</w:t>
      </w:r>
    </w:p>
    <w:p w:rsidR="00183BCC" w:rsidRPr="003363D5" w:rsidRDefault="00183BCC" w:rsidP="00183BCC">
      <w:pPr>
        <w:numPr>
          <w:ilvl w:val="0"/>
          <w:numId w:val="38"/>
        </w:numPr>
      </w:pPr>
      <w:r>
        <w:t>Iron Speed Designer applications</w:t>
      </w:r>
      <w:r w:rsidRPr="003363D5">
        <w:t xml:space="preserve"> allow remote login</w:t>
      </w:r>
      <w:r>
        <w:t>.</w:t>
      </w:r>
    </w:p>
    <w:p w:rsidR="00183BCC" w:rsidRDefault="00183BCC" w:rsidP="00183BCC">
      <w:r w:rsidRPr="005B7542">
        <w:t xml:space="preserve">For </w:t>
      </w:r>
      <w:r>
        <w:t xml:space="preserve">a </w:t>
      </w:r>
      <w:r w:rsidRPr="005B7542">
        <w:t xml:space="preserve">detailed explanation of LDAP protocol: </w:t>
      </w:r>
      <w:hyperlink r:id="rId183" w:tooltip="http://en.wikipedia.org/wiki/Lightweight_Directory_Access_Protocol" w:history="1">
        <w:r w:rsidRPr="005B7542">
          <w:rPr>
            <w:rStyle w:val="Hyperlink"/>
          </w:rPr>
          <w:t>http://en.wikipedia.org/wiki/Lightweight_Directory_Access_Protocol</w:t>
        </w:r>
      </w:hyperlink>
    </w:p>
    <w:p w:rsidR="00183BCC" w:rsidRPr="005B7542" w:rsidRDefault="00183BCC" w:rsidP="00183BCC">
      <w:r w:rsidRPr="005B7542">
        <w:t xml:space="preserve">For </w:t>
      </w:r>
      <w:r>
        <w:t xml:space="preserve">a </w:t>
      </w:r>
      <w:r w:rsidRPr="005B7542">
        <w:t xml:space="preserve">detailed explanation of Active Directory: </w:t>
      </w:r>
      <w:hyperlink r:id="rId184" w:tooltip="http://en.wikipedia.org/wiki/Active_directory" w:history="1">
        <w:r w:rsidRPr="005B7542">
          <w:rPr>
            <w:rStyle w:val="Hyperlink"/>
          </w:rPr>
          <w:t>http://en.wikipedia.org/wiki/Active_directory</w:t>
        </w:r>
      </w:hyperlink>
      <w:r w:rsidRPr="005B7542">
        <w:t xml:space="preserve"> </w:t>
      </w:r>
    </w:p>
    <w:p w:rsidR="00183BCC" w:rsidRDefault="00183BCC" w:rsidP="00183BCC">
      <w:pPr>
        <w:pStyle w:val="Heading5"/>
      </w:pPr>
      <w:r>
        <w:t>Active Directory request encryption</w:t>
      </w:r>
    </w:p>
    <w:p w:rsidR="00183BCC" w:rsidRPr="00FF4D3F" w:rsidRDefault="00183BCC" w:rsidP="00183BCC">
      <w:r w:rsidRPr="00FF4D3F">
        <w:t xml:space="preserve">Security </w:t>
      </w:r>
      <w:r>
        <w:t>for</w:t>
      </w:r>
      <w:r w:rsidRPr="00FF4D3F">
        <w:t xml:space="preserve"> Active Directory </w:t>
      </w:r>
      <w:r>
        <w:t xml:space="preserve">calls </w:t>
      </w:r>
      <w:r w:rsidRPr="00FF4D3F">
        <w:t xml:space="preserve">is </w:t>
      </w:r>
      <w:r>
        <w:t xml:space="preserve">handled by the </w:t>
      </w:r>
      <w:r w:rsidRPr="00FF4D3F">
        <w:t xml:space="preserve">Microsoft </w:t>
      </w:r>
      <w:proofErr w:type="spellStart"/>
      <w:r w:rsidRPr="00FF4D3F">
        <w:t>DirectoryServices</w:t>
      </w:r>
      <w:proofErr w:type="spellEnd"/>
      <w:r w:rsidRPr="00FF4D3F">
        <w:t xml:space="preserve"> API. </w:t>
      </w:r>
      <w:r>
        <w:t xml:space="preserve"> </w:t>
      </w:r>
      <w:r w:rsidRPr="00FF4D3F">
        <w:t xml:space="preserve">Also, </w:t>
      </w:r>
      <w:r>
        <w:t xml:space="preserve">user </w:t>
      </w:r>
      <w:r w:rsidRPr="00FF4D3F">
        <w:t>authentication is provided by Active Directory itself</w:t>
      </w:r>
      <w:r>
        <w:t xml:space="preserve"> </w:t>
      </w:r>
      <w:r w:rsidRPr="00FF4D3F">
        <w:t>by</w:t>
      </w:r>
      <w:r>
        <w:t xml:space="preserve"> creating a</w:t>
      </w:r>
      <w:r w:rsidRPr="00FF4D3F">
        <w:t xml:space="preserve"> </w:t>
      </w:r>
      <w:proofErr w:type="spellStart"/>
      <w:r w:rsidRPr="00FF4D3F">
        <w:t>DirectoryEntry</w:t>
      </w:r>
      <w:proofErr w:type="spellEnd"/>
      <w:r w:rsidRPr="00FF4D3F">
        <w:t xml:space="preserve"> </w:t>
      </w:r>
      <w:r>
        <w:t xml:space="preserve">object </w:t>
      </w:r>
      <w:r w:rsidRPr="00FF4D3F">
        <w:t>for the specific user’s credentials.</w:t>
      </w:r>
    </w:p>
    <w:p w:rsidR="00183BCC" w:rsidRDefault="00183BCC" w:rsidP="00183BCC">
      <w:pPr>
        <w:pStyle w:val="Heading5"/>
      </w:pPr>
      <w:r>
        <w:t xml:space="preserve">Novell </w:t>
      </w:r>
      <w:proofErr w:type="spellStart"/>
      <w:r>
        <w:t>eDirectory</w:t>
      </w:r>
      <w:proofErr w:type="spellEnd"/>
      <w:r>
        <w:t xml:space="preserve"> is not supported</w:t>
      </w:r>
    </w:p>
    <w:p w:rsidR="00183BCC" w:rsidRPr="00485030" w:rsidRDefault="00183BCC" w:rsidP="00183BCC">
      <w:r>
        <w:t xml:space="preserve">Iron Speed Designer does not support Novell </w:t>
      </w:r>
      <w:proofErr w:type="spellStart"/>
      <w:r>
        <w:t>eDirectory</w:t>
      </w:r>
      <w:proofErr w:type="spellEnd"/>
      <w:r>
        <w:t xml:space="preserve">.  However, you can add authentication and access control security for Novell </w:t>
      </w:r>
      <w:proofErr w:type="spellStart"/>
      <w:r>
        <w:t>eDirectory</w:t>
      </w:r>
      <w:proofErr w:type="spellEnd"/>
      <w:r>
        <w:t xml:space="preserve"> via a code customization.</w:t>
      </w:r>
    </w:p>
    <w:p w:rsidR="00183BCC" w:rsidRDefault="00183BCC" w:rsidP="00183BCC">
      <w:pPr>
        <w:pStyle w:val="Heading5"/>
      </w:pPr>
      <w:bookmarkStart w:id="625" w:name="_Ref189044342"/>
      <w:bookmarkStart w:id="626" w:name="_Toc191964807"/>
      <w:r w:rsidRPr="00B86AD0">
        <w:t xml:space="preserve">Active Directory </w:t>
      </w:r>
      <w:r>
        <w:t>role management (</w:t>
      </w:r>
      <w:r w:rsidRPr="00B86AD0">
        <w:t>Windo</w:t>
      </w:r>
      <w:r>
        <w:t>ws User Groups Role Management)</w:t>
      </w:r>
      <w:bookmarkEnd w:id="625"/>
      <w:bookmarkEnd w:id="626"/>
    </w:p>
    <w:p w:rsidR="00183BCC" w:rsidRPr="00A31159" w:rsidRDefault="00183BCC" w:rsidP="00183BCC">
      <w:r>
        <w:t>W</w:t>
      </w:r>
      <w:r w:rsidRPr="00B86AD0">
        <w:t xml:space="preserve">hen </w:t>
      </w:r>
      <w:r>
        <w:t xml:space="preserve">an application </w:t>
      </w:r>
      <w:r w:rsidRPr="00B86AD0">
        <w:t xml:space="preserve">user </w:t>
      </w:r>
      <w:r>
        <w:t>starts your application, and the ‘</w:t>
      </w:r>
      <w:r w:rsidRPr="00B86AD0">
        <w:t>Automatically Sign-In</w:t>
      </w:r>
      <w:r>
        <w:t>’</w:t>
      </w:r>
      <w:r w:rsidRPr="00B86AD0">
        <w:t xml:space="preserve"> option </w:t>
      </w:r>
      <w:r>
        <w:t xml:space="preserve">is </w:t>
      </w:r>
      <w:r w:rsidRPr="00B86AD0">
        <w:t>set to ‘Yes’</w:t>
      </w:r>
      <w:r>
        <w:t xml:space="preserve">, your </w:t>
      </w:r>
      <w:r w:rsidRPr="00B86AD0">
        <w:t xml:space="preserve">application will try to </w:t>
      </w:r>
      <w:r>
        <w:t xml:space="preserve">sign </w:t>
      </w:r>
      <w:r w:rsidRPr="00B86AD0">
        <w:t xml:space="preserve">in using </w:t>
      </w:r>
      <w:r>
        <w:t xml:space="preserve">the application </w:t>
      </w:r>
      <w:r w:rsidRPr="00B86AD0">
        <w:t xml:space="preserve">user’s identity information provided by </w:t>
      </w:r>
      <w:r>
        <w:t xml:space="preserve">Microsoft </w:t>
      </w:r>
      <w:r w:rsidRPr="00B86AD0">
        <w:t xml:space="preserve">Windows. </w:t>
      </w:r>
      <w:r>
        <w:t xml:space="preserve"> This is frequently referred to as ‘single sign-on’.  </w:t>
      </w:r>
      <w:r w:rsidRPr="00B86AD0">
        <w:t xml:space="preserve">If </w:t>
      </w:r>
      <w:r>
        <w:t xml:space="preserve">sign-in is successful, the application </w:t>
      </w:r>
      <w:r w:rsidRPr="00B86AD0">
        <w:t xml:space="preserve">will </w:t>
      </w:r>
      <w:r>
        <w:t xml:space="preserve">retrieve the application user’s </w:t>
      </w:r>
      <w:r w:rsidRPr="00B86AD0">
        <w:t xml:space="preserve">roles from the Active </w:t>
      </w:r>
      <w:r>
        <w:t>D</w:t>
      </w:r>
      <w:r w:rsidRPr="00B86AD0">
        <w:t xml:space="preserve">irectory. </w:t>
      </w:r>
      <w:r>
        <w:t xml:space="preserve"> ‘Roles’ refers to the Active Directory’s User Groups for which the application user is member</w:t>
      </w:r>
      <w:r w:rsidRPr="00B86AD0">
        <w:t xml:space="preserve">. </w:t>
      </w:r>
      <w:r>
        <w:t xml:space="preserve"> </w:t>
      </w:r>
      <w:r w:rsidRPr="00B86AD0">
        <w:t xml:space="preserve">If any of these roles matches any of the specified roles for the page, the page will </w:t>
      </w:r>
      <w:r>
        <w:t>be displayed</w:t>
      </w:r>
      <w:r w:rsidRPr="00B86AD0">
        <w:t xml:space="preserve">. </w:t>
      </w:r>
      <w:r>
        <w:t xml:space="preserve"> </w:t>
      </w:r>
      <w:r w:rsidRPr="00B86AD0">
        <w:t xml:space="preserve">If </w:t>
      </w:r>
      <w:r>
        <w:t xml:space="preserve">the </w:t>
      </w:r>
      <w:r w:rsidRPr="00B86AD0">
        <w:t xml:space="preserve">roles do not match, </w:t>
      </w:r>
      <w:r>
        <w:t xml:space="preserve">the application </w:t>
      </w:r>
      <w:r w:rsidRPr="00B86AD0">
        <w:t xml:space="preserve">user is redirected to </w:t>
      </w:r>
      <w:r>
        <w:t>the F</w:t>
      </w:r>
      <w:r w:rsidRPr="00B86AD0">
        <w:t xml:space="preserve">orbidden page. </w:t>
      </w:r>
      <w:r>
        <w:t xml:space="preserve"> </w:t>
      </w:r>
      <w:r w:rsidRPr="00B86AD0">
        <w:t xml:space="preserve">If </w:t>
      </w:r>
      <w:r>
        <w:t xml:space="preserve">the </w:t>
      </w:r>
      <w:r w:rsidRPr="00B86AD0">
        <w:t xml:space="preserve">user can’t be authenticated </w:t>
      </w:r>
      <w:r>
        <w:t xml:space="preserve">by the </w:t>
      </w:r>
      <w:r w:rsidRPr="00B86AD0">
        <w:t>Active Directory</w:t>
      </w:r>
      <w:r>
        <w:t>,</w:t>
      </w:r>
      <w:r w:rsidRPr="00B86AD0">
        <w:t xml:space="preserve"> he is </w:t>
      </w:r>
      <w:r w:rsidRPr="00A31159">
        <w:lastRenderedPageBreak/>
        <w:t>redirected to the Sig</w:t>
      </w:r>
      <w:r>
        <w:t>n</w:t>
      </w:r>
      <w:r w:rsidRPr="00A31159">
        <w:t xml:space="preserve"> In page.  (Note: </w:t>
      </w:r>
      <w:r>
        <w:t>T</w:t>
      </w:r>
      <w:r w:rsidRPr="00A31159">
        <w:t>he application user will not be signed in if the requested page’s security role is set to ‘Everyone’, ‘Anonymous’ or no roles are configured for the page.  Application sign in occurs only when requesting a page that requires secure access.)</w:t>
      </w:r>
    </w:p>
    <w:p w:rsidR="00183BCC" w:rsidRDefault="00183BCC" w:rsidP="00183BCC">
      <w:r>
        <w:t>Your a</w:t>
      </w:r>
      <w:r w:rsidRPr="00B86AD0">
        <w:t>pplication retrieve</w:t>
      </w:r>
      <w:r>
        <w:t>s</w:t>
      </w:r>
      <w:r w:rsidRPr="00B86AD0">
        <w:t xml:space="preserve"> roles (groups) from </w:t>
      </w:r>
      <w:r>
        <w:t>the Active D</w:t>
      </w:r>
      <w:r w:rsidRPr="00B86AD0">
        <w:t xml:space="preserve">irectory for the user name provided at sign in. </w:t>
      </w:r>
      <w:r>
        <w:t xml:space="preserve"> </w:t>
      </w:r>
      <w:r w:rsidRPr="00B86AD0">
        <w:t>Valid name formats</w:t>
      </w:r>
      <w:r>
        <w:t xml:space="preserve"> are:</w:t>
      </w:r>
    </w:p>
    <w:p w:rsidR="00183BCC" w:rsidRDefault="00183BCC" w:rsidP="00183BCC">
      <w:pPr>
        <w:numPr>
          <w:ilvl w:val="0"/>
          <w:numId w:val="25"/>
        </w:numPr>
      </w:pPr>
      <w:proofErr w:type="gramStart"/>
      <w:r w:rsidRPr="00B86AD0">
        <w:t>username</w:t>
      </w:r>
      <w:proofErr w:type="gramEnd"/>
      <w:r w:rsidRPr="00B86AD0">
        <w:t>.</w:t>
      </w:r>
      <w:r>
        <w:t xml:space="preserve">  </w:t>
      </w:r>
      <w:r w:rsidRPr="00B86AD0">
        <w:t xml:space="preserve">In this case </w:t>
      </w:r>
      <w:r>
        <w:t xml:space="preserve">the </w:t>
      </w:r>
      <w:r w:rsidRPr="00B86AD0">
        <w:t xml:space="preserve">application assumes that </w:t>
      </w:r>
      <w:r>
        <w:t xml:space="preserve">the </w:t>
      </w:r>
      <w:r w:rsidRPr="00B86AD0">
        <w:t xml:space="preserve">user belongs to the default domain.  </w:t>
      </w:r>
      <w:r>
        <w:t>The</w:t>
      </w:r>
      <w:r w:rsidRPr="00B86AD0">
        <w:t xml:space="preserve"> user is validated and all roles are </w:t>
      </w:r>
      <w:r>
        <w:t>retrieved from the default domain controller.</w:t>
      </w:r>
    </w:p>
    <w:p w:rsidR="00183BCC" w:rsidRDefault="00183BCC" w:rsidP="00183BCC">
      <w:pPr>
        <w:numPr>
          <w:ilvl w:val="0"/>
          <w:numId w:val="25"/>
        </w:numPr>
      </w:pPr>
      <w:proofErr w:type="spellStart"/>
      <w:proofErr w:type="gramStart"/>
      <w:r w:rsidRPr="00B86AD0">
        <w:t>domainname</w:t>
      </w:r>
      <w:proofErr w:type="spellEnd"/>
      <w:r w:rsidRPr="00B86AD0">
        <w:t>/username</w:t>
      </w:r>
      <w:proofErr w:type="gramEnd"/>
      <w:r w:rsidRPr="00B86AD0">
        <w:t xml:space="preserve">; </w:t>
      </w:r>
      <w:proofErr w:type="spellStart"/>
      <w:r w:rsidRPr="00B86AD0">
        <w:t>domainname</w:t>
      </w:r>
      <w:proofErr w:type="spellEnd"/>
      <w:r w:rsidRPr="00B86AD0">
        <w:t xml:space="preserve">\username; </w:t>
      </w:r>
      <w:hyperlink r:id="rId185" w:history="1">
        <w:r w:rsidRPr="00B86AD0">
          <w:rPr>
            <w:rStyle w:val="Hyperlink"/>
          </w:rPr>
          <w:t>username@domainname.com</w:t>
        </w:r>
      </w:hyperlink>
      <w:r w:rsidRPr="00B86AD0">
        <w:t xml:space="preserve">; </w:t>
      </w:r>
      <w:r w:rsidRPr="00B86AD0">
        <w:br/>
      </w:r>
      <w:r>
        <w:t xml:space="preserve">The application </w:t>
      </w:r>
      <w:r w:rsidRPr="00B86AD0">
        <w:t xml:space="preserve">user will be authenticated and </w:t>
      </w:r>
      <w:r>
        <w:t xml:space="preserve">the </w:t>
      </w:r>
      <w:r w:rsidRPr="00B86AD0">
        <w:t xml:space="preserve">roles will be </w:t>
      </w:r>
      <w:r>
        <w:t xml:space="preserve">retrieved </w:t>
      </w:r>
      <w:r w:rsidRPr="00B86AD0">
        <w:t>for all domain con</w:t>
      </w:r>
      <w:r>
        <w:t xml:space="preserve">trollers which have </w:t>
      </w:r>
      <w:proofErr w:type="spellStart"/>
      <w:r>
        <w:t>domainname</w:t>
      </w:r>
      <w:proofErr w:type="spellEnd"/>
      <w:r>
        <w:t>.</w:t>
      </w:r>
    </w:p>
    <w:p w:rsidR="00183BCC" w:rsidRDefault="00183BCC" w:rsidP="00183BCC">
      <w:pPr>
        <w:pStyle w:val="Heading5"/>
      </w:pPr>
      <w:r>
        <w:t>Page has roles associated with domains</w:t>
      </w:r>
    </w:p>
    <w:p w:rsidR="00183BCC" w:rsidRDefault="00183BCC" w:rsidP="00183BCC">
      <w:r w:rsidRPr="00B86AD0">
        <w:t xml:space="preserve">When </w:t>
      </w:r>
      <w:r>
        <w:t xml:space="preserve">your </w:t>
      </w:r>
      <w:r w:rsidRPr="00B86AD0">
        <w:t xml:space="preserve">application decides whether </w:t>
      </w:r>
      <w:r>
        <w:t xml:space="preserve">a </w:t>
      </w:r>
      <w:r w:rsidRPr="00B86AD0">
        <w:t xml:space="preserve">user has access to </w:t>
      </w:r>
      <w:r>
        <w:t xml:space="preserve">a particular </w:t>
      </w:r>
      <w:r w:rsidRPr="00B86AD0">
        <w:t>page or control</w:t>
      </w:r>
      <w:r>
        <w:t xml:space="preserve">, </w:t>
      </w:r>
      <w:r w:rsidRPr="00B86AD0">
        <w:t xml:space="preserve">it compares </w:t>
      </w:r>
      <w:r>
        <w:t xml:space="preserve">its </w:t>
      </w:r>
      <w:r w:rsidRPr="00B86AD0">
        <w:t xml:space="preserve">list of user roles and </w:t>
      </w:r>
      <w:r>
        <w:t xml:space="preserve">the </w:t>
      </w:r>
      <w:r w:rsidRPr="00B86AD0">
        <w:t xml:space="preserve">list of </w:t>
      </w:r>
      <w:r>
        <w:t xml:space="preserve">roles applicable to the </w:t>
      </w:r>
      <w:r w:rsidRPr="00B86AD0">
        <w:t xml:space="preserve">page. </w:t>
      </w:r>
      <w:r>
        <w:t xml:space="preserve"> </w:t>
      </w:r>
      <w:r w:rsidRPr="00B86AD0">
        <w:t>If there is a match</w:t>
      </w:r>
      <w:r>
        <w:t xml:space="preserve"> and</w:t>
      </w:r>
      <w:r w:rsidRPr="00B86AD0">
        <w:t xml:space="preserve"> </w:t>
      </w:r>
      <w:r>
        <w:t xml:space="preserve">the </w:t>
      </w:r>
      <w:r w:rsidRPr="00B86AD0">
        <w:t>application d</w:t>
      </w:r>
      <w:r>
        <w:t xml:space="preserve">oes not have domain\no-one role, the application </w:t>
      </w:r>
      <w:r w:rsidRPr="00B86AD0">
        <w:t>use</w:t>
      </w:r>
      <w:r>
        <w:t xml:space="preserve">r is granted access to the page or </w:t>
      </w:r>
      <w:r w:rsidRPr="00B86AD0">
        <w:t>control.</w:t>
      </w:r>
    </w:p>
    <w:p w:rsidR="00183BCC" w:rsidRDefault="00183BCC" w:rsidP="00183BCC">
      <w:r w:rsidRPr="00B86AD0">
        <w:t>Example:</w:t>
      </w:r>
    </w:p>
    <w:p w:rsidR="00183BCC" w:rsidRDefault="00183BCC" w:rsidP="00183BCC">
      <w:pPr>
        <w:pStyle w:val="Example"/>
      </w:pPr>
      <w:r w:rsidRPr="00B86AD0">
        <w:t>DC1: LDAP</w:t>
      </w:r>
      <w:proofErr w:type="gramStart"/>
      <w:r w:rsidRPr="00B86AD0">
        <w:t>:/</w:t>
      </w:r>
      <w:proofErr w:type="gramEnd"/>
      <w:r w:rsidRPr="00B86AD0">
        <w:t>/DC=dom,DC=com (default)</w:t>
      </w:r>
    </w:p>
    <w:p w:rsidR="00183BCC" w:rsidRDefault="00183BCC" w:rsidP="00183BCC">
      <w:pPr>
        <w:pStyle w:val="Example"/>
      </w:pPr>
      <w:r w:rsidRPr="00B86AD0">
        <w:t>DC2: LDAP://upperdomain.dom.com/DC=dom,DC=com</w:t>
      </w:r>
    </w:p>
    <w:p w:rsidR="00183BCC" w:rsidRDefault="00183BCC" w:rsidP="00183BCC">
      <w:pPr>
        <w:pStyle w:val="Example"/>
      </w:pPr>
      <w:proofErr w:type="gramStart"/>
      <w:r w:rsidRPr="00B86AD0">
        <w:t>roles</w:t>
      </w:r>
      <w:proofErr w:type="gramEnd"/>
      <w:r w:rsidRPr="00B86AD0">
        <w:t xml:space="preserve"> for page1: </w:t>
      </w:r>
      <w:proofErr w:type="spellStart"/>
      <w:r w:rsidRPr="00B86AD0">
        <w:t>dom</w:t>
      </w:r>
      <w:proofErr w:type="spellEnd"/>
      <w:r w:rsidRPr="00B86AD0">
        <w:t xml:space="preserve">\no-one; </w:t>
      </w:r>
      <w:proofErr w:type="spellStart"/>
      <w:r w:rsidRPr="00B86AD0">
        <w:t>upperdomain</w:t>
      </w:r>
      <w:proofErr w:type="spellEnd"/>
      <w:r w:rsidRPr="00B86AD0">
        <w:t>\signed-in users</w:t>
      </w:r>
    </w:p>
    <w:p w:rsidR="00183BCC" w:rsidRDefault="00183BCC" w:rsidP="00183BCC">
      <w:r>
        <w:t>Example 1: The</w:t>
      </w:r>
      <w:r w:rsidRPr="00B86AD0">
        <w:t xml:space="preserve"> user</w:t>
      </w:r>
      <w:r>
        <w:t xml:space="preserve"> signs in as</w:t>
      </w:r>
      <w:r w:rsidRPr="00B86AD0">
        <w:t>: username // password</w:t>
      </w:r>
    </w:p>
    <w:p w:rsidR="00183BCC" w:rsidRDefault="00183BCC" w:rsidP="00183BCC">
      <w:r w:rsidRPr="00B86AD0">
        <w:t xml:space="preserve">He will be authenticated against the DC1 and if username / password combination is valid, than all his roles will have </w:t>
      </w:r>
      <w:r>
        <w:t xml:space="preserve">the </w:t>
      </w:r>
      <w:r w:rsidRPr="00B86AD0">
        <w:t xml:space="preserve">format </w:t>
      </w:r>
      <w:r>
        <w:t xml:space="preserve">of </w:t>
      </w:r>
      <w:proofErr w:type="spellStart"/>
      <w:r w:rsidRPr="00B86AD0">
        <w:t>dom</w:t>
      </w:r>
      <w:proofErr w:type="spellEnd"/>
      <w:r w:rsidRPr="00B86AD0">
        <w:t>\role1</w:t>
      </w:r>
      <w:proofErr w:type="gramStart"/>
      <w:r w:rsidRPr="00B86AD0">
        <w:t>;dom</w:t>
      </w:r>
      <w:proofErr w:type="gramEnd"/>
      <w:r w:rsidRPr="00B86AD0">
        <w:t xml:space="preserve">\role2, etc. </w:t>
      </w:r>
      <w:r>
        <w:t xml:space="preserve"> </w:t>
      </w:r>
      <w:r w:rsidRPr="00B86AD0">
        <w:t>So when he attempt</w:t>
      </w:r>
      <w:r>
        <w:t>s</w:t>
      </w:r>
      <w:r w:rsidRPr="00B86AD0">
        <w:t xml:space="preserve"> to open page1, he will be forwarded to </w:t>
      </w:r>
      <w:r>
        <w:t>the F</w:t>
      </w:r>
      <w:r w:rsidRPr="00B86AD0">
        <w:t xml:space="preserve">orbidden page because for </w:t>
      </w:r>
      <w:proofErr w:type="spellStart"/>
      <w:proofErr w:type="gramStart"/>
      <w:r w:rsidRPr="00B86AD0">
        <w:t>dom</w:t>
      </w:r>
      <w:proofErr w:type="spellEnd"/>
      <w:proofErr w:type="gramEnd"/>
      <w:r w:rsidRPr="00B86AD0">
        <w:t xml:space="preserve"> this page has </w:t>
      </w:r>
      <w:r>
        <w:t>the ‘</w:t>
      </w:r>
      <w:r w:rsidRPr="00B86AD0">
        <w:t>no-one</w:t>
      </w:r>
      <w:r>
        <w:t>’ role set</w:t>
      </w:r>
      <w:r w:rsidRPr="00B86AD0">
        <w:t>.</w:t>
      </w:r>
    </w:p>
    <w:p w:rsidR="00183BCC" w:rsidRDefault="00183BCC" w:rsidP="00183BCC">
      <w:r>
        <w:t>Example 2: The</w:t>
      </w:r>
      <w:r w:rsidRPr="00B86AD0">
        <w:t xml:space="preserve"> user logs as </w:t>
      </w:r>
      <w:proofErr w:type="spellStart"/>
      <w:r w:rsidRPr="00B86AD0">
        <w:t>upperdomain</w:t>
      </w:r>
      <w:proofErr w:type="spellEnd"/>
      <w:r w:rsidRPr="00B86AD0">
        <w:t>\</w:t>
      </w:r>
      <w:proofErr w:type="gramStart"/>
      <w:r w:rsidRPr="00B86AD0">
        <w:t>username  /</w:t>
      </w:r>
      <w:proofErr w:type="gramEnd"/>
      <w:r w:rsidRPr="00B86AD0">
        <w:t xml:space="preserve">/  password. </w:t>
      </w:r>
    </w:p>
    <w:p w:rsidR="00183BCC" w:rsidRDefault="00183BCC" w:rsidP="00183BCC">
      <w:r>
        <w:t xml:space="preserve">In this case, the </w:t>
      </w:r>
      <w:r w:rsidRPr="00B86AD0">
        <w:t xml:space="preserve">user is authenticated against DC2 and if username/password combination is valid with this domain controller, his roles will be </w:t>
      </w:r>
      <w:proofErr w:type="spellStart"/>
      <w:r w:rsidRPr="00B86AD0">
        <w:t>upperdomain</w:t>
      </w:r>
      <w:proofErr w:type="spellEnd"/>
      <w:r w:rsidRPr="00B86AD0">
        <w:t>\role1</w:t>
      </w:r>
      <w:proofErr w:type="gramStart"/>
      <w:r w:rsidRPr="00B86AD0">
        <w:t>;upperdomain</w:t>
      </w:r>
      <w:proofErr w:type="gramEnd"/>
      <w:r w:rsidRPr="00B86AD0">
        <w:t>\role2,</w:t>
      </w:r>
      <w:r>
        <w:t>...</w:t>
      </w:r>
      <w:r w:rsidRPr="00B86AD0">
        <w:t xml:space="preserve"> </w:t>
      </w:r>
      <w:proofErr w:type="spellStart"/>
      <w:r w:rsidRPr="00B86AD0">
        <w:t>dom</w:t>
      </w:r>
      <w:proofErr w:type="spellEnd"/>
      <w:r w:rsidRPr="00B86AD0">
        <w:t>\role11;dom\role12</w:t>
      </w:r>
      <w:r>
        <w:t>...</w:t>
      </w:r>
      <w:r w:rsidRPr="00B86AD0">
        <w:t xml:space="preserve"> (</w:t>
      </w:r>
      <w:proofErr w:type="gramStart"/>
      <w:r w:rsidRPr="00B86AD0">
        <w:t>because</w:t>
      </w:r>
      <w:proofErr w:type="gramEnd"/>
      <w:r w:rsidRPr="00B86AD0">
        <w:t xml:space="preserve"> DC2 has both domains in its definition: </w:t>
      </w:r>
      <w:proofErr w:type="spellStart"/>
      <w:r w:rsidRPr="00B86AD0">
        <w:t>upperdomain</w:t>
      </w:r>
      <w:proofErr w:type="spellEnd"/>
      <w:r w:rsidRPr="00B86AD0">
        <w:t xml:space="preserve"> and </w:t>
      </w:r>
      <w:proofErr w:type="spellStart"/>
      <w:r w:rsidRPr="00B86AD0">
        <w:t>dom</w:t>
      </w:r>
      <w:proofErr w:type="spellEnd"/>
      <w:r w:rsidRPr="00B86AD0">
        <w:t xml:space="preserve">). </w:t>
      </w:r>
      <w:r>
        <w:t xml:space="preserve"> </w:t>
      </w:r>
      <w:r w:rsidRPr="00B86AD0">
        <w:t>So wh</w:t>
      </w:r>
      <w:r>
        <w:t xml:space="preserve">en access to page1 is requested, the </w:t>
      </w:r>
      <w:r w:rsidRPr="00B86AD0">
        <w:t xml:space="preserve">application will deny access for domain </w:t>
      </w:r>
      <w:proofErr w:type="spellStart"/>
      <w:proofErr w:type="gramStart"/>
      <w:r w:rsidRPr="00B86AD0">
        <w:t>dom</w:t>
      </w:r>
      <w:proofErr w:type="spellEnd"/>
      <w:proofErr w:type="gramEnd"/>
      <w:r w:rsidRPr="00B86AD0">
        <w:t xml:space="preserve">, but allow this user to access the page1, because </w:t>
      </w:r>
      <w:r>
        <w:t xml:space="preserve">the </w:t>
      </w:r>
      <w:r w:rsidRPr="00B86AD0">
        <w:t xml:space="preserve">user also belongs (has roles) </w:t>
      </w:r>
      <w:r>
        <w:t xml:space="preserve">to </w:t>
      </w:r>
      <w:r w:rsidRPr="00B86AD0">
        <w:t xml:space="preserve">domain </w:t>
      </w:r>
      <w:proofErr w:type="spellStart"/>
      <w:r w:rsidRPr="00B86AD0">
        <w:t>upperdomain</w:t>
      </w:r>
      <w:proofErr w:type="spellEnd"/>
      <w:r w:rsidRPr="00B86AD0">
        <w:t xml:space="preserve"> and page1 has </w:t>
      </w:r>
      <w:r>
        <w:t xml:space="preserve">the </w:t>
      </w:r>
      <w:proofErr w:type="spellStart"/>
      <w:r w:rsidRPr="00B86AD0">
        <w:t>upperdomain</w:t>
      </w:r>
      <w:proofErr w:type="spellEnd"/>
      <w:r w:rsidRPr="00B86AD0">
        <w:t>\signed-in users role</w:t>
      </w:r>
      <w:r>
        <w:t xml:space="preserve"> set</w:t>
      </w:r>
      <w:r w:rsidRPr="00B86AD0">
        <w:t>.</w:t>
      </w:r>
    </w:p>
    <w:p w:rsidR="00183BCC" w:rsidRDefault="00183BCC" w:rsidP="00183BCC">
      <w:r>
        <w:t xml:space="preserve">This </w:t>
      </w:r>
      <w:r w:rsidRPr="00B86AD0">
        <w:t>structure allows</w:t>
      </w:r>
      <w:r>
        <w:t xml:space="preserve"> you</w:t>
      </w:r>
      <w:r w:rsidRPr="00B86AD0">
        <w:t xml:space="preserve"> to fine tune access rights for different domains. </w:t>
      </w:r>
      <w:r>
        <w:t xml:space="preserve"> </w:t>
      </w:r>
      <w:r w:rsidRPr="00B86AD0">
        <w:t>Note: that if domain controller has several domains in its connection strings all of them will be included in the list.</w:t>
      </w:r>
    </w:p>
    <w:p w:rsidR="00183BCC" w:rsidRDefault="00183BCC" w:rsidP="00183BCC">
      <w:pPr>
        <w:pStyle w:val="Heading5"/>
      </w:pPr>
      <w:r>
        <w:lastRenderedPageBreak/>
        <w:t>No access</w:t>
      </w:r>
    </w:p>
    <w:p w:rsidR="00183BCC" w:rsidRDefault="00183BCC" w:rsidP="00183BCC">
      <w:r w:rsidRPr="00B86AD0">
        <w:t xml:space="preserve">If </w:t>
      </w:r>
      <w:r>
        <w:t xml:space="preserve">the </w:t>
      </w:r>
      <w:r w:rsidRPr="00B86AD0">
        <w:t xml:space="preserve">page has All Domains\No one role, </w:t>
      </w:r>
      <w:r>
        <w:t xml:space="preserve">then </w:t>
      </w:r>
      <w:r w:rsidRPr="00B86AD0">
        <w:t xml:space="preserve">no one will be able to see this page. </w:t>
      </w:r>
      <w:r>
        <w:t xml:space="preserve"> </w:t>
      </w:r>
      <w:r w:rsidRPr="00B86AD0">
        <w:t xml:space="preserve">However, if </w:t>
      </w:r>
      <w:r>
        <w:t xml:space="preserve">the </w:t>
      </w:r>
      <w:r w:rsidRPr="00B86AD0">
        <w:t xml:space="preserve">page has domain\No one </w:t>
      </w:r>
      <w:r>
        <w:t xml:space="preserve">and </w:t>
      </w:r>
      <w:proofErr w:type="spellStart"/>
      <w:r w:rsidRPr="00B86AD0">
        <w:t>otherdomain</w:t>
      </w:r>
      <w:proofErr w:type="spellEnd"/>
      <w:r w:rsidRPr="00B86AD0">
        <w:t>\</w:t>
      </w:r>
      <w:proofErr w:type="spellStart"/>
      <w:r w:rsidRPr="00B86AD0">
        <w:t>otherrole</w:t>
      </w:r>
      <w:proofErr w:type="spellEnd"/>
      <w:r w:rsidRPr="00B86AD0">
        <w:t xml:space="preserve"> roles, users that have </w:t>
      </w:r>
      <w:proofErr w:type="spellStart"/>
      <w:r w:rsidRPr="00B86AD0">
        <w:t>otherrole</w:t>
      </w:r>
      <w:proofErr w:type="spellEnd"/>
      <w:r w:rsidRPr="00B86AD0">
        <w:t xml:space="preserve"> and belong to </w:t>
      </w:r>
      <w:proofErr w:type="spellStart"/>
      <w:r w:rsidRPr="00B86AD0">
        <w:t>otherdomain</w:t>
      </w:r>
      <w:proofErr w:type="spellEnd"/>
      <w:r w:rsidRPr="00B86AD0">
        <w:t xml:space="preserve"> will be able to see the page.</w:t>
      </w:r>
    </w:p>
    <w:p w:rsidR="00183BCC" w:rsidRDefault="00183BCC" w:rsidP="00183BCC">
      <w:r w:rsidRPr="00B86AD0">
        <w:t>Controls with roles specified either shown or not depending on user’s roles and they do not cause redirection.</w:t>
      </w:r>
    </w:p>
    <w:p w:rsidR="00183BCC" w:rsidRDefault="00183BCC" w:rsidP="00183BCC">
      <w:pPr>
        <w:pStyle w:val="Heading5"/>
      </w:pPr>
      <w:r>
        <w:t>Nested groups</w:t>
      </w:r>
    </w:p>
    <w:p w:rsidR="00183BCC" w:rsidRDefault="00183BCC" w:rsidP="00183BCC">
      <w:r>
        <w:t>The Active Directory Groups role management implementation recognizes only direct members of any group (role).  It does not recognize nested groups (roles).  For example, assume user ‘</w:t>
      </w:r>
      <w:proofErr w:type="spellStart"/>
      <w:r>
        <w:t>BradPitt</w:t>
      </w:r>
      <w:proofErr w:type="spellEnd"/>
      <w:r>
        <w:t>’ is a member of the ‘</w:t>
      </w:r>
      <w:proofErr w:type="spellStart"/>
      <w:r>
        <w:t>HollywoodActors</w:t>
      </w:r>
      <w:proofErr w:type="spellEnd"/>
      <w:r>
        <w:t>’ group and this group itself is a member of the ‘Actors’ group.  If you restrict access for a page to the ‘Actors’ role, your page will not be accessible to ‘</w:t>
      </w:r>
      <w:proofErr w:type="spellStart"/>
      <w:r>
        <w:t>BradPitt</w:t>
      </w:r>
      <w:proofErr w:type="spellEnd"/>
      <w:r>
        <w:t>’ unless you include ‘</w:t>
      </w:r>
      <w:proofErr w:type="spellStart"/>
      <w:r>
        <w:t>BradPitt</w:t>
      </w:r>
      <w:proofErr w:type="spellEnd"/>
      <w:r>
        <w:t>’ as a member of the ‘Actors’ group.</w:t>
      </w:r>
    </w:p>
    <w:p w:rsidR="00183BCC" w:rsidRPr="000A21DA" w:rsidRDefault="00183BCC" w:rsidP="00183BCC">
      <w:pPr>
        <w:pStyle w:val="Heading5"/>
      </w:pPr>
      <w:r w:rsidRPr="000A21DA">
        <w:t>Naming res</w:t>
      </w:r>
      <w:r>
        <w:t>trictions for Active Directory g</w:t>
      </w:r>
      <w:r w:rsidRPr="000A21DA">
        <w:t>roups</w:t>
      </w:r>
    </w:p>
    <w:p w:rsidR="00183BCC" w:rsidRPr="000A21DA" w:rsidRDefault="00183BCC" w:rsidP="00183BCC">
      <w:pPr>
        <w:rPr>
          <w:rFonts w:cs="Arial"/>
        </w:rPr>
      </w:pPr>
      <w:r w:rsidRPr="000A21DA">
        <w:rPr>
          <w:rFonts w:cs="Arial"/>
        </w:rPr>
        <w:t>The following special symbols are not allowed in the Active Directory group names:</w:t>
      </w:r>
    </w:p>
    <w:p w:rsidR="00183BCC" w:rsidRPr="000A21DA" w:rsidRDefault="00183BCC" w:rsidP="00183BCC">
      <w:pPr>
        <w:rPr>
          <w:rFonts w:cs="Arial"/>
        </w:rPr>
      </w:pPr>
      <w:r w:rsidRPr="000A21DA">
        <w:rPr>
          <w:rFonts w:cs="Arial"/>
        </w:rPr>
        <w:t>/, \, ”, ;</w:t>
      </w:r>
    </w:p>
    <w:p w:rsidR="00183BCC" w:rsidRPr="000A21DA" w:rsidRDefault="00183BCC" w:rsidP="00183BCC">
      <w:pPr>
        <w:rPr>
          <w:rFonts w:cs="Arial"/>
        </w:rPr>
      </w:pPr>
      <w:r w:rsidRPr="000A21DA">
        <w:rPr>
          <w:rFonts w:cs="Arial"/>
        </w:rPr>
        <w:t xml:space="preserve">These symbols are used as dividers between groups, domains and strings in Iron Speed </w:t>
      </w:r>
      <w:r>
        <w:rPr>
          <w:rFonts w:cs="Arial"/>
        </w:rPr>
        <w:t>Designer</w:t>
      </w:r>
      <w:r w:rsidRPr="000A21DA">
        <w:rPr>
          <w:rFonts w:cs="Arial"/>
        </w:rPr>
        <w:t xml:space="preserve"> application</w:t>
      </w:r>
      <w:r>
        <w:rPr>
          <w:rFonts w:cs="Arial"/>
        </w:rPr>
        <w:t>s</w:t>
      </w:r>
      <w:r w:rsidRPr="000A21DA">
        <w:rPr>
          <w:rFonts w:cs="Arial"/>
        </w:rPr>
        <w:t xml:space="preserve">. </w:t>
      </w:r>
      <w:r>
        <w:rPr>
          <w:rFonts w:cs="Arial"/>
        </w:rPr>
        <w:t xml:space="preserve"> </w:t>
      </w:r>
      <w:r w:rsidRPr="000A21DA">
        <w:rPr>
          <w:rFonts w:cs="Arial"/>
        </w:rPr>
        <w:t>If a</w:t>
      </w:r>
      <w:r>
        <w:rPr>
          <w:rFonts w:cs="Arial"/>
        </w:rPr>
        <w:t>n Active Directory</w:t>
      </w:r>
      <w:r w:rsidRPr="000A21DA">
        <w:rPr>
          <w:rFonts w:cs="Arial"/>
        </w:rPr>
        <w:t xml:space="preserve"> group </w:t>
      </w:r>
      <w:r>
        <w:rPr>
          <w:rFonts w:cs="Arial"/>
        </w:rPr>
        <w:t xml:space="preserve">containing </w:t>
      </w:r>
      <w:r w:rsidRPr="000A21DA">
        <w:rPr>
          <w:rFonts w:cs="Arial"/>
        </w:rPr>
        <w:t xml:space="preserve">any of these symbols is used to secure a page it will not be recognized and may lead to </w:t>
      </w:r>
      <w:r>
        <w:rPr>
          <w:rFonts w:cs="Arial"/>
        </w:rPr>
        <w:t xml:space="preserve">a </w:t>
      </w:r>
      <w:r w:rsidRPr="000A21DA">
        <w:rPr>
          <w:rFonts w:cs="Arial"/>
        </w:rPr>
        <w:t>compilation error.</w:t>
      </w:r>
    </w:p>
    <w:p w:rsidR="00183BCC" w:rsidRDefault="00183BCC" w:rsidP="00183BCC">
      <w:pPr>
        <w:rPr>
          <w:rFonts w:cs="Arial"/>
        </w:rPr>
      </w:pPr>
      <w:r w:rsidRPr="000A21DA">
        <w:rPr>
          <w:rFonts w:cs="Arial"/>
        </w:rPr>
        <w:t>Some buil</w:t>
      </w:r>
      <w:r>
        <w:rPr>
          <w:rFonts w:cs="Arial"/>
        </w:rPr>
        <w:t>t-</w:t>
      </w:r>
      <w:r w:rsidRPr="000A21DA">
        <w:rPr>
          <w:rFonts w:cs="Arial"/>
        </w:rPr>
        <w:t>in groups such</w:t>
      </w:r>
      <w:r>
        <w:rPr>
          <w:rFonts w:cs="Arial"/>
        </w:rPr>
        <w:t xml:space="preserve"> as Domain Users, Domain Admins </w:t>
      </w:r>
      <w:r w:rsidRPr="000A21DA">
        <w:rPr>
          <w:rFonts w:cs="Arial"/>
        </w:rPr>
        <w:t xml:space="preserve">and some others </w:t>
      </w:r>
      <w:r>
        <w:rPr>
          <w:rFonts w:cs="Arial"/>
        </w:rPr>
        <w:t xml:space="preserve">also </w:t>
      </w:r>
      <w:r w:rsidRPr="000A21DA">
        <w:rPr>
          <w:rFonts w:cs="Arial"/>
        </w:rPr>
        <w:t>cannot be used as roles</w:t>
      </w:r>
      <w:r>
        <w:rPr>
          <w:rFonts w:cs="Arial"/>
        </w:rPr>
        <w:t>.</w:t>
      </w:r>
    </w:p>
    <w:p w:rsidR="00183BCC" w:rsidRDefault="00183BCC" w:rsidP="00183BCC">
      <w:pPr>
        <w:pStyle w:val="Heading5"/>
      </w:pPr>
      <w:r>
        <w:t>Multiple domain controllers</w:t>
      </w:r>
    </w:p>
    <w:p w:rsidR="00183BCC" w:rsidRDefault="00183BCC" w:rsidP="00183BCC">
      <w:r>
        <w:t>If you have complex Active Directory forest and configure multiple connection strings to different domain controllers, you might experience problems retrieving roles for some connections.  In this case try using a specific port in the LDAP connection string.  The default port for the LDAP connection is 389, but sometimes port 3268 should be used instead to ensure proper connection and retrieval of user information. Consult your IT administrator to verify if port 3268 is enabled.</w:t>
      </w:r>
    </w:p>
    <w:p w:rsidR="00183BCC" w:rsidRDefault="00183BCC" w:rsidP="00183BCC">
      <w:r>
        <w:t xml:space="preserve">For more detail: </w:t>
      </w:r>
      <w:hyperlink r:id="rId186" w:tooltip="http://technet.microsoft.com/en-us/library/cc978012.aspx" w:history="1">
        <w:r>
          <w:rPr>
            <w:rStyle w:val="Hyperlink"/>
          </w:rPr>
          <w:t>http://technet.microsoft.com/en-us/library/cc978012.aspx</w:t>
        </w:r>
      </w:hyperlink>
    </w:p>
    <w:p w:rsidR="00183BCC" w:rsidRDefault="00183BCC" w:rsidP="00183BCC"/>
    <w:p w:rsidR="00183BCC" w:rsidRDefault="00183BCC" w:rsidP="00183BCC">
      <w:pPr>
        <w:pStyle w:val="Heading3"/>
      </w:pPr>
      <w:bookmarkStart w:id="627" w:name="_Ref189044346"/>
      <w:bookmarkStart w:id="628" w:name="_Toc191964809"/>
      <w:bookmarkStart w:id="629" w:name="_Toc424580041"/>
      <w:r>
        <w:t>Configuring Microsoft Active Directory</w:t>
      </w:r>
      <w:bookmarkEnd w:id="627"/>
      <w:bookmarkEnd w:id="628"/>
      <w:bookmarkEnd w:id="629"/>
    </w:p>
    <w:p w:rsidR="00183BCC" w:rsidRDefault="00183BCC" w:rsidP="00183BCC">
      <w:r w:rsidRPr="00081E6E">
        <w:t>Iron</w:t>
      </w:r>
      <w:r>
        <w:t xml:space="preserve"> </w:t>
      </w:r>
      <w:r w:rsidRPr="00081E6E">
        <w:t xml:space="preserve">Speed Designer and </w:t>
      </w:r>
      <w:r>
        <w:t xml:space="preserve">your </w:t>
      </w:r>
      <w:r w:rsidRPr="00081E6E">
        <w:t xml:space="preserve">application should run on </w:t>
      </w:r>
      <w:r>
        <w:t xml:space="preserve">any </w:t>
      </w:r>
      <w:r w:rsidRPr="00081E6E">
        <w:t xml:space="preserve">computer which is in </w:t>
      </w:r>
      <w:r>
        <w:t xml:space="preserve">your </w:t>
      </w:r>
      <w:r w:rsidRPr="00081E6E">
        <w:t xml:space="preserve">Active Directory and has proper access to Active </w:t>
      </w:r>
      <w:r>
        <w:t>D</w:t>
      </w:r>
      <w:r w:rsidRPr="00081E6E">
        <w:t xml:space="preserve">irectory. </w:t>
      </w:r>
      <w:r>
        <w:t xml:space="preserve"> </w:t>
      </w:r>
      <w:r w:rsidRPr="00BE6798">
        <w:t>Proper</w:t>
      </w:r>
      <w:r>
        <w:t xml:space="preserve"> access </w:t>
      </w:r>
      <w:r w:rsidRPr="00BE6798">
        <w:t xml:space="preserve">means </w:t>
      </w:r>
      <w:r>
        <w:t>both that (a) you can</w:t>
      </w:r>
      <w:r w:rsidRPr="00BE6798">
        <w:t xml:space="preserve"> log into </w:t>
      </w:r>
      <w:r>
        <w:t xml:space="preserve">your </w:t>
      </w:r>
      <w:r w:rsidRPr="00BE6798">
        <w:t xml:space="preserve">computer using </w:t>
      </w:r>
      <w:r>
        <w:t xml:space="preserve">the </w:t>
      </w:r>
      <w:r w:rsidRPr="00BE6798">
        <w:t xml:space="preserve">domain user name </w:t>
      </w:r>
      <w:r>
        <w:t>and</w:t>
      </w:r>
      <w:r w:rsidRPr="00BE6798">
        <w:t xml:space="preserve"> also </w:t>
      </w:r>
      <w:r>
        <w:t xml:space="preserve">(b) Iron Speed </w:t>
      </w:r>
      <w:r w:rsidRPr="00BE6798">
        <w:t xml:space="preserve">Designer and </w:t>
      </w:r>
      <w:r>
        <w:t xml:space="preserve">your </w:t>
      </w:r>
      <w:r w:rsidRPr="00BE6798">
        <w:t xml:space="preserve">application </w:t>
      </w:r>
      <w:r>
        <w:t>can</w:t>
      </w:r>
      <w:r w:rsidRPr="00BE6798">
        <w:t xml:space="preserve"> retrieve information from </w:t>
      </w:r>
      <w:r>
        <w:t>the A</w:t>
      </w:r>
      <w:r w:rsidRPr="00BE6798">
        <w:t xml:space="preserve">ctive </w:t>
      </w:r>
      <w:r>
        <w:t>D</w:t>
      </w:r>
      <w:r w:rsidRPr="00BE6798">
        <w:t xml:space="preserve">irectory such as </w:t>
      </w:r>
      <w:r>
        <w:t xml:space="preserve">the </w:t>
      </w:r>
      <w:r w:rsidRPr="00BE6798">
        <w:t xml:space="preserve">root </w:t>
      </w:r>
      <w:proofErr w:type="gramStart"/>
      <w:r w:rsidRPr="00BE6798">
        <w:t>path,</w:t>
      </w:r>
      <w:proofErr w:type="gramEnd"/>
      <w:r w:rsidRPr="00BE6798">
        <w:t xml:space="preserve"> search </w:t>
      </w:r>
      <w:r>
        <w:t xml:space="preserve">the Active Directory </w:t>
      </w:r>
      <w:r w:rsidRPr="00BE6798">
        <w:t>and perform other standard operation</w:t>
      </w:r>
      <w:r>
        <w:t>s.</w:t>
      </w:r>
    </w:p>
    <w:p w:rsidR="00183BCC" w:rsidRDefault="00183BCC" w:rsidP="00183BCC">
      <w:pPr>
        <w:pStyle w:val="Heading5"/>
      </w:pPr>
      <w:r>
        <w:lastRenderedPageBreak/>
        <w:t>Configuring Microsoft IIS to work with Active Directory</w:t>
      </w:r>
    </w:p>
    <w:p w:rsidR="00183BCC" w:rsidRDefault="00183BCC" w:rsidP="00183BCC">
      <w:r>
        <w:t>I</w:t>
      </w:r>
      <w:r w:rsidRPr="0064320D">
        <w:t>n the ‘Directory Security, Anonymous access and authentication control’ section of the Microsoft IIS Properties menu</w:t>
      </w:r>
      <w:r>
        <w:t>:</w:t>
      </w:r>
    </w:p>
    <w:p w:rsidR="00183BCC" w:rsidRDefault="00183BCC" w:rsidP="00183BCC">
      <w:pPr>
        <w:numPr>
          <w:ilvl w:val="0"/>
          <w:numId w:val="37"/>
        </w:numPr>
      </w:pPr>
      <w:r w:rsidRPr="0064320D">
        <w:t xml:space="preserve">Set IIS Authentication Methods to ‘Integrated Windows Authentication’ </w:t>
      </w:r>
    </w:p>
    <w:p w:rsidR="00183BCC" w:rsidRDefault="00183BCC" w:rsidP="00183BCC">
      <w:pPr>
        <w:numPr>
          <w:ilvl w:val="0"/>
          <w:numId w:val="37"/>
        </w:numPr>
      </w:pPr>
      <w:r>
        <w:t>Di</w:t>
      </w:r>
      <w:r w:rsidRPr="0064320D">
        <w:t xml:space="preserve">sable ‘Anonymous </w:t>
      </w:r>
      <w:proofErr w:type="spellStart"/>
      <w:r w:rsidRPr="0064320D">
        <w:t>access’</w:t>
      </w:r>
      <w:proofErr w:type="spellEnd"/>
    </w:p>
    <w:p w:rsidR="00183BCC" w:rsidRPr="0064320D" w:rsidRDefault="00183BCC" w:rsidP="00183BCC">
      <w:r w:rsidRPr="0064320D">
        <w:t xml:space="preserve">To allow Single Sign-In (application uses credentials of currently signed in user from Active Directory) on a deployed application, </w:t>
      </w:r>
      <w:r>
        <w:t>set:</w:t>
      </w:r>
    </w:p>
    <w:p w:rsidR="00183BCC" w:rsidRDefault="00183BCC" w:rsidP="00183BCC">
      <w:pPr>
        <w:pStyle w:val="Example"/>
      </w:pPr>
      <w:r>
        <w:t>I</w:t>
      </w:r>
      <w:r w:rsidRPr="00C13305">
        <w:t>mpersonate = “false”</w:t>
      </w:r>
    </w:p>
    <w:p w:rsidR="00183BCC" w:rsidRDefault="00183BCC" w:rsidP="00183BCC">
      <w:r w:rsidRPr="00C13305">
        <w:t xml:space="preserve">Note, on </w:t>
      </w:r>
      <w:proofErr w:type="spellStart"/>
      <w:r w:rsidRPr="00C13305">
        <w:t>localhost</w:t>
      </w:r>
      <w:proofErr w:type="spellEnd"/>
      <w:r w:rsidRPr="00C13305">
        <w:t xml:space="preserve"> </w:t>
      </w:r>
      <w:r>
        <w:t>these</w:t>
      </w:r>
      <w:r w:rsidRPr="00C13305">
        <w:t xml:space="preserve"> setting</w:t>
      </w:r>
      <w:r>
        <w:t>s</w:t>
      </w:r>
      <w:r w:rsidRPr="00C13305">
        <w:t xml:space="preserve"> will do the opposite: </w:t>
      </w:r>
      <w:r>
        <w:t>they</w:t>
      </w:r>
      <w:r w:rsidRPr="00C13305">
        <w:t xml:space="preserve"> will effectively disable </w:t>
      </w:r>
      <w:r>
        <w:t>S</w:t>
      </w:r>
      <w:r w:rsidRPr="00C13305">
        <w:t xml:space="preserve">ingle </w:t>
      </w:r>
      <w:r>
        <w:t>S</w:t>
      </w:r>
      <w:r w:rsidRPr="00C13305">
        <w:t>ign-</w:t>
      </w:r>
      <w:r>
        <w:t>I</w:t>
      </w:r>
      <w:r w:rsidRPr="00C13305">
        <w:t>n and also will disable Windows authentication for</w:t>
      </w:r>
      <w:r>
        <w:t xml:space="preserve"> your</w:t>
      </w:r>
      <w:r w:rsidRPr="00C13305">
        <w:t xml:space="preserve"> database, so </w:t>
      </w:r>
      <w:r>
        <w:t>these</w:t>
      </w:r>
      <w:r w:rsidRPr="00C13305">
        <w:t xml:space="preserve"> setting</w:t>
      </w:r>
      <w:r>
        <w:t>s</w:t>
      </w:r>
      <w:r w:rsidRPr="00C13305">
        <w:t xml:space="preserve"> should be done on deployed </w:t>
      </w:r>
      <w:r>
        <w:t xml:space="preserve">(production) </w:t>
      </w:r>
      <w:r w:rsidRPr="00C13305">
        <w:t>application</w:t>
      </w:r>
      <w:r>
        <w:t>s</w:t>
      </w:r>
      <w:r w:rsidRPr="00C13305">
        <w:t xml:space="preserve"> only.</w:t>
      </w:r>
    </w:p>
    <w:p w:rsidR="00183BCC" w:rsidRDefault="00183BCC" w:rsidP="00183BCC">
      <w:r w:rsidRPr="008C0B21">
        <w:t>Important information for users of Iron Speed Designer</w:t>
      </w:r>
      <w:r>
        <w:t xml:space="preserve"> V5.2 and earlier</w:t>
      </w:r>
      <w:r w:rsidRPr="008C0B21">
        <w:t>:</w:t>
      </w:r>
      <w:r>
        <w:t xml:space="preserve">  </w:t>
      </w:r>
      <w:r w:rsidRPr="008C0B21">
        <w:t xml:space="preserve">In </w:t>
      </w:r>
      <w:r>
        <w:t xml:space="preserve">Version </w:t>
      </w:r>
      <w:r w:rsidRPr="008C0B21">
        <w:t>6.0 and later releases</w:t>
      </w:r>
      <w:r>
        <w:t>, s</w:t>
      </w:r>
      <w:r w:rsidRPr="008C0B21">
        <w:t xml:space="preserve">ingle </w:t>
      </w:r>
      <w:r>
        <w:t>sign-i</w:t>
      </w:r>
      <w:r w:rsidRPr="008C0B21">
        <w:t xml:space="preserve">n functionality requires </w:t>
      </w:r>
      <w:r>
        <w:t xml:space="preserve">the </w:t>
      </w:r>
      <w:r w:rsidRPr="008C0B21">
        <w:t xml:space="preserve">above settings to operate </w:t>
      </w:r>
      <w:r>
        <w:t xml:space="preserve">properly </w:t>
      </w:r>
      <w:r w:rsidRPr="008C0B21">
        <w:t>and avoid sign</w:t>
      </w:r>
      <w:r>
        <w:t>ing</w:t>
      </w:r>
      <w:r w:rsidRPr="008C0B21">
        <w:t xml:space="preserve"> in twice</w:t>
      </w:r>
      <w:r>
        <w:t>.  You will need to update your Microsoft IIS settings when using Iron Speed Designer V</w:t>
      </w:r>
      <w:r w:rsidRPr="008C0B21">
        <w:t>6.0 and later.</w:t>
      </w:r>
    </w:p>
    <w:p w:rsidR="00183BCC" w:rsidRPr="008C0B21" w:rsidRDefault="00183BCC" w:rsidP="00183BCC">
      <w:pPr>
        <w:pStyle w:val="Heading5"/>
      </w:pPr>
      <w:r w:rsidRPr="008C0B21">
        <w:t>Configuring Microsoft Internet Explorer to work with Active Directory</w:t>
      </w:r>
    </w:p>
    <w:p w:rsidR="00183BCC" w:rsidRDefault="00183BCC" w:rsidP="00183BCC">
      <w:r w:rsidRPr="008C0B21">
        <w:t>To allow user authentication</w:t>
      </w:r>
      <w:r>
        <w:t xml:space="preserve">, Microsoft Internet Explorer must </w:t>
      </w:r>
      <w:r w:rsidRPr="008C0B21">
        <w:t xml:space="preserve">pass </w:t>
      </w:r>
      <w:r>
        <w:t xml:space="preserve">the </w:t>
      </w:r>
      <w:r w:rsidRPr="008C0B21">
        <w:t xml:space="preserve">user’s credentials to </w:t>
      </w:r>
      <w:r>
        <w:t xml:space="preserve">your </w:t>
      </w:r>
      <w:r w:rsidRPr="008C0B21">
        <w:t xml:space="preserve">application. </w:t>
      </w:r>
      <w:r>
        <w:t xml:space="preserve"> </w:t>
      </w:r>
      <w:r w:rsidRPr="008C0B21">
        <w:t xml:space="preserve">Information on how to configure Microsoft Internet Explorer </w:t>
      </w:r>
      <w:r>
        <w:t>can be found in:</w:t>
      </w:r>
    </w:p>
    <w:p w:rsidR="00183BCC" w:rsidRPr="008C0B21" w:rsidRDefault="00CD103E" w:rsidP="00183BCC">
      <w:hyperlink r:id="rId187" w:tooltip="http://www.microsoft.com/windows/ie/ie6/using/howto/security/setup.mspx" w:history="1">
        <w:r w:rsidR="00183BCC" w:rsidRPr="008C0B21">
          <w:rPr>
            <w:rStyle w:val="Hyperlink"/>
          </w:rPr>
          <w:t>http://www.microsoft.com/windows/ie/ie6/using/howto/security/setup.mspx</w:t>
        </w:r>
      </w:hyperlink>
    </w:p>
    <w:p w:rsidR="00183BCC" w:rsidRDefault="00183BCC" w:rsidP="00183BCC">
      <w:r w:rsidRPr="00CE3F8F">
        <w:t xml:space="preserve">In Microsoft Internet Explorer, </w:t>
      </w:r>
      <w:r>
        <w:t>t</w:t>
      </w:r>
      <w:r w:rsidRPr="00CE3F8F">
        <w:t>he User Authentication option controls how HTTP user authentication is handled.</w:t>
      </w:r>
      <w:r>
        <w:t xml:space="preserve">  Enable the ‘Automatic login with current user name and password’ option.  This eliminates unnecessary (duplicate) sign in prompts.</w:t>
      </w:r>
    </w:p>
    <w:p w:rsidR="00183BCC" w:rsidRPr="00CE3F8F" w:rsidRDefault="00183BCC" w:rsidP="00183BCC">
      <w:r>
        <w:rPr>
          <w:noProof/>
        </w:rPr>
        <w:lastRenderedPageBreak/>
        <w:drawing>
          <wp:inline distT="0" distB="0" distL="0" distR="0" wp14:anchorId="22F76DFB" wp14:editId="0942EE4F">
            <wp:extent cx="3971925" cy="456247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971925" cy="4562475"/>
                    </a:xfrm>
                    <a:prstGeom prst="rect">
                      <a:avLst/>
                    </a:prstGeom>
                    <a:noFill/>
                    <a:ln>
                      <a:noFill/>
                    </a:ln>
                  </pic:spPr>
                </pic:pic>
              </a:graphicData>
            </a:graphic>
          </wp:inline>
        </w:drawing>
      </w:r>
    </w:p>
    <w:p w:rsidR="00183BCC" w:rsidRDefault="00183BCC" w:rsidP="00183BCC">
      <w:pPr>
        <w:pStyle w:val="Heading5"/>
      </w:pPr>
      <w:r>
        <w:t>Verifying your Active Directory connection</w:t>
      </w:r>
    </w:p>
    <w:p w:rsidR="00183BCC" w:rsidRDefault="00183BCC" w:rsidP="00183BCC">
      <w:r>
        <w:t xml:space="preserve">Check if other </w:t>
      </w:r>
      <w:r w:rsidRPr="00BE6798">
        <w:t xml:space="preserve">Active </w:t>
      </w:r>
      <w:r>
        <w:t xml:space="preserve">Directory utilities </w:t>
      </w:r>
      <w:r w:rsidRPr="00BE6798">
        <w:t>such as Administrative Tools</w:t>
      </w:r>
      <w:r>
        <w:t xml:space="preserve">, </w:t>
      </w:r>
      <w:r w:rsidRPr="00BE6798">
        <w:t xml:space="preserve">Active Directory Users and Computers; </w:t>
      </w:r>
      <w:r>
        <w:t xml:space="preserve">and </w:t>
      </w:r>
      <w:r w:rsidRPr="00BE6798">
        <w:t>Administrative Tools</w:t>
      </w:r>
      <w:r>
        <w:t xml:space="preserve">, </w:t>
      </w:r>
      <w:r w:rsidRPr="00BE6798">
        <w:t>Active Directory Sites and Services can start</w:t>
      </w:r>
      <w:r>
        <w:t xml:space="preserve">.  If </w:t>
      </w:r>
      <w:r w:rsidRPr="00BE6798">
        <w:t xml:space="preserve">they can’t find </w:t>
      </w:r>
      <w:r>
        <w:t>the d</w:t>
      </w:r>
      <w:r w:rsidRPr="00BE6798">
        <w:t xml:space="preserve">omain or connect </w:t>
      </w:r>
      <w:r>
        <w:t xml:space="preserve">to the </w:t>
      </w:r>
      <w:r w:rsidRPr="00BE6798">
        <w:t>domain controller</w:t>
      </w:r>
      <w:r>
        <w:t xml:space="preserve">, </w:t>
      </w:r>
      <w:r w:rsidRPr="00BE6798">
        <w:t>most likely</w:t>
      </w:r>
      <w:r>
        <w:t>:</w:t>
      </w:r>
    </w:p>
    <w:p w:rsidR="00183BCC" w:rsidRDefault="00183BCC" w:rsidP="00183BCC">
      <w:pPr>
        <w:numPr>
          <w:ilvl w:val="0"/>
          <w:numId w:val="26"/>
        </w:numPr>
      </w:pPr>
      <w:r>
        <w:t xml:space="preserve">Your </w:t>
      </w:r>
      <w:r w:rsidRPr="00BE6798">
        <w:t xml:space="preserve">computer is not in </w:t>
      </w:r>
      <w:r>
        <w:t xml:space="preserve">the </w:t>
      </w:r>
      <w:r w:rsidRPr="00BE6798">
        <w:t>Active Directory</w:t>
      </w:r>
    </w:p>
    <w:p w:rsidR="00183BCC" w:rsidRDefault="00183BCC" w:rsidP="00183BCC">
      <w:pPr>
        <w:numPr>
          <w:ilvl w:val="0"/>
          <w:numId w:val="26"/>
        </w:numPr>
      </w:pPr>
      <w:r>
        <w:t xml:space="preserve">Your </w:t>
      </w:r>
      <w:r w:rsidRPr="00BE6798">
        <w:t xml:space="preserve">Active </w:t>
      </w:r>
      <w:r>
        <w:t>D</w:t>
      </w:r>
      <w:r w:rsidRPr="00BE6798">
        <w:t xml:space="preserve">irectory </w:t>
      </w:r>
      <w:r>
        <w:t xml:space="preserve">is </w:t>
      </w:r>
      <w:r w:rsidRPr="00BE6798">
        <w:t>improperly configured</w:t>
      </w:r>
      <w:r>
        <w:t xml:space="preserve">, </w:t>
      </w:r>
      <w:r w:rsidRPr="00BE6798">
        <w:t>or</w:t>
      </w:r>
    </w:p>
    <w:p w:rsidR="00183BCC" w:rsidRDefault="00183BCC" w:rsidP="00183BCC">
      <w:pPr>
        <w:numPr>
          <w:ilvl w:val="0"/>
          <w:numId w:val="26"/>
        </w:numPr>
      </w:pPr>
      <w:proofErr w:type="spellStart"/>
      <w:r>
        <w:t>You</w:t>
      </w:r>
      <w:proofErr w:type="spellEnd"/>
      <w:r w:rsidRPr="00BE6798">
        <w:t xml:space="preserve"> computer </w:t>
      </w:r>
      <w:r>
        <w:t xml:space="preserve">is </w:t>
      </w:r>
      <w:r w:rsidRPr="00BE6798">
        <w:t>improperly configured</w:t>
      </w:r>
    </w:p>
    <w:p w:rsidR="00183BCC" w:rsidRPr="00BE6798" w:rsidRDefault="00183BCC" w:rsidP="00183BCC">
      <w:r w:rsidRPr="00BE6798">
        <w:t xml:space="preserve">Contact your IT administrator </w:t>
      </w:r>
      <w:r>
        <w:t>to properly configure your Active Directory</w:t>
      </w:r>
      <w:r w:rsidRPr="00BE6798">
        <w:t>.</w:t>
      </w:r>
    </w:p>
    <w:p w:rsidR="00183BCC" w:rsidRPr="00081E6E" w:rsidRDefault="00183BCC" w:rsidP="00183BCC">
      <w:pPr>
        <w:pStyle w:val="Heading5"/>
      </w:pPr>
      <w:r>
        <w:t xml:space="preserve">Configuring your </w:t>
      </w:r>
      <w:proofErr w:type="spellStart"/>
      <w:r>
        <w:t>Machine.config</w:t>
      </w:r>
      <w:proofErr w:type="spellEnd"/>
      <w:r>
        <w:t xml:space="preserve"> file</w:t>
      </w:r>
    </w:p>
    <w:p w:rsidR="00183BCC" w:rsidRPr="00D404BD" w:rsidRDefault="00183BCC" w:rsidP="00183BCC">
      <w:r>
        <w:t xml:space="preserve">The </w:t>
      </w:r>
      <w:proofErr w:type="spellStart"/>
      <w:r w:rsidRPr="00D404BD">
        <w:t>processModel</w:t>
      </w:r>
      <w:proofErr w:type="spellEnd"/>
      <w:r w:rsidRPr="00D404BD">
        <w:t xml:space="preserve"> property in </w:t>
      </w:r>
      <w:proofErr w:type="spellStart"/>
      <w:r w:rsidRPr="00D404BD">
        <w:t>machine.config</w:t>
      </w:r>
      <w:proofErr w:type="spellEnd"/>
      <w:r w:rsidRPr="00D404BD">
        <w:t xml:space="preserve"> file should be either:</w:t>
      </w:r>
    </w:p>
    <w:p w:rsidR="00183BCC" w:rsidRPr="00D404BD" w:rsidRDefault="00183BCC" w:rsidP="00183BCC">
      <w:pPr>
        <w:numPr>
          <w:ilvl w:val="0"/>
          <w:numId w:val="30"/>
        </w:numPr>
      </w:pPr>
      <w:r w:rsidRPr="00D404BD">
        <w:t>&lt;</w:t>
      </w:r>
      <w:proofErr w:type="spellStart"/>
      <w:r w:rsidRPr="00D404BD">
        <w:t>pro</w:t>
      </w:r>
      <w:r>
        <w:t>cessModel</w:t>
      </w:r>
      <w:proofErr w:type="spellEnd"/>
      <w:r>
        <w:t xml:space="preserve"> </w:t>
      </w:r>
      <w:proofErr w:type="spellStart"/>
      <w:r>
        <w:t>autoConfig</w:t>
      </w:r>
      <w:proofErr w:type="spellEnd"/>
      <w:r>
        <w:t>="true" /&gt;</w:t>
      </w:r>
      <w:r>
        <w:br/>
      </w:r>
      <w:proofErr w:type="gramStart"/>
      <w:r>
        <w:t>This</w:t>
      </w:r>
      <w:proofErr w:type="gramEnd"/>
      <w:r>
        <w:t xml:space="preserve"> is the </w:t>
      </w:r>
      <w:r w:rsidRPr="00D404BD">
        <w:t xml:space="preserve">default configuration. </w:t>
      </w:r>
      <w:r>
        <w:t xml:space="preserve"> </w:t>
      </w:r>
      <w:r w:rsidRPr="00D404BD">
        <w:t>In this case</w:t>
      </w:r>
      <w:r>
        <w:t xml:space="preserve">, Microsoft </w:t>
      </w:r>
      <w:r w:rsidRPr="00D404BD">
        <w:t xml:space="preserve">IIS assigns any process to </w:t>
      </w:r>
      <w:r>
        <w:t xml:space="preserve">the ASPNET </w:t>
      </w:r>
      <w:r w:rsidRPr="00D404BD">
        <w:t xml:space="preserve">built-in user </w:t>
      </w:r>
      <w:r>
        <w:lastRenderedPageBreak/>
        <w:t>w</w:t>
      </w:r>
      <w:r w:rsidRPr="00D404BD">
        <w:t xml:space="preserve">ith </w:t>
      </w:r>
      <w:r>
        <w:t xml:space="preserve">a low permission level.  Your application will not be able to access the </w:t>
      </w:r>
      <w:proofErr w:type="spellStart"/>
      <w:r>
        <w:t>AzMan</w:t>
      </w:r>
      <w:proofErr w:type="spellEnd"/>
      <w:r>
        <w:t xml:space="preserve"> policy store located in the Active Directory.</w:t>
      </w:r>
    </w:p>
    <w:p w:rsidR="00183BCC" w:rsidRDefault="00183BCC" w:rsidP="00183BCC">
      <w:pPr>
        <w:numPr>
          <w:ilvl w:val="0"/>
          <w:numId w:val="30"/>
        </w:numPr>
      </w:pPr>
      <w:r w:rsidRPr="00D404BD">
        <w:t>&lt;</w:t>
      </w:r>
      <w:proofErr w:type="spellStart"/>
      <w:r w:rsidRPr="00D404BD">
        <w:t>processModel</w:t>
      </w:r>
      <w:proofErr w:type="spellEnd"/>
      <w:r w:rsidRPr="00D404BD">
        <w:t xml:space="preserve"> enable="true" </w:t>
      </w:r>
      <w:proofErr w:type="spellStart"/>
      <w:r w:rsidRPr="00D404BD">
        <w:t>userName</w:t>
      </w:r>
      <w:proofErr w:type="spellEnd"/>
      <w:r w:rsidRPr="00D404BD">
        <w:t>="username" password="</w:t>
      </w:r>
      <w:proofErr w:type="spellStart"/>
      <w:r w:rsidRPr="00D404BD">
        <w:t>userpassword</w:t>
      </w:r>
      <w:proofErr w:type="spellEnd"/>
      <w:r w:rsidRPr="00D404BD">
        <w:t>" /&gt;</w:t>
      </w:r>
      <w:r>
        <w:br/>
        <w:t xml:space="preserve">Microsoft </w:t>
      </w:r>
      <w:r w:rsidRPr="00D404BD">
        <w:t xml:space="preserve">IIS assigns </w:t>
      </w:r>
      <w:r>
        <w:t xml:space="preserve">a </w:t>
      </w:r>
      <w:r w:rsidRPr="00D404BD">
        <w:t xml:space="preserve">process </w:t>
      </w:r>
      <w:r>
        <w:t xml:space="preserve">identity to </w:t>
      </w:r>
      <w:proofErr w:type="spellStart"/>
      <w:r>
        <w:t>userN</w:t>
      </w:r>
      <w:r w:rsidRPr="00D404BD">
        <w:t>ame</w:t>
      </w:r>
      <w:proofErr w:type="spellEnd"/>
      <w:r w:rsidRPr="00D404BD">
        <w:t>.</w:t>
      </w:r>
    </w:p>
    <w:p w:rsidR="00183BCC" w:rsidRDefault="00183BCC" w:rsidP="00183BCC">
      <w:r>
        <w:t>Note:  If</w:t>
      </w:r>
      <w:r w:rsidRPr="00D404BD">
        <w:t xml:space="preserve"> you assign </w:t>
      </w:r>
      <w:proofErr w:type="spellStart"/>
      <w:r w:rsidRPr="00D404BD">
        <w:t>processModel</w:t>
      </w:r>
      <w:proofErr w:type="spellEnd"/>
      <w:r w:rsidRPr="00D404BD">
        <w:t xml:space="preserve"> to </w:t>
      </w:r>
      <w:r>
        <w:t xml:space="preserve">the </w:t>
      </w:r>
      <w:r w:rsidRPr="00D404BD">
        <w:t xml:space="preserve">built-in </w:t>
      </w:r>
      <w:r>
        <w:t xml:space="preserve">System </w:t>
      </w:r>
      <w:r w:rsidRPr="00D404BD">
        <w:t>account</w:t>
      </w:r>
      <w:r>
        <w:t xml:space="preserve">, </w:t>
      </w:r>
      <w:r w:rsidRPr="00D404BD">
        <w:t xml:space="preserve">most likely </w:t>
      </w:r>
      <w:r>
        <w:t>the Microsoft Authorization Manager (</w:t>
      </w:r>
      <w:proofErr w:type="spellStart"/>
      <w:r w:rsidRPr="00D404BD">
        <w:t>AzMan</w:t>
      </w:r>
      <w:proofErr w:type="spellEnd"/>
      <w:r>
        <w:t>)</w:t>
      </w:r>
      <w:r w:rsidRPr="00D404BD">
        <w:t xml:space="preserve"> API will not work.</w:t>
      </w:r>
    </w:p>
    <w:p w:rsidR="00183BCC" w:rsidRDefault="00183BCC" w:rsidP="00183BCC">
      <w:r w:rsidRPr="00D404BD">
        <w:t xml:space="preserve">The </w:t>
      </w:r>
      <w:proofErr w:type="spellStart"/>
      <w:r w:rsidRPr="00D404BD">
        <w:t>ma</w:t>
      </w:r>
      <w:r>
        <w:t>chine.config</w:t>
      </w:r>
      <w:proofErr w:type="spellEnd"/>
      <w:r>
        <w:t xml:space="preserve"> file is located in:</w:t>
      </w:r>
    </w:p>
    <w:p w:rsidR="00183BCC" w:rsidRPr="00D404BD" w:rsidRDefault="00183BCC" w:rsidP="00183BCC">
      <w:pPr>
        <w:pStyle w:val="Example"/>
      </w:pPr>
      <w:r>
        <w:t>C</w:t>
      </w:r>
      <w:r w:rsidRPr="00D404BD">
        <w:t>:\&lt;windows&gt;\Microsoft.NET\Framework\&lt;version&gt;\config\machine.config</w:t>
      </w:r>
    </w:p>
    <w:p w:rsidR="00183BCC" w:rsidRDefault="00183BCC" w:rsidP="00183BCC">
      <w:pPr>
        <w:pStyle w:val="Heading5"/>
      </w:pPr>
      <w:r>
        <w:t>View State configuration and Active Directory</w:t>
      </w:r>
    </w:p>
    <w:p w:rsidR="00183BCC" w:rsidRPr="00DC137E" w:rsidRDefault="00183BCC" w:rsidP="00183BCC">
      <w:r w:rsidRPr="00DC137E">
        <w:t xml:space="preserve">Sometimes </w:t>
      </w:r>
      <w:r>
        <w:t>your application s</w:t>
      </w:r>
      <w:r w:rsidRPr="00DC137E">
        <w:t xml:space="preserve">erver and Active </w:t>
      </w:r>
      <w:r>
        <w:t>D</w:t>
      </w:r>
      <w:r w:rsidRPr="00DC137E">
        <w:t>irectory configuration</w:t>
      </w:r>
      <w:r>
        <w:t>s can a</w:t>
      </w:r>
      <w:r w:rsidRPr="00DC137E">
        <w:t xml:space="preserve">ffect </w:t>
      </w:r>
      <w:r>
        <w:t xml:space="preserve">the </w:t>
      </w:r>
      <w:r w:rsidRPr="00DC137E">
        <w:t xml:space="preserve">behavior of Active Directory Security in Iron Speed </w:t>
      </w:r>
      <w:r>
        <w:t>Designer</w:t>
      </w:r>
      <w:r w:rsidRPr="00DC137E">
        <w:t xml:space="preserve"> application</w:t>
      </w:r>
      <w:r>
        <w:t>s</w:t>
      </w:r>
      <w:r w:rsidRPr="00DC137E">
        <w:t xml:space="preserve">. </w:t>
      </w:r>
      <w:r>
        <w:t xml:space="preserve"> </w:t>
      </w:r>
      <w:r w:rsidRPr="00DC137E">
        <w:t xml:space="preserve">If application users experience sporadic problems </w:t>
      </w:r>
      <w:r>
        <w:t>logging in</w:t>
      </w:r>
      <w:r w:rsidRPr="00DC137E">
        <w:t xml:space="preserve"> after </w:t>
      </w:r>
      <w:r>
        <w:t xml:space="preserve">a period </w:t>
      </w:r>
      <w:r w:rsidRPr="00DC137E">
        <w:t>of inactivity</w:t>
      </w:r>
      <w:r>
        <w:t xml:space="preserve"> then</w:t>
      </w:r>
      <w:r w:rsidRPr="00DC137E">
        <w:t xml:space="preserve"> try </w:t>
      </w:r>
      <w:r>
        <w:t xml:space="preserve">changing your application’s </w:t>
      </w:r>
      <w:r w:rsidRPr="00DC137E">
        <w:t xml:space="preserve">View State </w:t>
      </w:r>
      <w:r>
        <w:t>setting to “</w:t>
      </w:r>
      <w:r w:rsidRPr="00DC137E">
        <w:t>Session</w:t>
      </w:r>
      <w:r>
        <w:t>”</w:t>
      </w:r>
      <w:r w:rsidRPr="00DC137E">
        <w:t xml:space="preserve"> instead of </w:t>
      </w:r>
      <w:r>
        <w:t>“</w:t>
      </w:r>
      <w:r w:rsidRPr="00DC137E">
        <w:t>Page</w:t>
      </w:r>
      <w:r>
        <w:t>” (Build, Performance Tuning...).</w:t>
      </w:r>
    </w:p>
    <w:p w:rsidR="00183BCC" w:rsidRDefault="00183BCC" w:rsidP="00183BCC"/>
    <w:p w:rsidR="00183BCC" w:rsidRDefault="00183BCC" w:rsidP="00183BCC">
      <w:pPr>
        <w:pStyle w:val="Heading3"/>
      </w:pPr>
      <w:bookmarkStart w:id="630" w:name="_Ref189044344"/>
      <w:bookmarkStart w:id="631" w:name="_Toc191964808"/>
      <w:bookmarkStart w:id="632" w:name="_Toc424580042"/>
      <w:r>
        <w:t xml:space="preserve">Microsoft </w:t>
      </w:r>
      <w:r w:rsidRPr="00BC6734">
        <w:t xml:space="preserve">Authorization </w:t>
      </w:r>
      <w:r>
        <w:t>Manager (</w:t>
      </w:r>
      <w:proofErr w:type="spellStart"/>
      <w:r>
        <w:t>AzMan</w:t>
      </w:r>
      <w:proofErr w:type="spellEnd"/>
      <w:r>
        <w:t>) Role Management</w:t>
      </w:r>
      <w:bookmarkEnd w:id="630"/>
      <w:bookmarkEnd w:id="631"/>
      <w:bookmarkEnd w:id="632"/>
    </w:p>
    <w:p w:rsidR="00183BCC" w:rsidRDefault="00183BCC" w:rsidP="00183BCC">
      <w:r>
        <w:t xml:space="preserve">If </w:t>
      </w:r>
      <w:proofErr w:type="spellStart"/>
      <w:r>
        <w:t>AzMan</w:t>
      </w:r>
      <w:proofErr w:type="spellEnd"/>
      <w:r>
        <w:t xml:space="preserve"> is chosen for role-based security </w:t>
      </w:r>
      <w:r w:rsidRPr="00BC6734">
        <w:t>management</w:t>
      </w:r>
      <w:r>
        <w:t xml:space="preserve">, then a role provider must be configured, typically by the Security Wizard.  Role provider connection </w:t>
      </w:r>
      <w:r w:rsidRPr="00BC6734">
        <w:t xml:space="preserve">strings are used by </w:t>
      </w:r>
      <w:r>
        <w:t xml:space="preserve">the </w:t>
      </w:r>
      <w:proofErr w:type="spellStart"/>
      <w:r w:rsidRPr="00BC6734">
        <w:t>AzMan</w:t>
      </w:r>
      <w:proofErr w:type="spellEnd"/>
      <w:r w:rsidRPr="00BC6734">
        <w:t xml:space="preserve"> API to connect to the policy store which can reside in </w:t>
      </w:r>
      <w:r>
        <w:t xml:space="preserve">an XML </w:t>
      </w:r>
      <w:r w:rsidRPr="00BC6734">
        <w:t xml:space="preserve">file or in </w:t>
      </w:r>
      <w:r>
        <w:t>the Active Directory.</w:t>
      </w:r>
    </w:p>
    <w:p w:rsidR="00183BCC" w:rsidRDefault="00183BCC" w:rsidP="00183BCC">
      <w:r w:rsidRPr="00BC6734">
        <w:t xml:space="preserve">One role provider always should be set as </w:t>
      </w:r>
      <w:r>
        <w:t xml:space="preserve">the </w:t>
      </w:r>
      <w:r w:rsidRPr="00BC6734">
        <w:t xml:space="preserve">default. </w:t>
      </w:r>
      <w:r>
        <w:t xml:space="preserve"> Role p</w:t>
      </w:r>
      <w:r w:rsidRPr="00BC6734">
        <w:t xml:space="preserve">roviders are populated from </w:t>
      </w:r>
      <w:r>
        <w:t xml:space="preserve">your application’s </w:t>
      </w:r>
      <w:proofErr w:type="spellStart"/>
      <w:r>
        <w:t>Web.config</w:t>
      </w:r>
      <w:proofErr w:type="spellEnd"/>
      <w:r w:rsidRPr="00BC6734">
        <w:t xml:space="preserve"> </w:t>
      </w:r>
      <w:r>
        <w:t xml:space="preserve">file </w:t>
      </w:r>
      <w:r w:rsidRPr="00BC6734">
        <w:t xml:space="preserve">if any </w:t>
      </w:r>
      <w:r>
        <w:t xml:space="preserve">are </w:t>
      </w:r>
      <w:r w:rsidRPr="00BC6734">
        <w:t xml:space="preserve">configured there. </w:t>
      </w:r>
      <w:r>
        <w:t xml:space="preserve"> </w:t>
      </w:r>
      <w:r w:rsidRPr="00BC6734">
        <w:t xml:space="preserve">Invalid </w:t>
      </w:r>
      <w:r>
        <w:t xml:space="preserve">role </w:t>
      </w:r>
      <w:r w:rsidRPr="00BC6734">
        <w:t>provider connection string</w:t>
      </w:r>
      <w:r>
        <w:t>s</w:t>
      </w:r>
      <w:r w:rsidRPr="00BC6734">
        <w:t xml:space="preserve"> make </w:t>
      </w:r>
      <w:r>
        <w:t xml:space="preserve">the </w:t>
      </w:r>
      <w:proofErr w:type="spellStart"/>
      <w:r w:rsidRPr="00BC6734">
        <w:t>AzMan</w:t>
      </w:r>
      <w:proofErr w:type="spellEnd"/>
      <w:r w:rsidRPr="00BC6734">
        <w:t xml:space="preserve"> policy store unreachable and in some cases can cause </w:t>
      </w:r>
      <w:r>
        <w:t xml:space="preserve">your </w:t>
      </w:r>
      <w:r w:rsidRPr="00BC6734">
        <w:t>application to crash.</w:t>
      </w:r>
    </w:p>
    <w:p w:rsidR="00183BCC" w:rsidRDefault="00183BCC" w:rsidP="00183BCC">
      <w:r>
        <w:t xml:space="preserve">If the </w:t>
      </w:r>
      <w:proofErr w:type="spellStart"/>
      <w:r>
        <w:t>AzMan</w:t>
      </w:r>
      <w:proofErr w:type="spellEnd"/>
      <w:r>
        <w:t xml:space="preserve"> policy store</w:t>
      </w:r>
      <w:r w:rsidRPr="00BC6734">
        <w:t xml:space="preserve"> is not available when </w:t>
      </w:r>
      <w:r>
        <w:t xml:space="preserve">configuring </w:t>
      </w:r>
      <w:r w:rsidRPr="00BC6734">
        <w:t xml:space="preserve">security </w:t>
      </w:r>
      <w:r>
        <w:t xml:space="preserve">via the Security Wizard, no roles will be populated (visible) </w:t>
      </w:r>
      <w:r w:rsidRPr="00BC6734">
        <w:t xml:space="preserve">except standard roles such as </w:t>
      </w:r>
      <w:r>
        <w:t>‘</w:t>
      </w:r>
      <w:r w:rsidRPr="00BC6734">
        <w:t>everyone</w:t>
      </w:r>
      <w:r>
        <w:t>’</w:t>
      </w:r>
      <w:r w:rsidRPr="00BC6734">
        <w:t xml:space="preserve">, </w:t>
      </w:r>
      <w:r>
        <w:t>‘</w:t>
      </w:r>
      <w:r w:rsidRPr="00BC6734">
        <w:t>no</w:t>
      </w:r>
      <w:r>
        <w:t xml:space="preserve"> </w:t>
      </w:r>
      <w:r w:rsidRPr="00BC6734">
        <w:t>one</w:t>
      </w:r>
      <w:r>
        <w:t>’</w:t>
      </w:r>
      <w:r w:rsidRPr="00BC6734">
        <w:t xml:space="preserve">, </w:t>
      </w:r>
      <w:r>
        <w:t>and ‘</w:t>
      </w:r>
      <w:r w:rsidRPr="00BC6734">
        <w:t>signed-in only</w:t>
      </w:r>
      <w:r>
        <w:t>’.  H</w:t>
      </w:r>
      <w:r w:rsidRPr="00BC6734">
        <w:t xml:space="preserve">ence role configuration is possible only when </w:t>
      </w:r>
      <w:r>
        <w:t>the Security Wizard</w:t>
      </w:r>
      <w:r w:rsidRPr="00BC6734">
        <w:t xml:space="preserve"> can reach </w:t>
      </w:r>
      <w:r>
        <w:t xml:space="preserve">the </w:t>
      </w:r>
      <w:proofErr w:type="spellStart"/>
      <w:r>
        <w:t>AzMan</w:t>
      </w:r>
      <w:proofErr w:type="spellEnd"/>
      <w:r>
        <w:t xml:space="preserve"> policy store</w:t>
      </w:r>
      <w:r w:rsidRPr="00BC6734">
        <w:t>.</w:t>
      </w:r>
    </w:p>
    <w:p w:rsidR="00183BCC" w:rsidRDefault="00183BCC" w:rsidP="00183BCC">
      <w:r w:rsidRPr="00BC6734">
        <w:t xml:space="preserve">Actual </w:t>
      </w:r>
      <w:r>
        <w:t xml:space="preserve">role </w:t>
      </w:r>
      <w:r w:rsidRPr="00BC6734">
        <w:t>names are stored in text format</w:t>
      </w:r>
      <w:r>
        <w:t xml:space="preserve"> in these tags:</w:t>
      </w:r>
    </w:p>
    <w:p w:rsidR="00183BCC" w:rsidRDefault="00183BCC" w:rsidP="00183BCC">
      <w:pPr>
        <w:numPr>
          <w:ilvl w:val="0"/>
          <w:numId w:val="23"/>
        </w:numPr>
      </w:pPr>
      <w:r w:rsidRPr="00BC6734">
        <w:t xml:space="preserve">&lt;WUG&gt; </w:t>
      </w:r>
      <w:r>
        <w:t xml:space="preserve">-- </w:t>
      </w:r>
      <w:r w:rsidRPr="00BC6734">
        <w:t>Windows User Groups</w:t>
      </w:r>
    </w:p>
    <w:p w:rsidR="00183BCC" w:rsidRPr="00BC6734" w:rsidRDefault="00183BCC" w:rsidP="00183BCC">
      <w:pPr>
        <w:numPr>
          <w:ilvl w:val="0"/>
          <w:numId w:val="23"/>
        </w:numPr>
      </w:pPr>
      <w:r>
        <w:t xml:space="preserve">&lt;AM&gt; -- </w:t>
      </w:r>
      <w:proofErr w:type="spellStart"/>
      <w:r>
        <w:t>AzMan</w:t>
      </w:r>
      <w:proofErr w:type="spellEnd"/>
    </w:p>
    <w:p w:rsidR="00183BCC" w:rsidRPr="00DE4596" w:rsidRDefault="00183BCC" w:rsidP="00183BCC">
      <w:proofErr w:type="spellStart"/>
      <w:r>
        <w:t>AzMan</w:t>
      </w:r>
      <w:proofErr w:type="spellEnd"/>
      <w:r>
        <w:t xml:space="preserve"> role management operates similarly </w:t>
      </w:r>
      <w:r w:rsidRPr="00DE4596">
        <w:t xml:space="preserve">to Windows User Groups with the only difference is that user’s roles are retrieved from the </w:t>
      </w:r>
      <w:proofErr w:type="spellStart"/>
      <w:r w:rsidRPr="00DE4596">
        <w:t>AzMan</w:t>
      </w:r>
      <w:proofErr w:type="spellEnd"/>
      <w:r w:rsidRPr="00DE4596">
        <w:t xml:space="preserve"> policy store instead of Active Directory groups. </w:t>
      </w:r>
      <w:r>
        <w:t xml:space="preserve"> Application u</w:t>
      </w:r>
      <w:r w:rsidRPr="00DE4596">
        <w:t>ser</w:t>
      </w:r>
      <w:r>
        <w:t>s</w:t>
      </w:r>
      <w:r w:rsidRPr="00DE4596">
        <w:t xml:space="preserve"> still </w:t>
      </w:r>
      <w:r>
        <w:t xml:space="preserve">are </w:t>
      </w:r>
      <w:r w:rsidRPr="00DE4596">
        <w:t xml:space="preserve">authenticated against </w:t>
      </w:r>
      <w:r>
        <w:t xml:space="preserve">the </w:t>
      </w:r>
      <w:r w:rsidRPr="00DE4596">
        <w:t xml:space="preserve">default provider or specific provider if </w:t>
      </w:r>
      <w:r>
        <w:t xml:space="preserve">the </w:t>
      </w:r>
      <w:r w:rsidRPr="00DE4596">
        <w:t xml:space="preserve">specific domain is a part of </w:t>
      </w:r>
      <w:r>
        <w:t>the user name, but roles relate to all d</w:t>
      </w:r>
      <w:r w:rsidRPr="00DE4596">
        <w:t xml:space="preserve">omains. </w:t>
      </w:r>
      <w:r>
        <w:t xml:space="preserve"> However, </w:t>
      </w:r>
      <w:r w:rsidRPr="00DE4596">
        <w:t xml:space="preserve">in </w:t>
      </w:r>
      <w:proofErr w:type="spellStart"/>
      <w:r>
        <w:t>AzMan</w:t>
      </w:r>
      <w:proofErr w:type="spellEnd"/>
      <w:r w:rsidRPr="00DE4596">
        <w:t xml:space="preserve"> when you assign users to roles, </w:t>
      </w:r>
      <w:r>
        <w:t xml:space="preserve">the </w:t>
      </w:r>
      <w:r w:rsidRPr="00DE4596">
        <w:t xml:space="preserve">user name has </w:t>
      </w:r>
      <w:r>
        <w:t xml:space="preserve">the </w:t>
      </w:r>
      <w:r w:rsidRPr="00DE4596">
        <w:t xml:space="preserve">format of </w:t>
      </w:r>
      <w:hyperlink r:id="rId189" w:history="1">
        <w:r w:rsidRPr="00DE4596">
          <w:rPr>
            <w:rStyle w:val="Hyperlink"/>
          </w:rPr>
          <w:t>username@domain.com</w:t>
        </w:r>
      </w:hyperlink>
      <w:r w:rsidRPr="00DE4596">
        <w:t xml:space="preserve">, so when </w:t>
      </w:r>
      <w:r>
        <w:t xml:space="preserve">the </w:t>
      </w:r>
      <w:r w:rsidRPr="00DE4596">
        <w:t xml:space="preserve">application requests access for this user, </w:t>
      </w:r>
      <w:r>
        <w:t xml:space="preserve">the </w:t>
      </w:r>
      <w:r w:rsidRPr="00DE4596">
        <w:t xml:space="preserve">domain name </w:t>
      </w:r>
      <w:r>
        <w:t xml:space="preserve">must also </w:t>
      </w:r>
      <w:r w:rsidRPr="00DE4596">
        <w:t>match.</w:t>
      </w:r>
    </w:p>
    <w:p w:rsidR="00183BCC" w:rsidRDefault="00183BCC" w:rsidP="00183BCC"/>
    <w:p w:rsidR="00183BCC" w:rsidRDefault="00183BCC" w:rsidP="00183BCC">
      <w:pPr>
        <w:pStyle w:val="Heading3"/>
      </w:pPr>
      <w:bookmarkStart w:id="633" w:name="_Ref188865913"/>
      <w:bookmarkStart w:id="634" w:name="_Toc191964810"/>
      <w:bookmarkStart w:id="635" w:name="_Toc424580043"/>
      <w:r>
        <w:t>Configuring Microsoft Authorization Manager (</w:t>
      </w:r>
      <w:proofErr w:type="spellStart"/>
      <w:r>
        <w:t>AzMan</w:t>
      </w:r>
      <w:proofErr w:type="spellEnd"/>
      <w:r>
        <w:t>)</w:t>
      </w:r>
      <w:bookmarkEnd w:id="633"/>
      <w:bookmarkEnd w:id="634"/>
      <w:bookmarkEnd w:id="635"/>
    </w:p>
    <w:p w:rsidR="00183BCC" w:rsidRDefault="00183BCC" w:rsidP="00183BCC">
      <w:pPr>
        <w:pStyle w:val="Heading5"/>
      </w:pPr>
      <w:r>
        <w:t xml:space="preserve">Installing </w:t>
      </w:r>
      <w:proofErr w:type="spellStart"/>
      <w:r>
        <w:t>AzMan</w:t>
      </w:r>
      <w:proofErr w:type="spellEnd"/>
    </w:p>
    <w:p w:rsidR="00183BCC" w:rsidRPr="008E51C3" w:rsidRDefault="00183BCC" w:rsidP="00183BCC">
      <w:r w:rsidRPr="008E51C3">
        <w:t xml:space="preserve">Here is a brief instruction how to download and install </w:t>
      </w:r>
      <w:proofErr w:type="spellStart"/>
      <w:r w:rsidRPr="008E51C3">
        <w:t>AzMan</w:t>
      </w:r>
      <w:proofErr w:type="spellEnd"/>
      <w:r w:rsidRPr="008E51C3">
        <w:t xml:space="preserve"> on different systems. (Note: this relates only to the system where designer is running):</w:t>
      </w:r>
    </w:p>
    <w:p w:rsidR="00183BCC" w:rsidRPr="008E51C3" w:rsidRDefault="00CD103E" w:rsidP="00183BCC">
      <w:hyperlink r:id="rId190" w:tooltip="http://msdn2.microsoft.com/en-us/library/ms998331.aspx" w:history="1">
        <w:r w:rsidR="00183BCC" w:rsidRPr="008E51C3">
          <w:rPr>
            <w:rStyle w:val="Hyperlink"/>
          </w:rPr>
          <w:t>http://msdn2.microsoft.com/en-us/library/ms998331.aspx</w:t>
        </w:r>
      </w:hyperlink>
    </w:p>
    <w:p w:rsidR="00183BCC" w:rsidRPr="008E51C3" w:rsidRDefault="00183BCC" w:rsidP="00183BCC">
      <w:proofErr w:type="spellStart"/>
      <w:r w:rsidRPr="008E51C3">
        <w:t>AzMan</w:t>
      </w:r>
      <w:proofErr w:type="spellEnd"/>
      <w:r w:rsidRPr="008E51C3">
        <w:t xml:space="preserve"> is available for Windows Server 2003, Windows XP Professional, and Windows 2000 Server as follows: </w:t>
      </w:r>
    </w:p>
    <w:p w:rsidR="00183BCC" w:rsidRPr="008E51C3" w:rsidRDefault="00183BCC" w:rsidP="00183BCC">
      <w:pPr>
        <w:numPr>
          <w:ilvl w:val="0"/>
          <w:numId w:val="27"/>
        </w:numPr>
      </w:pPr>
      <w:r w:rsidRPr="008E51C3">
        <w:t xml:space="preserve">Windows Server 2003: Install Windows 2003 Server Service Pack 1 or later. You can install this from </w:t>
      </w:r>
      <w:hyperlink r:id="rId191" w:tooltip="http://windowsupdate.microsoft.com/" w:history="1">
        <w:r w:rsidRPr="008E51C3">
          <w:rPr>
            <w:rStyle w:val="Hyperlink"/>
          </w:rPr>
          <w:t>http://windowsupdate.microsoft.com</w:t>
        </w:r>
      </w:hyperlink>
      <w:r w:rsidRPr="008E51C3">
        <w:t xml:space="preserve">. </w:t>
      </w:r>
    </w:p>
    <w:p w:rsidR="00183BCC" w:rsidRPr="008E51C3" w:rsidRDefault="00183BCC" w:rsidP="00183BCC">
      <w:pPr>
        <w:numPr>
          <w:ilvl w:val="0"/>
          <w:numId w:val="27"/>
        </w:numPr>
      </w:pPr>
      <w:r w:rsidRPr="008E51C3">
        <w:t xml:space="preserve">Windows XP Professional: Install the Windows Server 2003 Administration Tools Pack, which is available for download at </w:t>
      </w:r>
      <w:hyperlink r:id="rId192" w:tooltip="http://www.microsoft.com/downloads" w:history="1">
        <w:r w:rsidRPr="008E51C3">
          <w:rPr>
            <w:rStyle w:val="Hyperlink"/>
          </w:rPr>
          <w:t>http://www.microsoft.com/downloads</w:t>
        </w:r>
      </w:hyperlink>
      <w:r w:rsidRPr="008E51C3">
        <w:t xml:space="preserve">. This tools pack allows remote server management of Windows Server 2003 and also includes </w:t>
      </w:r>
      <w:proofErr w:type="spellStart"/>
      <w:r w:rsidRPr="008E51C3">
        <w:t>AzMan</w:t>
      </w:r>
      <w:proofErr w:type="spellEnd"/>
      <w:r w:rsidRPr="008E51C3">
        <w:t xml:space="preserve">. </w:t>
      </w:r>
    </w:p>
    <w:p w:rsidR="00183BCC" w:rsidRPr="008E51C3" w:rsidRDefault="00183BCC" w:rsidP="00183BCC">
      <w:pPr>
        <w:ind w:left="720"/>
      </w:pPr>
      <w:r w:rsidRPr="008E51C3">
        <w:t xml:space="preserve">Note:  If you are running Windows XP Service Pack 2 or later, you must install Service Pack 1 or later of the Windows Server 2003 Administration Tools Pack. </w:t>
      </w:r>
    </w:p>
    <w:p w:rsidR="00183BCC" w:rsidRPr="008E51C3" w:rsidRDefault="00183BCC" w:rsidP="00183BCC">
      <w:pPr>
        <w:numPr>
          <w:ilvl w:val="0"/>
          <w:numId w:val="28"/>
        </w:numPr>
      </w:pPr>
      <w:r w:rsidRPr="008E51C3">
        <w:t xml:space="preserve">Windows 2000: Download the Windows 2000 Authorization Manager Runtime available at </w:t>
      </w:r>
      <w:hyperlink r:id="rId193" w:tooltip="http://www.microsoft.com/downloads/details.aspx?FamilyID=7edde11f-bcea-4773-a292-84525f23baf7&amp;DisplayLang=en" w:history="1">
        <w:r w:rsidRPr="008E51C3">
          <w:rPr>
            <w:rStyle w:val="Hyperlink"/>
          </w:rPr>
          <w:t>http://www.microsoft.com/downloads/details.aspx?FamilyID=7edde11f-bcea-4773-a292-84525f23baf7&amp;DisplayLang=en</w:t>
        </w:r>
      </w:hyperlink>
      <w:r w:rsidRPr="008E51C3">
        <w:t xml:space="preserve">. Your computer must have Windows 2000 Server Service Pack 4 or later installed. You must also install MSXML 4.0 Service Pack 2 or later. </w:t>
      </w:r>
    </w:p>
    <w:p w:rsidR="00183BCC" w:rsidRPr="008E51C3" w:rsidRDefault="00183BCC" w:rsidP="00183BCC">
      <w:pPr>
        <w:ind w:left="720"/>
      </w:pPr>
      <w:r w:rsidRPr="008E51C3">
        <w:t xml:space="preserve">This installs the run-time components only and not the </w:t>
      </w:r>
      <w:proofErr w:type="spellStart"/>
      <w:r w:rsidRPr="008E51C3">
        <w:t>AzMan</w:t>
      </w:r>
      <w:proofErr w:type="spellEnd"/>
      <w:r w:rsidRPr="008E51C3">
        <w:t xml:space="preserve"> administration Microsoft Management Console (MMC) snap-in. You can still use the MMC snap-in on a computer that uses Windows Server 2003 or on a computer that uses Windows XP and has the Windows Server 2003 Administration Tools Pack installed, to remotely administer </w:t>
      </w:r>
      <w:proofErr w:type="spellStart"/>
      <w:r w:rsidRPr="008E51C3">
        <w:t>AzMan</w:t>
      </w:r>
      <w:proofErr w:type="spellEnd"/>
      <w:r w:rsidRPr="008E51C3">
        <w:t xml:space="preserve"> on a computer running Windows 2000 Server. </w:t>
      </w:r>
    </w:p>
    <w:p w:rsidR="00183BCC" w:rsidRDefault="00183BCC" w:rsidP="00183BCC">
      <w:pPr>
        <w:rPr>
          <w:rFonts w:cs="Arial"/>
        </w:rPr>
      </w:pPr>
      <w:r>
        <w:rPr>
          <w:rFonts w:cs="Arial"/>
        </w:rPr>
        <w:t xml:space="preserve">You must have Azroles.dll in your ...\&lt;Windows&gt;\System32 folder to allow the Security Wizard to retrieve roles from </w:t>
      </w:r>
      <w:proofErr w:type="spellStart"/>
      <w:r>
        <w:rPr>
          <w:rFonts w:cs="Arial"/>
        </w:rPr>
        <w:t>AzMan</w:t>
      </w:r>
      <w:proofErr w:type="spellEnd"/>
      <w:r>
        <w:rPr>
          <w:rFonts w:cs="Arial"/>
        </w:rPr>
        <w:t xml:space="preserve">.  Without this DLL, Iron Speed Designer cannot retrieve the list of roles from </w:t>
      </w:r>
      <w:proofErr w:type="spellStart"/>
      <w:r>
        <w:rPr>
          <w:rFonts w:cs="Arial"/>
        </w:rPr>
        <w:t>AzMan</w:t>
      </w:r>
      <w:proofErr w:type="spellEnd"/>
      <w:r>
        <w:rPr>
          <w:rFonts w:cs="Arial"/>
        </w:rPr>
        <w:t xml:space="preserve"> nor allow you to assign roles to your application web pages.  Azroles.dll is automatically installed on your system when you install </w:t>
      </w:r>
      <w:proofErr w:type="spellStart"/>
      <w:r>
        <w:rPr>
          <w:rFonts w:cs="Arial"/>
        </w:rPr>
        <w:t>AzMan</w:t>
      </w:r>
      <w:proofErr w:type="spellEnd"/>
      <w:r>
        <w:rPr>
          <w:rFonts w:cs="Arial"/>
        </w:rPr>
        <w:t xml:space="preserve"> as described above or you may simply download this DLL file directly </w:t>
      </w:r>
      <w:proofErr w:type="spellStart"/>
      <w:r>
        <w:rPr>
          <w:rFonts w:cs="Arial"/>
        </w:rPr>
        <w:t>and than</w:t>
      </w:r>
      <w:proofErr w:type="spellEnd"/>
      <w:r>
        <w:rPr>
          <w:rFonts w:cs="Arial"/>
        </w:rPr>
        <w:t xml:space="preserve"> register it by executing the this command from within your ...\&lt;Windows&gt;\System32 folder:</w:t>
      </w:r>
    </w:p>
    <w:p w:rsidR="00183BCC" w:rsidRDefault="00183BCC" w:rsidP="00183BCC">
      <w:pPr>
        <w:pStyle w:val="Example"/>
      </w:pPr>
      <w:r>
        <w:t>Regsvr32 azroles.dll</w:t>
      </w:r>
    </w:p>
    <w:p w:rsidR="00183BCC" w:rsidRDefault="00183BCC" w:rsidP="00183BCC">
      <w:pPr>
        <w:rPr>
          <w:rFonts w:cs="Arial"/>
        </w:rPr>
      </w:pPr>
      <w:r>
        <w:rPr>
          <w:rFonts w:cs="Arial"/>
        </w:rPr>
        <w:t>There are several sources where this file could be found:</w:t>
      </w:r>
    </w:p>
    <w:p w:rsidR="00183BCC" w:rsidRDefault="00CD103E" w:rsidP="00183BCC">
      <w:pPr>
        <w:rPr>
          <w:rFonts w:cs="Arial"/>
        </w:rPr>
      </w:pPr>
      <w:hyperlink r:id="rId194" w:tooltip="http://www.dlldll.com/microsoft.interop.security.azroles.dll_download.html" w:history="1">
        <w:r w:rsidR="00183BCC">
          <w:rPr>
            <w:rStyle w:val="Hyperlink"/>
            <w:rFonts w:cs="Arial"/>
          </w:rPr>
          <w:t>http://www.dlldll.com/microsoft.interop.security.azroles.dll_download.html</w:t>
        </w:r>
      </w:hyperlink>
    </w:p>
    <w:p w:rsidR="00183BCC" w:rsidRDefault="00CD103E" w:rsidP="00183BCC">
      <w:pPr>
        <w:rPr>
          <w:rFonts w:cs="Arial"/>
        </w:rPr>
      </w:pPr>
      <w:hyperlink r:id="rId195" w:tooltip="http://www.dlllab.com/microsoft.interop.security.azroles.dll_download.html" w:history="1">
        <w:r w:rsidR="00183BCC">
          <w:rPr>
            <w:rStyle w:val="Hyperlink"/>
            <w:rFonts w:cs="Arial"/>
          </w:rPr>
          <w:t>http://www.dlllab.com/microsoft.interop.security.azroles.dll_download.html</w:t>
        </w:r>
      </w:hyperlink>
    </w:p>
    <w:p w:rsidR="00183BCC" w:rsidRDefault="00183BCC" w:rsidP="00183BCC">
      <w:pPr>
        <w:pStyle w:val="Heading5"/>
      </w:pPr>
      <w:r>
        <w:lastRenderedPageBreak/>
        <w:t>File-based policy store names</w:t>
      </w:r>
    </w:p>
    <w:p w:rsidR="00183BCC" w:rsidRPr="001259F8" w:rsidRDefault="00183BCC" w:rsidP="00183BCC">
      <w:r w:rsidRPr="001259F8">
        <w:t xml:space="preserve">Note, that although Microsoft Authorization manager allows </w:t>
      </w:r>
      <w:r>
        <w:t xml:space="preserve">you </w:t>
      </w:r>
      <w:r w:rsidRPr="001259F8">
        <w:t xml:space="preserve">to use spaces in the file name and application name of your file-based policy store, </w:t>
      </w:r>
      <w:r>
        <w:t xml:space="preserve">the </w:t>
      </w:r>
      <w:r w:rsidRPr="001259F8">
        <w:t xml:space="preserve">Microsoft </w:t>
      </w:r>
      <w:proofErr w:type="spellStart"/>
      <w:r w:rsidRPr="001259F8">
        <w:t>AuthorizationStoreRoleProvider</w:t>
      </w:r>
      <w:proofErr w:type="spellEnd"/>
      <w:r w:rsidRPr="001259F8">
        <w:t xml:space="preserve"> </w:t>
      </w:r>
      <w:r>
        <w:t>run-time</w:t>
      </w:r>
      <w:r w:rsidRPr="001259F8">
        <w:t xml:space="preserve"> library is unable to open such files and </w:t>
      </w:r>
      <w:r>
        <w:t xml:space="preserve">policy </w:t>
      </w:r>
      <w:r w:rsidRPr="001259F8">
        <w:t>store</w:t>
      </w:r>
      <w:r>
        <w:t>s</w:t>
      </w:r>
      <w:r w:rsidRPr="001259F8">
        <w:t>.</w:t>
      </w:r>
    </w:p>
    <w:p w:rsidR="00183BCC" w:rsidRDefault="00183BCC" w:rsidP="00183BCC">
      <w:pPr>
        <w:pStyle w:val="Heading5"/>
      </w:pPr>
      <w:r>
        <w:t xml:space="preserve">Configuring </w:t>
      </w:r>
      <w:proofErr w:type="spellStart"/>
      <w:r>
        <w:t>AzMan</w:t>
      </w:r>
      <w:proofErr w:type="spellEnd"/>
      <w:r>
        <w:t xml:space="preserve"> on Windows Server 2003</w:t>
      </w:r>
    </w:p>
    <w:p w:rsidR="00183BCC" w:rsidRDefault="00183BCC" w:rsidP="00183BCC">
      <w:r w:rsidRPr="00905475">
        <w:t xml:space="preserve">If you choose to locate your </w:t>
      </w:r>
      <w:proofErr w:type="spellStart"/>
      <w:r w:rsidRPr="00905475">
        <w:t>AzMan</w:t>
      </w:r>
      <w:proofErr w:type="spellEnd"/>
      <w:r w:rsidRPr="00905475">
        <w:t xml:space="preserve"> </w:t>
      </w:r>
      <w:r>
        <w:t>policy</w:t>
      </w:r>
      <w:r w:rsidRPr="00905475">
        <w:t xml:space="preserve"> store in Active Directory (the better choice for production), your Active Directory domain must be in </w:t>
      </w:r>
      <w:r>
        <w:t xml:space="preserve">Microsoft </w:t>
      </w:r>
      <w:r w:rsidRPr="00905475">
        <w:t>Windows 2003 Functional Mode.</w:t>
      </w:r>
    </w:p>
    <w:p w:rsidR="00183BCC" w:rsidRPr="00905475" w:rsidRDefault="00183BCC" w:rsidP="00183BCC">
      <w:r w:rsidRPr="00905475">
        <w:t xml:space="preserve">If you are developing on </w:t>
      </w:r>
      <w:r>
        <w:t xml:space="preserve">Microsoft </w:t>
      </w:r>
      <w:r w:rsidRPr="00905475">
        <w:t>Windows XP, install the Win</w:t>
      </w:r>
      <w:r>
        <w:t xml:space="preserve">dows 2003 Administration Tools </w:t>
      </w:r>
      <w:r w:rsidRPr="00905475">
        <w:t>from the Windows 2003 CD on your machine</w:t>
      </w:r>
      <w:r>
        <w:t xml:space="preserve"> to </w:t>
      </w:r>
      <w:r w:rsidRPr="00905475">
        <w:t xml:space="preserve">use </w:t>
      </w:r>
      <w:proofErr w:type="spellStart"/>
      <w:r w:rsidRPr="00905475">
        <w:t>AzMan</w:t>
      </w:r>
      <w:proofErr w:type="spellEnd"/>
      <w:r w:rsidRPr="00905475">
        <w:t xml:space="preserve"> for development on </w:t>
      </w:r>
      <w:r>
        <w:t xml:space="preserve">Windows </w:t>
      </w:r>
      <w:r w:rsidRPr="00905475">
        <w:t>XP.</w:t>
      </w:r>
    </w:p>
    <w:p w:rsidR="00183BCC" w:rsidRDefault="00183BCC" w:rsidP="00183BCC">
      <w:r>
        <w:t>We recommend you v</w:t>
      </w:r>
      <w:r w:rsidRPr="00905475">
        <w:t>erify</w:t>
      </w:r>
      <w:r>
        <w:t xml:space="preserve"> </w:t>
      </w:r>
      <w:r w:rsidRPr="00905475">
        <w:t xml:space="preserve">that you installed ASP.NET application server </w:t>
      </w:r>
      <w:r>
        <w:t xml:space="preserve">support </w:t>
      </w:r>
      <w:r w:rsidRPr="00905475">
        <w:t>on your Windows 2003 Server.</w:t>
      </w:r>
    </w:p>
    <w:p w:rsidR="00183BCC" w:rsidRDefault="00183BCC" w:rsidP="00183BCC">
      <w:r>
        <w:t>Make sure that you added permissions to read the policy information for the user whose credentials are used to run your application.</w:t>
      </w:r>
    </w:p>
    <w:p w:rsidR="00183BCC" w:rsidRDefault="00183BCC" w:rsidP="00183BCC">
      <w:pPr>
        <w:pStyle w:val="Heading5"/>
      </w:pPr>
      <w:r>
        <w:t xml:space="preserve">Configuring </w:t>
      </w:r>
      <w:proofErr w:type="spellStart"/>
      <w:r>
        <w:t>AzMan</w:t>
      </w:r>
      <w:proofErr w:type="spellEnd"/>
      <w:r>
        <w:t xml:space="preserve"> on Windows Server 2003 64bit</w:t>
      </w:r>
    </w:p>
    <w:p w:rsidR="00183BCC" w:rsidRDefault="00183BCC" w:rsidP="00183BCC">
      <w:r w:rsidRPr="00224CF9">
        <w:t xml:space="preserve">If you configured your application and at the </w:t>
      </w:r>
      <w:r>
        <w:t>run-time</w:t>
      </w:r>
      <w:r w:rsidRPr="00224CF9">
        <w:t xml:space="preserve"> at the attempt to retrieve role information from </w:t>
      </w:r>
      <w:proofErr w:type="spellStart"/>
      <w:r w:rsidRPr="00224CF9">
        <w:t>AzMan</w:t>
      </w:r>
      <w:proofErr w:type="spellEnd"/>
      <w:r w:rsidRPr="00224CF9">
        <w:t xml:space="preserve"> receive this error:</w:t>
      </w:r>
    </w:p>
    <w:p w:rsidR="00183BCC" w:rsidRDefault="00183BCC" w:rsidP="00183BCC">
      <w:pPr>
        <w:pStyle w:val="Example"/>
      </w:pPr>
      <w:r>
        <w:t>The authorization store component is not installed</w:t>
      </w:r>
    </w:p>
    <w:p w:rsidR="00183BCC" w:rsidRPr="006171C5" w:rsidRDefault="00183BCC" w:rsidP="00183BCC">
      <w:pPr>
        <w:pStyle w:val="Example"/>
      </w:pPr>
      <w:r w:rsidRPr="006171C5">
        <w:rPr>
          <w:b/>
        </w:rPr>
        <w:t>Description</w:t>
      </w:r>
      <w:r w:rsidRPr="006171C5">
        <w:t xml:space="preserve">: The </w:t>
      </w:r>
      <w:proofErr w:type="spellStart"/>
      <w:r w:rsidRPr="006171C5">
        <w:t>AuthorizationStoreRoleProvider</w:t>
      </w:r>
      <w:proofErr w:type="spellEnd"/>
      <w:r w:rsidRPr="006171C5">
        <w:t xml:space="preserve"> requires the authorization store components to be installed on the machine. The authorization store components are only installed and available by default on Windows Server 2003. Currently it appears that either the components have not been installed, or that the primary </w:t>
      </w:r>
      <w:proofErr w:type="spellStart"/>
      <w:r w:rsidRPr="006171C5">
        <w:t>interop</w:t>
      </w:r>
      <w:proofErr w:type="spellEnd"/>
      <w:r w:rsidRPr="006171C5">
        <w:t xml:space="preserve"> assembly has not been registered in the global assembly cache (GAC). Both of these steps can be accomplished by downloading the Authorization Manager </w:t>
      </w:r>
      <w:proofErr w:type="gramStart"/>
      <w:r w:rsidRPr="006171C5">
        <w:t>installation</w:t>
      </w:r>
      <w:proofErr w:type="gramEnd"/>
      <w:r w:rsidRPr="006171C5">
        <w:t xml:space="preserve"> package from the web for your operating system, and installing the package on the machine. Installations for other operating systems can be found by navigating to http://download.microsoft.com and searching with either the keyword "</w:t>
      </w:r>
      <w:proofErr w:type="spellStart"/>
      <w:r w:rsidRPr="006171C5">
        <w:t>AzMan</w:t>
      </w:r>
      <w:proofErr w:type="spellEnd"/>
      <w:r w:rsidRPr="006171C5">
        <w:t>" or the keywords "authorization manager".</w:t>
      </w:r>
    </w:p>
    <w:p w:rsidR="00183BCC" w:rsidRPr="00224CF9" w:rsidRDefault="00183BCC" w:rsidP="00183BCC">
      <w:r>
        <w:rPr>
          <w:noProof/>
        </w:rPr>
        <w:drawing>
          <wp:inline distT="0" distB="0" distL="0" distR="0" wp14:anchorId="67BD020C" wp14:editId="59046CC9">
            <wp:extent cx="5486400" cy="1066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486400" cy="1066800"/>
                    </a:xfrm>
                    <a:prstGeom prst="rect">
                      <a:avLst/>
                    </a:prstGeom>
                    <a:noFill/>
                    <a:ln>
                      <a:noFill/>
                    </a:ln>
                  </pic:spPr>
                </pic:pic>
              </a:graphicData>
            </a:graphic>
          </wp:inline>
        </w:drawing>
      </w:r>
    </w:p>
    <w:p w:rsidR="00183BCC" w:rsidRPr="00224CF9" w:rsidRDefault="00183BCC" w:rsidP="00183BCC">
      <w:r w:rsidRPr="00224CF9">
        <w:t xml:space="preserve">Most likely that means that your </w:t>
      </w:r>
      <w:proofErr w:type="spellStart"/>
      <w:r w:rsidRPr="00224CF9">
        <w:t>AzRoles</w:t>
      </w:r>
      <w:proofErr w:type="spellEnd"/>
      <w:r w:rsidRPr="00224CF9">
        <w:t xml:space="preserve"> assembly has not been registered in the global assembly cache (GAC). To register assembly perform the following steps:</w:t>
      </w:r>
    </w:p>
    <w:p w:rsidR="00183BCC" w:rsidRPr="00224CF9" w:rsidRDefault="00183BCC" w:rsidP="00183BCC">
      <w:r>
        <w:rPr>
          <w:b/>
        </w:rPr>
        <w:t>Step 1:</w:t>
      </w:r>
      <w:r>
        <w:t xml:space="preserve">  </w:t>
      </w:r>
      <w:r w:rsidRPr="00224CF9">
        <w:t xml:space="preserve">Run </w:t>
      </w:r>
      <w:r>
        <w:t xml:space="preserve">the </w:t>
      </w:r>
      <w:r w:rsidRPr="00224CF9">
        <w:t>Microsoft .NET Fram</w:t>
      </w:r>
      <w:r>
        <w:t>e</w:t>
      </w:r>
      <w:r w:rsidRPr="00224CF9">
        <w:t xml:space="preserve">work 2.0 Configuration utility </w:t>
      </w:r>
      <w:r>
        <w:t xml:space="preserve">in the Control Panel’s </w:t>
      </w:r>
      <w:r w:rsidRPr="00224CF9">
        <w:t xml:space="preserve">Administrative </w:t>
      </w:r>
      <w:r>
        <w:t>T</w:t>
      </w:r>
      <w:r w:rsidRPr="00224CF9">
        <w:t>ools</w:t>
      </w:r>
      <w:r>
        <w:t xml:space="preserve"> group.</w:t>
      </w:r>
    </w:p>
    <w:p w:rsidR="00183BCC" w:rsidRPr="00224CF9" w:rsidRDefault="00183BCC" w:rsidP="00183BCC">
      <w:r>
        <w:rPr>
          <w:b/>
        </w:rPr>
        <w:lastRenderedPageBreak/>
        <w:t>Step 2:</w:t>
      </w:r>
      <w:r>
        <w:t xml:space="preserve">  </w:t>
      </w:r>
      <w:r w:rsidRPr="00224CF9">
        <w:t xml:space="preserve">Expand </w:t>
      </w:r>
      <w:proofErr w:type="spellStart"/>
      <w:r w:rsidRPr="00224CF9">
        <w:t>MyComputer</w:t>
      </w:r>
      <w:proofErr w:type="spellEnd"/>
      <w:r w:rsidRPr="00224CF9">
        <w:t>, right-click on Assembly Cache and choose Add</w:t>
      </w:r>
      <w:r>
        <w:t>...</w:t>
      </w:r>
    </w:p>
    <w:p w:rsidR="00183BCC" w:rsidRPr="00224CF9" w:rsidRDefault="00183BCC" w:rsidP="00183BCC">
      <w:r>
        <w:rPr>
          <w:b/>
        </w:rPr>
        <w:t>Step 3:</w:t>
      </w:r>
      <w:r>
        <w:t xml:space="preserve">  </w:t>
      </w:r>
      <w:r w:rsidRPr="00224CF9">
        <w:t>Browse to Windows\Microsoft.net\</w:t>
      </w:r>
      <w:proofErr w:type="spellStart"/>
      <w:r w:rsidRPr="00224CF9">
        <w:t>Authman</w:t>
      </w:r>
      <w:proofErr w:type="spellEnd"/>
      <w:r w:rsidRPr="00224CF9">
        <w:t>\1.2\ microsoft.interop.security.azroles.dll and add this assembly</w:t>
      </w:r>
      <w:r>
        <w:t>.</w:t>
      </w:r>
    </w:p>
    <w:p w:rsidR="00183BCC" w:rsidRPr="00224CF9" w:rsidRDefault="00183BCC" w:rsidP="00183BCC">
      <w:r>
        <w:rPr>
          <w:b/>
        </w:rPr>
        <w:t>Step 4:</w:t>
      </w:r>
      <w:r>
        <w:t xml:space="preserve">  </w:t>
      </w:r>
      <w:r w:rsidRPr="00224CF9">
        <w:t xml:space="preserve">Verify that you have this assembly in the list. </w:t>
      </w:r>
      <w:r>
        <w:t xml:space="preserve"> Note</w:t>
      </w:r>
      <w:r w:rsidRPr="00224CF9">
        <w:t xml:space="preserve"> that there </w:t>
      </w:r>
      <w:r>
        <w:t xml:space="preserve">may </w:t>
      </w:r>
      <w:r w:rsidRPr="00224CF9">
        <w:t xml:space="preserve">be already </w:t>
      </w:r>
      <w:r>
        <w:t>V</w:t>
      </w:r>
      <w:r w:rsidRPr="00224CF9">
        <w:t xml:space="preserve">ersion 2 of this assembly present. </w:t>
      </w:r>
      <w:r>
        <w:t xml:space="preserve"> </w:t>
      </w:r>
      <w:r w:rsidRPr="00224CF9">
        <w:t>There are k</w:t>
      </w:r>
      <w:r>
        <w:t>nown compatibility issues with V</w:t>
      </w:r>
      <w:r w:rsidRPr="00224CF9">
        <w:t>ersion</w:t>
      </w:r>
      <w:r>
        <w:t xml:space="preserve"> </w:t>
      </w:r>
      <w:r w:rsidRPr="00224CF9">
        <w:t>2</w:t>
      </w:r>
      <w:r>
        <w:t>,</w:t>
      </w:r>
      <w:r w:rsidRPr="00224CF9">
        <w:t xml:space="preserve"> so if you receive error</w:t>
      </w:r>
      <w:r>
        <w:t>s</w:t>
      </w:r>
      <w:r w:rsidRPr="00224CF9">
        <w:t xml:space="preserve"> after </w:t>
      </w:r>
      <w:r>
        <w:t xml:space="preserve">adding </w:t>
      </w:r>
      <w:r w:rsidRPr="00224CF9">
        <w:t>assembly version 1.2, remove assembly version 2.</w:t>
      </w:r>
    </w:p>
    <w:p w:rsidR="00183BCC" w:rsidRDefault="00183BCC" w:rsidP="00183BCC">
      <w:pPr>
        <w:pStyle w:val="Heading5"/>
      </w:pPr>
      <w:r>
        <w:t xml:space="preserve">Configuring Microsoft IIS to operate with </w:t>
      </w:r>
      <w:proofErr w:type="spellStart"/>
      <w:r>
        <w:t>AzMan</w:t>
      </w:r>
      <w:proofErr w:type="spellEnd"/>
    </w:p>
    <w:p w:rsidR="00183BCC" w:rsidRDefault="00183BCC" w:rsidP="00183BCC">
      <w:r>
        <w:t>The d</w:t>
      </w:r>
      <w:r w:rsidRPr="00905475">
        <w:t xml:space="preserve">efault process </w:t>
      </w:r>
      <w:r>
        <w:t>identity</w:t>
      </w:r>
      <w:r w:rsidRPr="00905475">
        <w:t xml:space="preserve"> for IIS</w:t>
      </w:r>
      <w:r>
        <w:t xml:space="preserve"> </w:t>
      </w:r>
      <w:r w:rsidRPr="00905475">
        <w:t xml:space="preserve">6 (default application pool) is NT AUTHORITY\NETWORK SERVICE. </w:t>
      </w:r>
    </w:p>
    <w:p w:rsidR="00183BCC" w:rsidRDefault="00183BCC" w:rsidP="00183BCC">
      <w:r>
        <w:t>Microsoft IIS</w:t>
      </w:r>
      <w:r w:rsidRPr="00905475">
        <w:t xml:space="preserve"> </w:t>
      </w:r>
      <w:r>
        <w:t xml:space="preserve">may </w:t>
      </w:r>
      <w:r w:rsidRPr="00905475">
        <w:t>not grant the proper security permissions necessary to get response</w:t>
      </w:r>
      <w:r>
        <w:t>s</w:t>
      </w:r>
      <w:r w:rsidRPr="00905475">
        <w:t xml:space="preserve"> from </w:t>
      </w:r>
      <w:proofErr w:type="spellStart"/>
      <w:r w:rsidRPr="00905475">
        <w:t>AzMan</w:t>
      </w:r>
      <w:proofErr w:type="spellEnd"/>
      <w:r w:rsidRPr="00905475">
        <w:t xml:space="preserve">. </w:t>
      </w:r>
      <w:r>
        <w:t xml:space="preserve"> </w:t>
      </w:r>
      <w:r w:rsidRPr="00905475">
        <w:t>If this is the case</w:t>
      </w:r>
      <w:r>
        <w:t>, application</w:t>
      </w:r>
      <w:r w:rsidRPr="00905475">
        <w:t xml:space="preserve"> user</w:t>
      </w:r>
      <w:r>
        <w:t>s</w:t>
      </w:r>
      <w:r w:rsidRPr="00905475">
        <w:t xml:space="preserve"> will not be able to authorize and get their roles from </w:t>
      </w:r>
      <w:proofErr w:type="spellStart"/>
      <w:r w:rsidRPr="00905475">
        <w:t>Az</w:t>
      </w:r>
      <w:r>
        <w:t>M</w:t>
      </w:r>
      <w:r w:rsidRPr="00905475">
        <w:t>an</w:t>
      </w:r>
      <w:proofErr w:type="spellEnd"/>
      <w:r w:rsidRPr="00905475">
        <w:t xml:space="preserve"> and attempt</w:t>
      </w:r>
      <w:r>
        <w:t>s</w:t>
      </w:r>
      <w:r w:rsidRPr="00905475">
        <w:t xml:space="preserve"> to view any page with </w:t>
      </w:r>
      <w:r>
        <w:t xml:space="preserve">a </w:t>
      </w:r>
      <w:r w:rsidRPr="00905475">
        <w:t xml:space="preserve">non-empty list of custom roles will be re-directed to </w:t>
      </w:r>
      <w:r>
        <w:t xml:space="preserve">your application’s </w:t>
      </w:r>
      <w:r w:rsidRPr="00905475">
        <w:t xml:space="preserve">Forbidden page. </w:t>
      </w:r>
    </w:p>
    <w:p w:rsidR="00183BCC" w:rsidRDefault="00183BCC" w:rsidP="00183BCC">
      <w:r w:rsidRPr="00905475">
        <w:t>To verify this is the source of the problem</w:t>
      </w:r>
      <w:r>
        <w:t>,</w:t>
      </w:r>
      <w:r w:rsidRPr="00905475">
        <w:t xml:space="preserve"> you may download </w:t>
      </w:r>
      <w:r>
        <w:t xml:space="preserve">the </w:t>
      </w:r>
      <w:r w:rsidRPr="00905475">
        <w:t xml:space="preserve">ShowContexts.aspx </w:t>
      </w:r>
      <w:r>
        <w:t xml:space="preserve">utility </w:t>
      </w:r>
      <w:r w:rsidRPr="00905475">
        <w:t xml:space="preserve">or any other tool which shows security context of the page. </w:t>
      </w:r>
      <w:r>
        <w:t xml:space="preserve"> </w:t>
      </w:r>
      <w:r w:rsidRPr="00905475">
        <w:t xml:space="preserve">Configure </w:t>
      </w:r>
      <w:r>
        <w:t xml:space="preserve">your </w:t>
      </w:r>
      <w:r w:rsidRPr="00905475">
        <w:t xml:space="preserve">application with </w:t>
      </w:r>
      <w:proofErr w:type="spellStart"/>
      <w:r w:rsidRPr="00905475">
        <w:t>AzMan</w:t>
      </w:r>
      <w:proofErr w:type="spellEnd"/>
      <w:r w:rsidRPr="00905475">
        <w:t xml:space="preserve"> role authorization</w:t>
      </w:r>
      <w:r>
        <w:t xml:space="preserve"> in Iron Speed Designer</w:t>
      </w:r>
      <w:r w:rsidRPr="00905475">
        <w:t>, login with any valid user</w:t>
      </w:r>
      <w:r>
        <w:t xml:space="preserve"> </w:t>
      </w:r>
      <w:r w:rsidRPr="00905475">
        <w:t xml:space="preserve">name, copy this (or any other) utility to application’s root folder and </w:t>
      </w:r>
      <w:r>
        <w:t xml:space="preserve">finally </w:t>
      </w:r>
      <w:r w:rsidRPr="00905475">
        <w:t xml:space="preserve">open it. </w:t>
      </w:r>
      <w:r>
        <w:t xml:space="preserve"> </w:t>
      </w:r>
      <w:r w:rsidRPr="00905475">
        <w:t xml:space="preserve">If </w:t>
      </w:r>
      <w:r>
        <w:t xml:space="preserve">your </w:t>
      </w:r>
      <w:r w:rsidRPr="00905475">
        <w:t xml:space="preserve">application works properly you will see </w:t>
      </w:r>
      <w:r>
        <w:t xml:space="preserve">a </w:t>
      </w:r>
      <w:r w:rsidRPr="00905475">
        <w:t>list of roles for the current user</w:t>
      </w:r>
      <w:r>
        <w:t xml:space="preserve"> </w:t>
      </w:r>
      <w:r w:rsidRPr="00905475">
        <w:t>at the bottom of the page.</w:t>
      </w:r>
    </w:p>
    <w:p w:rsidR="00183BCC" w:rsidRDefault="00183BCC" w:rsidP="00183BCC">
      <w:r>
        <w:t xml:space="preserve">However, if </w:t>
      </w:r>
      <w:r w:rsidRPr="00905475">
        <w:t xml:space="preserve">you have </w:t>
      </w:r>
      <w:r>
        <w:t xml:space="preserve">the </w:t>
      </w:r>
      <w:r w:rsidRPr="00905475">
        <w:t xml:space="preserve">authorization problem described above you will see: </w:t>
      </w:r>
    </w:p>
    <w:p w:rsidR="00183BCC" w:rsidRPr="00905475" w:rsidRDefault="00183BCC" w:rsidP="00183BCC">
      <w:pPr>
        <w:pStyle w:val="Example-Code"/>
      </w:pPr>
      <w:r w:rsidRPr="00905475">
        <w:t xml:space="preserve">Roles: error fetching roles using </w:t>
      </w:r>
      <w:proofErr w:type="spellStart"/>
      <w:r w:rsidRPr="00905475">
        <w:t>RolePrincipal</w:t>
      </w:r>
      <w:proofErr w:type="spellEnd"/>
    </w:p>
    <w:p w:rsidR="00183BCC" w:rsidRPr="00905475" w:rsidRDefault="00183BCC" w:rsidP="00183BCC">
      <w:pPr>
        <w:pStyle w:val="Example-Code"/>
      </w:pPr>
      <w:proofErr w:type="spellStart"/>
      <w:r w:rsidRPr="00905475">
        <w:t>System.Reflection.TargetInvocationException</w:t>
      </w:r>
      <w:proofErr w:type="spellEnd"/>
      <w:r w:rsidRPr="00905475">
        <w:t xml:space="preserve">: Exception has been thrown by the target of an invocation. ---&gt; </w:t>
      </w:r>
      <w:proofErr w:type="spellStart"/>
      <w:r w:rsidRPr="00905475">
        <w:t>System.Runtime.InteropServices.COMException</w:t>
      </w:r>
      <w:proofErr w:type="spellEnd"/>
      <w:r w:rsidRPr="00905475">
        <w:t xml:space="preserve"> (0x80072098): Insufficient access rights to perform the operation. (Exception from HRESULT: 0x80072098) --- End of inner exception stack trace --- at </w:t>
      </w:r>
      <w:proofErr w:type="spellStart"/>
      <w:r w:rsidRPr="00905475">
        <w:t>System.RuntimeType.InvokeDispMethod</w:t>
      </w:r>
      <w:proofErr w:type="spellEnd"/>
      <w:r w:rsidRPr="00905475">
        <w:t xml:space="preserve">(String name, </w:t>
      </w:r>
      <w:proofErr w:type="spellStart"/>
      <w:r w:rsidRPr="00905475">
        <w:t>BindingFlags</w:t>
      </w:r>
      <w:proofErr w:type="spellEnd"/>
      <w:r w:rsidRPr="00905475">
        <w:t xml:space="preserve"> </w:t>
      </w:r>
      <w:proofErr w:type="spellStart"/>
      <w:r w:rsidRPr="00905475">
        <w:t>invokeAttr</w:t>
      </w:r>
      <w:proofErr w:type="spellEnd"/>
      <w:r w:rsidRPr="00905475">
        <w:t xml:space="preserve">, Object target, Object[] </w:t>
      </w:r>
      <w:proofErr w:type="spellStart"/>
      <w:r w:rsidRPr="00905475">
        <w:t>args</w:t>
      </w:r>
      <w:proofErr w:type="spellEnd"/>
      <w:r w:rsidRPr="00905475">
        <w:t xml:space="preserve">, Boolean[] </w:t>
      </w:r>
      <w:proofErr w:type="spellStart"/>
      <w:r w:rsidRPr="00905475">
        <w:t>byrefModifiers</w:t>
      </w:r>
      <w:proofErr w:type="spellEnd"/>
      <w:r w:rsidRPr="00905475">
        <w:t xml:space="preserve">, Int32 culture, String[] </w:t>
      </w:r>
      <w:proofErr w:type="spellStart"/>
      <w:r w:rsidRPr="00905475">
        <w:t>namedParameters</w:t>
      </w:r>
      <w:proofErr w:type="spellEnd"/>
      <w:r w:rsidRPr="00905475">
        <w:t xml:space="preserve">) at </w:t>
      </w:r>
      <w:proofErr w:type="spellStart"/>
      <w:r w:rsidRPr="00905475">
        <w:t>System.RuntimeType.InvokeMember</w:t>
      </w:r>
      <w:proofErr w:type="spellEnd"/>
      <w:r w:rsidRPr="00905475">
        <w:t xml:space="preserve">(String name, </w:t>
      </w:r>
      <w:proofErr w:type="spellStart"/>
      <w:r w:rsidRPr="00905475">
        <w:t>BindingFlags</w:t>
      </w:r>
      <w:proofErr w:type="spellEnd"/>
      <w:r w:rsidRPr="00905475">
        <w:t xml:space="preserve"> </w:t>
      </w:r>
      <w:proofErr w:type="spellStart"/>
      <w:r w:rsidRPr="00905475">
        <w:t>bindingFlags</w:t>
      </w:r>
      <w:proofErr w:type="spellEnd"/>
      <w:r w:rsidRPr="00905475">
        <w:t xml:space="preserve">, Binder </w:t>
      </w:r>
      <w:proofErr w:type="spellStart"/>
      <w:r w:rsidRPr="00905475">
        <w:t>binder</w:t>
      </w:r>
      <w:proofErr w:type="spellEnd"/>
      <w:r w:rsidRPr="00905475">
        <w:t xml:space="preserve">, Object target, Object[] </w:t>
      </w:r>
      <w:proofErr w:type="spellStart"/>
      <w:r w:rsidRPr="00905475">
        <w:t>providedArgs</w:t>
      </w:r>
      <w:proofErr w:type="spellEnd"/>
      <w:r w:rsidRPr="00905475">
        <w:t xml:space="preserve">, </w:t>
      </w:r>
      <w:proofErr w:type="spellStart"/>
      <w:r w:rsidRPr="00905475">
        <w:t>ParameterModifier</w:t>
      </w:r>
      <w:proofErr w:type="spellEnd"/>
      <w:r w:rsidRPr="00905475">
        <w:t xml:space="preserve">[] modifiers, </w:t>
      </w:r>
      <w:proofErr w:type="spellStart"/>
      <w:r w:rsidRPr="00905475">
        <w:t>CultureInfo</w:t>
      </w:r>
      <w:proofErr w:type="spellEnd"/>
      <w:r w:rsidRPr="00905475">
        <w:t xml:space="preserve"> culture, String[] </w:t>
      </w:r>
      <w:proofErr w:type="spellStart"/>
      <w:r w:rsidRPr="00905475">
        <w:t>namedParams</w:t>
      </w:r>
      <w:proofErr w:type="spellEnd"/>
      <w:r w:rsidRPr="00905475">
        <w:t xml:space="preserve">) at </w:t>
      </w:r>
      <w:proofErr w:type="spellStart"/>
      <w:r w:rsidRPr="00905475">
        <w:t>System.Type.InvokeMember</w:t>
      </w:r>
      <w:proofErr w:type="spellEnd"/>
      <w:r w:rsidRPr="00905475">
        <w:t xml:space="preserve">(String name, </w:t>
      </w:r>
      <w:proofErr w:type="spellStart"/>
      <w:r w:rsidRPr="00905475">
        <w:t>BindingFlags</w:t>
      </w:r>
      <w:proofErr w:type="spellEnd"/>
      <w:r w:rsidRPr="00905475">
        <w:t xml:space="preserve"> </w:t>
      </w:r>
      <w:proofErr w:type="spellStart"/>
      <w:r w:rsidRPr="00905475">
        <w:t>invokeAttr</w:t>
      </w:r>
      <w:proofErr w:type="spellEnd"/>
      <w:r w:rsidRPr="00905475">
        <w:t xml:space="preserve">, Binder </w:t>
      </w:r>
      <w:proofErr w:type="spellStart"/>
      <w:r w:rsidRPr="00905475">
        <w:t>binder</w:t>
      </w:r>
      <w:proofErr w:type="spellEnd"/>
      <w:r w:rsidRPr="00905475">
        <w:t xml:space="preserve">, Object target, Object[] </w:t>
      </w:r>
      <w:proofErr w:type="spellStart"/>
      <w:r w:rsidRPr="00905475">
        <w:t>args</w:t>
      </w:r>
      <w:proofErr w:type="spellEnd"/>
      <w:r w:rsidRPr="00905475">
        <w:t xml:space="preserve">, </w:t>
      </w:r>
      <w:proofErr w:type="spellStart"/>
      <w:r w:rsidRPr="00905475">
        <w:t>CultureInfo</w:t>
      </w:r>
      <w:proofErr w:type="spellEnd"/>
      <w:r w:rsidRPr="00905475">
        <w:t xml:space="preserve"> culture) at System.Web.Security.AuthorizationStoreRoleProvider.CallMethod(Object </w:t>
      </w:r>
      <w:proofErr w:type="spellStart"/>
      <w:r w:rsidRPr="00905475">
        <w:t>objectToCallOn</w:t>
      </w:r>
      <w:proofErr w:type="spellEnd"/>
      <w:r w:rsidRPr="00905475">
        <w:t xml:space="preserve">, String </w:t>
      </w:r>
      <w:proofErr w:type="spellStart"/>
      <w:r w:rsidRPr="00905475">
        <w:t>methodName</w:t>
      </w:r>
      <w:proofErr w:type="spellEnd"/>
      <w:r w:rsidRPr="00905475">
        <w:t xml:space="preserve">, Object[] </w:t>
      </w:r>
      <w:proofErr w:type="spellStart"/>
      <w:r w:rsidRPr="00905475">
        <w:t>args</w:t>
      </w:r>
      <w:proofErr w:type="spellEnd"/>
      <w:r w:rsidRPr="00905475">
        <w:t xml:space="preserve">) at </w:t>
      </w:r>
      <w:proofErr w:type="spellStart"/>
      <w:r w:rsidRPr="00905475">
        <w:t>System.Web.Security.AuthorizationStoreRoleProvider.InitApp</w:t>
      </w:r>
      <w:proofErr w:type="spellEnd"/>
      <w:r w:rsidRPr="00905475">
        <w:t xml:space="preserve">() at System.Web.Security.AuthorizationStoreRoleProvider.GetClientContext(String </w:t>
      </w:r>
      <w:proofErr w:type="spellStart"/>
      <w:r w:rsidRPr="00905475">
        <w:t>userName</w:t>
      </w:r>
      <w:proofErr w:type="spellEnd"/>
      <w:r w:rsidRPr="00905475">
        <w:t xml:space="preserve">) at System.Web.Security.AuthorizationStoreRoleProvider.GetRolesForUserCore(String username) at System.Web.Security.AuthorizationStoreRoleProvider.GetRolesForUser(String username) at </w:t>
      </w:r>
      <w:proofErr w:type="spellStart"/>
      <w:r w:rsidRPr="00905475">
        <w:t>System.Web.Security.RolePrincipal.GetRoles</w:t>
      </w:r>
      <w:proofErr w:type="spellEnd"/>
      <w:r w:rsidRPr="00905475">
        <w:t>() at ASP.showcontexts_</w:t>
      </w:r>
      <w:proofErr w:type="spellStart"/>
      <w:r w:rsidRPr="00905475">
        <w:t>aspx</w:t>
      </w:r>
      <w:proofErr w:type="spellEnd"/>
      <w:r w:rsidRPr="00905475">
        <w:t>._</w:t>
      </w:r>
      <w:proofErr w:type="spellStart"/>
      <w:r w:rsidRPr="00905475">
        <w:t>getRoles</w:t>
      </w:r>
      <w:proofErr w:type="spellEnd"/>
      <w:r w:rsidRPr="00905475">
        <w:t>() in c:\Apps\MyApp3\ShowContexts.aspx:line 133,</w:t>
      </w:r>
    </w:p>
    <w:p w:rsidR="00183BCC" w:rsidRDefault="00183BCC" w:rsidP="00183BCC">
      <w:proofErr w:type="gramStart"/>
      <w:r w:rsidRPr="00905475">
        <w:t>and</w:t>
      </w:r>
      <w:proofErr w:type="gramEnd"/>
      <w:r w:rsidRPr="00905475">
        <w:t xml:space="preserve"> also </w:t>
      </w:r>
    </w:p>
    <w:p w:rsidR="00183BCC" w:rsidRDefault="00183BCC" w:rsidP="00183BCC">
      <w:pPr>
        <w:pStyle w:val="Example"/>
      </w:pPr>
      <w:r>
        <w:t>Process Identity</w:t>
      </w:r>
      <w:r w:rsidRPr="00905475">
        <w:t>: NT AUTHORITY\NETWORK SERVICE</w:t>
      </w:r>
    </w:p>
    <w:p w:rsidR="00183BCC" w:rsidRDefault="00183BCC" w:rsidP="00183BCC">
      <w:r w:rsidRPr="00905475">
        <w:t>To solve this problem</w:t>
      </w:r>
      <w:r>
        <w:t xml:space="preserve">, </w:t>
      </w:r>
      <w:r w:rsidRPr="00905475">
        <w:t xml:space="preserve">create a separate Application Pool and </w:t>
      </w:r>
      <w:r>
        <w:t xml:space="preserve">a </w:t>
      </w:r>
      <w:r w:rsidRPr="00905475">
        <w:t>separate Service Account for your ASP.NET 2.0 Application.</w:t>
      </w:r>
    </w:p>
    <w:p w:rsidR="00183BCC" w:rsidRDefault="00183BCC" w:rsidP="00183BCC">
      <w:r w:rsidRPr="00905475">
        <w:rPr>
          <w:b/>
        </w:rPr>
        <w:t>Step 1</w:t>
      </w:r>
      <w:r>
        <w:t xml:space="preserve">:  </w:t>
      </w:r>
      <w:r w:rsidRPr="00905475">
        <w:t>Create new user and add it to IIS-WPG group</w:t>
      </w:r>
    </w:p>
    <w:p w:rsidR="00183BCC" w:rsidRDefault="00183BCC" w:rsidP="00183BCC">
      <w:r w:rsidRPr="00905475">
        <w:rPr>
          <w:b/>
        </w:rPr>
        <w:lastRenderedPageBreak/>
        <w:t>Step 2</w:t>
      </w:r>
      <w:r>
        <w:t xml:space="preserve">:  </w:t>
      </w:r>
      <w:r w:rsidRPr="00905475">
        <w:t>Create new Application Pool in IIS and set Identity to this user</w:t>
      </w:r>
    </w:p>
    <w:p w:rsidR="00183BCC" w:rsidRDefault="00183BCC" w:rsidP="00183BCC">
      <w:r w:rsidRPr="00905475">
        <w:rPr>
          <w:b/>
        </w:rPr>
        <w:t>Step 3</w:t>
      </w:r>
      <w:r>
        <w:t xml:space="preserve">:  </w:t>
      </w:r>
      <w:r w:rsidRPr="00905475">
        <w:t>Set your application’s www site properties (Home</w:t>
      </w:r>
      <w:r>
        <w:t xml:space="preserve"> Directory, </w:t>
      </w:r>
      <w:r w:rsidRPr="00905475">
        <w:t>Application settings</w:t>
      </w:r>
      <w:r>
        <w:t xml:space="preserve">, </w:t>
      </w:r>
      <w:r w:rsidRPr="00905475">
        <w:t xml:space="preserve">Application Pool) to this new </w:t>
      </w:r>
      <w:r>
        <w:t>p</w:t>
      </w:r>
      <w:r w:rsidRPr="00905475">
        <w:t>ool.</w:t>
      </w:r>
    </w:p>
    <w:p w:rsidR="00183BCC" w:rsidRDefault="00183BCC" w:rsidP="00183BCC">
      <w:r>
        <w:t>For additional details about creating a Service Account</w:t>
      </w:r>
      <w:r w:rsidRPr="00905475">
        <w:t>:</w:t>
      </w:r>
    </w:p>
    <w:p w:rsidR="00183BCC" w:rsidRDefault="00CD103E" w:rsidP="00183BCC">
      <w:hyperlink r:id="rId197" w:history="1">
        <w:r w:rsidR="00183BCC" w:rsidRPr="006C5EDA">
          <w:rPr>
            <w:rStyle w:val="Hyperlink"/>
          </w:rPr>
          <w:t>http://msdn2.microsoft.com/en-us/library/ms998297.aspx</w:t>
        </w:r>
      </w:hyperlink>
    </w:p>
    <w:p w:rsidR="00183BCC" w:rsidRDefault="00183BCC" w:rsidP="00183BCC">
      <w:pPr>
        <w:pStyle w:val="Heading5"/>
      </w:pPr>
      <w:r>
        <w:t xml:space="preserve">Granting your application access to </w:t>
      </w:r>
      <w:proofErr w:type="spellStart"/>
      <w:r>
        <w:t>AzMan</w:t>
      </w:r>
      <w:proofErr w:type="spellEnd"/>
      <w:r>
        <w:t xml:space="preserve"> policy stores</w:t>
      </w:r>
    </w:p>
    <w:p w:rsidR="00183BCC" w:rsidRPr="005D06A5" w:rsidRDefault="00183BCC" w:rsidP="00183BCC">
      <w:r w:rsidRPr="005D06A5">
        <w:t xml:space="preserve">If you are running </w:t>
      </w:r>
      <w:r>
        <w:t xml:space="preserve">your </w:t>
      </w:r>
      <w:r w:rsidRPr="005D06A5">
        <w:t xml:space="preserve">application on </w:t>
      </w:r>
      <w:r>
        <w:t xml:space="preserve">a </w:t>
      </w:r>
      <w:r w:rsidRPr="005D06A5">
        <w:t xml:space="preserve">non-Windows 2003 computer and the Microsoft IIS web server while using </w:t>
      </w:r>
      <w:r>
        <w:t xml:space="preserve">an </w:t>
      </w:r>
      <w:proofErr w:type="spellStart"/>
      <w:r w:rsidRPr="005D06A5">
        <w:t>AzMan</w:t>
      </w:r>
      <w:proofErr w:type="spellEnd"/>
      <w:r w:rsidRPr="005D06A5">
        <w:t xml:space="preserve"> policy store located in </w:t>
      </w:r>
      <w:r>
        <w:t xml:space="preserve">the </w:t>
      </w:r>
      <w:r w:rsidRPr="005D06A5">
        <w:t xml:space="preserve">Active Directory, </w:t>
      </w:r>
      <w:r>
        <w:t xml:space="preserve">make these </w:t>
      </w:r>
      <w:r w:rsidRPr="005D06A5">
        <w:t xml:space="preserve">changes to allow </w:t>
      </w:r>
      <w:r>
        <w:t xml:space="preserve">your </w:t>
      </w:r>
      <w:r w:rsidRPr="005D06A5">
        <w:t xml:space="preserve">application </w:t>
      </w:r>
      <w:r>
        <w:t xml:space="preserve">to </w:t>
      </w:r>
      <w:r w:rsidRPr="005D06A5">
        <w:t>ac</w:t>
      </w:r>
      <w:r>
        <w:t>c</w:t>
      </w:r>
      <w:r w:rsidRPr="005D06A5">
        <w:t xml:space="preserve">ess </w:t>
      </w:r>
      <w:r>
        <w:t xml:space="preserve">the </w:t>
      </w:r>
      <w:proofErr w:type="spellStart"/>
      <w:r w:rsidRPr="005D06A5">
        <w:t>AzMan</w:t>
      </w:r>
      <w:proofErr w:type="spellEnd"/>
      <w:r w:rsidRPr="005D06A5">
        <w:t xml:space="preserve"> policy store:</w:t>
      </w:r>
    </w:p>
    <w:p w:rsidR="00183BCC" w:rsidRDefault="00183BCC" w:rsidP="00183BCC">
      <w:r>
        <w:rPr>
          <w:b/>
        </w:rPr>
        <w:t>Step 1</w:t>
      </w:r>
      <w:r>
        <w:t xml:space="preserve">: </w:t>
      </w:r>
      <w:r w:rsidRPr="003A154C">
        <w:t xml:space="preserve"> Add </w:t>
      </w:r>
      <w:r>
        <w:t xml:space="preserve">the </w:t>
      </w:r>
      <w:r w:rsidRPr="003A154C">
        <w:t>username account to</w:t>
      </w:r>
      <w:r>
        <w:t xml:space="preserve"> the ‘</w:t>
      </w:r>
      <w:r w:rsidRPr="003A154C">
        <w:t>Pre-Windows 2000 Compatible Access</w:t>
      </w:r>
      <w:r>
        <w:t>’</w:t>
      </w:r>
      <w:r w:rsidRPr="003A154C">
        <w:t xml:space="preserve"> group </w:t>
      </w:r>
      <w:r>
        <w:t>in your A</w:t>
      </w:r>
      <w:r w:rsidRPr="003A154C">
        <w:t xml:space="preserve">ctive </w:t>
      </w:r>
      <w:r>
        <w:t>Directory.</w:t>
      </w:r>
    </w:p>
    <w:p w:rsidR="00183BCC" w:rsidRPr="003A154C" w:rsidRDefault="00183BCC" w:rsidP="00183BCC">
      <w:r>
        <w:t xml:space="preserve">See </w:t>
      </w:r>
      <w:hyperlink r:id="rId198" w:history="1">
        <w:r w:rsidRPr="003A154C">
          <w:rPr>
            <w:rStyle w:val="Hyperlink"/>
          </w:rPr>
          <w:t>http://support.microsoft.com/kb/331951</w:t>
        </w:r>
      </w:hyperlink>
      <w:r>
        <w:t xml:space="preserve"> for details.</w:t>
      </w:r>
    </w:p>
    <w:p w:rsidR="00183BCC" w:rsidRDefault="00183BCC" w:rsidP="00183BCC">
      <w:r>
        <w:rPr>
          <w:b/>
        </w:rPr>
        <w:t>Step 2</w:t>
      </w:r>
      <w:r>
        <w:t xml:space="preserve">: </w:t>
      </w:r>
      <w:r w:rsidRPr="003A154C">
        <w:t xml:space="preserve"> Set </w:t>
      </w:r>
      <w:r>
        <w:t xml:space="preserve">the </w:t>
      </w:r>
      <w:r w:rsidRPr="003A154C">
        <w:t>&lt;</w:t>
      </w:r>
      <w:proofErr w:type="spellStart"/>
      <w:r w:rsidRPr="003A154C">
        <w:t>processModel</w:t>
      </w:r>
      <w:proofErr w:type="spellEnd"/>
      <w:r w:rsidRPr="003A154C">
        <w:t xml:space="preserve"> </w:t>
      </w:r>
      <w:r>
        <w:t>...</w:t>
      </w:r>
      <w:r w:rsidRPr="003A154C">
        <w:t xml:space="preserve">/&gt; property of </w:t>
      </w:r>
      <w:r>
        <w:t xml:space="preserve">the </w:t>
      </w:r>
      <w:r w:rsidRPr="003A154C">
        <w:t>&lt;</w:t>
      </w:r>
      <w:proofErr w:type="spellStart"/>
      <w:r w:rsidRPr="003A154C">
        <w:t>system.web</w:t>
      </w:r>
      <w:proofErr w:type="spellEnd"/>
      <w:r w:rsidRPr="003A154C">
        <w:t xml:space="preserve">&gt; section </w:t>
      </w:r>
      <w:r>
        <w:t xml:space="preserve">in your </w:t>
      </w:r>
      <w:proofErr w:type="spellStart"/>
      <w:r w:rsidRPr="003A154C">
        <w:t>machine.config</w:t>
      </w:r>
      <w:proofErr w:type="spellEnd"/>
      <w:r w:rsidRPr="003A154C">
        <w:t xml:space="preserve"> file to allow </w:t>
      </w:r>
      <w:r>
        <w:t xml:space="preserve">the Microsoft </w:t>
      </w:r>
      <w:r w:rsidRPr="003A154C">
        <w:t xml:space="preserve">IIS web server to run </w:t>
      </w:r>
      <w:r>
        <w:t xml:space="preserve">the </w:t>
      </w:r>
      <w:r w:rsidRPr="003A154C">
        <w:t xml:space="preserve">ASP.NET application worker process (aspnet_wp.exe) using </w:t>
      </w:r>
      <w:r>
        <w:t>the</w:t>
      </w:r>
      <w:r w:rsidRPr="003A154C">
        <w:t xml:space="preserve"> account </w:t>
      </w:r>
      <w:r>
        <w:t>you added</w:t>
      </w:r>
      <w:r w:rsidRPr="003A154C">
        <w:t xml:space="preserve"> to </w:t>
      </w:r>
      <w:r>
        <w:t>the ‘</w:t>
      </w:r>
      <w:r w:rsidRPr="003A154C">
        <w:t>Pre-Windows 2000 Compatible Access</w:t>
      </w:r>
      <w:r>
        <w:t>’</w:t>
      </w:r>
      <w:r w:rsidRPr="003A154C">
        <w:t xml:space="preserve"> </w:t>
      </w:r>
      <w:r>
        <w:t xml:space="preserve">group </w:t>
      </w:r>
      <w:r w:rsidRPr="003A154C">
        <w:t xml:space="preserve">instead of </w:t>
      </w:r>
      <w:r>
        <w:t xml:space="preserve">the </w:t>
      </w:r>
      <w:r w:rsidRPr="003A154C">
        <w:t xml:space="preserve">built-in ASPNET account with </w:t>
      </w:r>
      <w:r>
        <w:t xml:space="preserve">lesser </w:t>
      </w:r>
      <w:r w:rsidRPr="003A154C">
        <w:t>permissions.</w:t>
      </w:r>
      <w:r>
        <w:t xml:space="preserve">  The Authorization Store running on the Domain Controller machine and located in your Active Directory does not allow processes owned by the ASPNET account to access any information.</w:t>
      </w:r>
    </w:p>
    <w:p w:rsidR="00183BCC" w:rsidRDefault="00183BCC" w:rsidP="00183BCC">
      <w:r w:rsidRPr="003A154C">
        <w:t xml:space="preserve">This property should have </w:t>
      </w:r>
      <w:r>
        <w:t xml:space="preserve">these </w:t>
      </w:r>
      <w:r w:rsidRPr="003A154C">
        <w:t>attributes:</w:t>
      </w:r>
    </w:p>
    <w:p w:rsidR="00183BCC" w:rsidRDefault="00183BCC" w:rsidP="00183BCC">
      <w:pPr>
        <w:pStyle w:val="Example"/>
      </w:pPr>
      <w:proofErr w:type="gramStart"/>
      <w:r w:rsidRPr="003A154C">
        <w:t>enable</w:t>
      </w:r>
      <w:proofErr w:type="gramEnd"/>
      <w:r w:rsidRPr="003A154C">
        <w:t xml:space="preserve">="true" </w:t>
      </w:r>
      <w:proofErr w:type="spellStart"/>
      <w:r w:rsidRPr="003A154C">
        <w:t>userName</w:t>
      </w:r>
      <w:proofErr w:type="spellEnd"/>
      <w:r w:rsidRPr="003A154C">
        <w:t>="domain\username" password="</w:t>
      </w:r>
      <w:proofErr w:type="spellStart"/>
      <w:r w:rsidRPr="003A154C">
        <w:t>validpassword</w:t>
      </w:r>
      <w:proofErr w:type="spellEnd"/>
      <w:r w:rsidRPr="003A154C">
        <w:t>"</w:t>
      </w:r>
    </w:p>
    <w:p w:rsidR="00183BCC" w:rsidRDefault="00183BCC" w:rsidP="00183BCC">
      <w:r>
        <w:t xml:space="preserve">See </w:t>
      </w:r>
      <w:hyperlink r:id="rId199" w:history="1">
        <w:r w:rsidRPr="00AB5898">
          <w:rPr>
            <w:rStyle w:val="Hyperlink"/>
          </w:rPr>
          <w:t>http://msdn2.microsoft.com/en-us/library/aa291339(VS.71).aspx</w:t>
        </w:r>
      </w:hyperlink>
      <w:r>
        <w:t xml:space="preserve">  for details.</w:t>
      </w:r>
    </w:p>
    <w:p w:rsidR="00183BCC" w:rsidRPr="003A154C" w:rsidRDefault="00183BCC" w:rsidP="00183BCC">
      <w:r w:rsidRPr="003A154C">
        <w:t xml:space="preserve">Note: </w:t>
      </w:r>
      <w:r>
        <w:t xml:space="preserve">the Microsoft </w:t>
      </w:r>
      <w:r w:rsidRPr="003A154C">
        <w:t>IIS web server will assign all proce</w:t>
      </w:r>
      <w:r>
        <w:t>sses it starts to this account.</w:t>
      </w:r>
    </w:p>
    <w:p w:rsidR="00183BCC" w:rsidRDefault="00183BCC" w:rsidP="00183BCC">
      <w:r w:rsidRPr="0032458D">
        <w:t xml:space="preserve">If you </w:t>
      </w:r>
      <w:r>
        <w:t xml:space="preserve">change your </w:t>
      </w:r>
      <w:proofErr w:type="spellStart"/>
      <w:r w:rsidRPr="0032458D">
        <w:t>machine.config</w:t>
      </w:r>
      <w:proofErr w:type="spellEnd"/>
      <w:r w:rsidRPr="0032458D">
        <w:t xml:space="preserve"> </w:t>
      </w:r>
      <w:r>
        <w:t>file, reb</w:t>
      </w:r>
      <w:r w:rsidRPr="0032458D">
        <w:t xml:space="preserve">oot </w:t>
      </w:r>
      <w:r>
        <w:t xml:space="preserve">your </w:t>
      </w:r>
      <w:r w:rsidRPr="0032458D">
        <w:t>computer to make these changes effective.</w:t>
      </w:r>
    </w:p>
    <w:p w:rsidR="00183BCC" w:rsidRPr="0032458D" w:rsidRDefault="00183BCC" w:rsidP="00183BCC">
      <w:r w:rsidRPr="0032458D">
        <w:t xml:space="preserve">If you do not </w:t>
      </w:r>
      <w:r>
        <w:t xml:space="preserve">change your </w:t>
      </w:r>
      <w:proofErr w:type="spellStart"/>
      <w:r>
        <w:t>machine.config</w:t>
      </w:r>
      <w:proofErr w:type="spellEnd"/>
      <w:r>
        <w:t xml:space="preserve"> file, you </w:t>
      </w:r>
      <w:r w:rsidRPr="0032458D">
        <w:t xml:space="preserve">can </w:t>
      </w:r>
      <w:r>
        <w:t xml:space="preserve">still </w:t>
      </w:r>
      <w:r w:rsidRPr="0032458D">
        <w:t xml:space="preserve">use </w:t>
      </w:r>
      <w:proofErr w:type="spellStart"/>
      <w:r>
        <w:t>AzMan</w:t>
      </w:r>
      <w:proofErr w:type="spellEnd"/>
      <w:r>
        <w:t xml:space="preserve"> </w:t>
      </w:r>
      <w:r w:rsidRPr="0032458D">
        <w:t xml:space="preserve">role management, </w:t>
      </w:r>
      <w:r>
        <w:t xml:space="preserve">with an XML file-based policy store, </w:t>
      </w:r>
      <w:r w:rsidRPr="0032458D">
        <w:t xml:space="preserve">but in </w:t>
      </w:r>
      <w:r>
        <w:t xml:space="preserve">a </w:t>
      </w:r>
      <w:r w:rsidRPr="0032458D">
        <w:t xml:space="preserve">less efficient mode. </w:t>
      </w:r>
      <w:r>
        <w:t xml:space="preserve"> </w:t>
      </w:r>
      <w:r w:rsidRPr="0032458D">
        <w:t>This mode only affects authorization of user</w:t>
      </w:r>
      <w:r>
        <w:t>s</w:t>
      </w:r>
      <w:r w:rsidRPr="0032458D">
        <w:t xml:space="preserve"> different from </w:t>
      </w:r>
      <w:r>
        <w:t xml:space="preserve">the </w:t>
      </w:r>
      <w:r w:rsidRPr="0032458D">
        <w:t>current user</w:t>
      </w:r>
      <w:r>
        <w:t xml:space="preserve"> logged into Microsoft Windows</w:t>
      </w:r>
      <w:r w:rsidRPr="0032458D">
        <w:t xml:space="preserve">. </w:t>
      </w:r>
      <w:r>
        <w:t xml:space="preserve"> </w:t>
      </w:r>
      <w:r w:rsidRPr="0032458D">
        <w:t xml:space="preserve">Namely instead of using </w:t>
      </w:r>
      <w:r>
        <w:t xml:space="preserve">the </w:t>
      </w:r>
      <w:proofErr w:type="spellStart"/>
      <w:proofErr w:type="gramStart"/>
      <w:r w:rsidRPr="0032458D">
        <w:t>GetRolesForUser</w:t>
      </w:r>
      <w:proofErr w:type="spellEnd"/>
      <w:r w:rsidRPr="0032458D">
        <w:t>(</w:t>
      </w:r>
      <w:proofErr w:type="gramEnd"/>
      <w:r w:rsidRPr="0032458D">
        <w:t xml:space="preserve">username) </w:t>
      </w:r>
      <w:r>
        <w:t xml:space="preserve">method </w:t>
      </w:r>
      <w:r w:rsidRPr="0032458D">
        <w:t xml:space="preserve">to retrieve </w:t>
      </w:r>
      <w:r>
        <w:t xml:space="preserve">the </w:t>
      </w:r>
      <w:r w:rsidRPr="0032458D">
        <w:t xml:space="preserve">list of roles for </w:t>
      </w:r>
      <w:r>
        <w:t xml:space="preserve">a </w:t>
      </w:r>
      <w:r w:rsidRPr="0032458D">
        <w:t xml:space="preserve">particular username, </w:t>
      </w:r>
      <w:r>
        <w:t xml:space="preserve">your </w:t>
      </w:r>
      <w:r w:rsidRPr="0032458D">
        <w:t xml:space="preserve">application will create </w:t>
      </w:r>
      <w:r>
        <w:t xml:space="preserve">a </w:t>
      </w:r>
      <w:r w:rsidRPr="0032458D">
        <w:t xml:space="preserve">new </w:t>
      </w:r>
      <w:proofErr w:type="spellStart"/>
      <w:r w:rsidRPr="0032458D">
        <w:t>HttpContext</w:t>
      </w:r>
      <w:proofErr w:type="spellEnd"/>
      <w:r w:rsidRPr="0032458D">
        <w:t xml:space="preserve"> with username as a current user, retrieve </w:t>
      </w:r>
      <w:r>
        <w:t xml:space="preserve">its </w:t>
      </w:r>
      <w:r w:rsidRPr="0032458D">
        <w:t xml:space="preserve">roles via </w:t>
      </w:r>
      <w:r>
        <w:t xml:space="preserve">the </w:t>
      </w:r>
      <w:proofErr w:type="spellStart"/>
      <w:r w:rsidRPr="0032458D">
        <w:t>G</w:t>
      </w:r>
      <w:r>
        <w:t>etRolesForUser</w:t>
      </w:r>
      <w:proofErr w:type="spellEnd"/>
      <w:r>
        <w:t xml:space="preserve">() method and then </w:t>
      </w:r>
      <w:r w:rsidRPr="0032458D">
        <w:t xml:space="preserve">roll back to </w:t>
      </w:r>
      <w:r>
        <w:t xml:space="preserve">the previous </w:t>
      </w:r>
      <w:r w:rsidRPr="0032458D">
        <w:t>context.</w:t>
      </w:r>
    </w:p>
    <w:p w:rsidR="00183BCC" w:rsidRDefault="00183BCC" w:rsidP="00183BCC">
      <w:pPr>
        <w:pStyle w:val="Heading5"/>
      </w:pPr>
      <w:r>
        <w:t>Related Topics</w:t>
      </w:r>
    </w:p>
    <w:p w:rsidR="00183BCC" w:rsidRDefault="00CD103E" w:rsidP="00183BCC">
      <w:hyperlink r:id="rId200" w:tooltip="http://geekswithblogs.net/drewby/archive/2004/09/14/11122.aspx" w:history="1">
        <w:r w:rsidR="00183BCC" w:rsidRPr="00905475">
          <w:rPr>
            <w:rStyle w:val="Hyperlink"/>
          </w:rPr>
          <w:t>http://geekswithblogs.net/drewby/archive/2004/09/14/11122.aspx</w:t>
        </w:r>
      </w:hyperlink>
    </w:p>
    <w:p w:rsidR="00183BCC" w:rsidRPr="00905475" w:rsidRDefault="00CD103E" w:rsidP="00183BCC">
      <w:hyperlink r:id="rId201" w:tooltip="http://msdn2.microsoft.com/en-us/library/ms998331.aspx" w:history="1">
        <w:r w:rsidR="00183BCC" w:rsidRPr="00905475">
          <w:rPr>
            <w:rStyle w:val="Hyperlink"/>
          </w:rPr>
          <w:t>http://msdn2.microsoft.com/en-us/library/ms998331.aspx</w:t>
        </w:r>
      </w:hyperlink>
      <w:r w:rsidR="00183BCC" w:rsidRPr="00905475">
        <w:t xml:space="preserve"> </w:t>
      </w:r>
    </w:p>
    <w:p w:rsidR="00183BCC" w:rsidRDefault="00183BCC" w:rsidP="00183BCC"/>
    <w:p w:rsidR="00183BCC" w:rsidRDefault="00183BCC" w:rsidP="00183BCC">
      <w:pPr>
        <w:pStyle w:val="Heading3"/>
      </w:pPr>
      <w:bookmarkStart w:id="636" w:name="_Ref262561382"/>
      <w:bookmarkStart w:id="637" w:name="_Toc424580044"/>
      <w:r>
        <w:t>Microsoft SharePoint Authentication and Authorization</w:t>
      </w:r>
      <w:bookmarkEnd w:id="636"/>
      <w:bookmarkEnd w:id="637"/>
    </w:p>
    <w:p w:rsidR="00183BCC" w:rsidRDefault="00183BCC" w:rsidP="00183BCC">
      <w:r w:rsidRPr="00A0434F">
        <w:fldChar w:fldCharType="begin"/>
      </w:r>
      <w:r w:rsidRPr="00A0434F">
        <w:instrText>xe "Security:</w:instrText>
      </w:r>
      <w:r>
        <w:instrText>Microsoft SharePoint</w:instrText>
      </w:r>
      <w:r w:rsidRPr="00A0434F">
        <w:instrText>"</w:instrText>
      </w:r>
      <w:r w:rsidRPr="00A0434F">
        <w:fldChar w:fldCharType="end"/>
      </w:r>
      <w:r w:rsidRPr="00A0434F">
        <w:fldChar w:fldCharType="begin"/>
      </w:r>
      <w:r w:rsidRPr="00A0434F">
        <w:instrText>xe "</w:instrText>
      </w:r>
      <w:r>
        <w:instrText>Microsoft SharePoint</w:instrText>
      </w:r>
      <w:r w:rsidRPr="00A0434F">
        <w:instrText>"</w:instrText>
      </w:r>
      <w:r w:rsidRPr="00A0434F">
        <w:fldChar w:fldCharType="end"/>
      </w:r>
      <w:r>
        <w:t xml:space="preserve">Microsoft SharePoint authorization uses SharePoint groups as roles to authorize users.  </w:t>
      </w:r>
      <w:r w:rsidRPr="00090B85">
        <w:t xml:space="preserve">Microsoft SharePoint security does not require sign in and delegates authentication to </w:t>
      </w:r>
      <w:r>
        <w:t xml:space="preserve">the </w:t>
      </w:r>
      <w:r w:rsidRPr="00090B85">
        <w:t>SharePoint server.</w:t>
      </w:r>
      <w:r>
        <w:t xml:space="preserve"> </w:t>
      </w:r>
      <w:r w:rsidRPr="00090B85">
        <w:t xml:space="preserve"> It retrieves </w:t>
      </w:r>
      <w:r>
        <w:t xml:space="preserve">application </w:t>
      </w:r>
      <w:r w:rsidRPr="00090B85">
        <w:t>user identi</w:t>
      </w:r>
      <w:r>
        <w:t>ty from the SharePoint context (</w:t>
      </w:r>
      <w:proofErr w:type="spellStart"/>
      <w:r w:rsidRPr="00090B85">
        <w:t>Microsoft.SharePoint.SPContext.Current.Web.CurrentUser</w:t>
      </w:r>
      <w:proofErr w:type="spellEnd"/>
      <w:r>
        <w:t xml:space="preserve">) </w:t>
      </w:r>
      <w:r w:rsidRPr="00090B85">
        <w:t xml:space="preserve">and uses this identity to retrieve </w:t>
      </w:r>
      <w:r>
        <w:t xml:space="preserve">the </w:t>
      </w:r>
      <w:r w:rsidRPr="00090B85">
        <w:t xml:space="preserve">groups </w:t>
      </w:r>
      <w:r>
        <w:t>to which the</w:t>
      </w:r>
      <w:r w:rsidRPr="00090B85">
        <w:t xml:space="preserve"> user is member. </w:t>
      </w:r>
      <w:r>
        <w:t xml:space="preserve"> </w:t>
      </w:r>
      <w:r w:rsidRPr="00090B85">
        <w:t xml:space="preserve">Microsoft SharePoint authentication </w:t>
      </w:r>
      <w:r>
        <w:t>can</w:t>
      </w:r>
      <w:r w:rsidRPr="00090B85">
        <w:t xml:space="preserve"> be used only with Microsoft SharePoint </w:t>
      </w:r>
      <w:r>
        <w:t>G</w:t>
      </w:r>
      <w:r w:rsidRPr="00090B85">
        <w:t>roups authorization.</w:t>
      </w:r>
    </w:p>
    <w:p w:rsidR="00183BCC" w:rsidRDefault="00183BCC" w:rsidP="00183BCC">
      <w:r>
        <w:t>The SharePoint environment hierarchy consists of these levels:</w:t>
      </w:r>
    </w:p>
    <w:p w:rsidR="00183BCC" w:rsidRPr="00090B85" w:rsidRDefault="00183BCC" w:rsidP="00183BCC">
      <w:pPr>
        <w:numPr>
          <w:ilvl w:val="0"/>
          <w:numId w:val="28"/>
        </w:numPr>
      </w:pPr>
      <w:r w:rsidRPr="00090B85">
        <w:t xml:space="preserve">SharePoint Farm. </w:t>
      </w:r>
      <w:r>
        <w:t xml:space="preserve"> </w:t>
      </w:r>
      <w:r w:rsidRPr="00090B85">
        <w:t>Can include one or more servers which might have dedicated tasks but it always includes at least one content server with content database.</w:t>
      </w:r>
    </w:p>
    <w:p w:rsidR="00183BCC" w:rsidRPr="00090B85" w:rsidRDefault="00183BCC" w:rsidP="00183BCC">
      <w:pPr>
        <w:numPr>
          <w:ilvl w:val="0"/>
          <w:numId w:val="28"/>
        </w:numPr>
      </w:pPr>
      <w:r w:rsidRPr="00090B85">
        <w:t xml:space="preserve">SharePoint content server – has content database. Can contain one or more web applications, but at least one. </w:t>
      </w:r>
    </w:p>
    <w:p w:rsidR="00183BCC" w:rsidRPr="00090B85" w:rsidRDefault="00183BCC" w:rsidP="00183BCC">
      <w:pPr>
        <w:numPr>
          <w:ilvl w:val="0"/>
          <w:numId w:val="28"/>
        </w:numPr>
      </w:pPr>
      <w:r w:rsidRPr="00090B85">
        <w:t xml:space="preserve">SharePoint Web Application. </w:t>
      </w:r>
      <w:r>
        <w:t xml:space="preserve"> </w:t>
      </w:r>
      <w:r w:rsidRPr="00090B85">
        <w:t>This is the application</w:t>
      </w:r>
      <w:r>
        <w:t xml:space="preserve"> to which the</w:t>
      </w:r>
      <w:r w:rsidRPr="00090B85">
        <w:t xml:space="preserve"> user navigates. </w:t>
      </w:r>
      <w:r>
        <w:t xml:space="preserve"> </w:t>
      </w:r>
      <w:r w:rsidRPr="00090B85">
        <w:t xml:space="preserve">It has </w:t>
      </w:r>
      <w:r>
        <w:t xml:space="preserve">a </w:t>
      </w:r>
      <w:r w:rsidRPr="00090B85">
        <w:t xml:space="preserve">corresponding virtual folder in </w:t>
      </w:r>
      <w:r>
        <w:t xml:space="preserve">Microsoft </w:t>
      </w:r>
      <w:r w:rsidRPr="00090B85">
        <w:t>IIS which is mapped to the subfolder of &lt;root&gt;:\</w:t>
      </w:r>
      <w:proofErr w:type="spellStart"/>
      <w:r w:rsidRPr="00090B85">
        <w:t>Inetpub</w:t>
      </w:r>
      <w:proofErr w:type="spellEnd"/>
      <w:r w:rsidRPr="00090B85">
        <w:t>\</w:t>
      </w:r>
      <w:proofErr w:type="spellStart"/>
      <w:r w:rsidRPr="00090B85">
        <w:t>wwwroot</w:t>
      </w:r>
      <w:proofErr w:type="spellEnd"/>
      <w:r w:rsidRPr="00090B85">
        <w:t>\</w:t>
      </w:r>
      <w:proofErr w:type="spellStart"/>
      <w:r w:rsidRPr="00090B85">
        <w:t>wss</w:t>
      </w:r>
      <w:proofErr w:type="spellEnd"/>
      <w:r w:rsidRPr="00090B85">
        <w:t>\</w:t>
      </w:r>
      <w:proofErr w:type="spellStart"/>
      <w:r w:rsidRPr="00090B85">
        <w:t>VirtualDirectories</w:t>
      </w:r>
      <w:proofErr w:type="spellEnd"/>
      <w:r w:rsidRPr="00090B85">
        <w:t xml:space="preserve"> and has </w:t>
      </w:r>
      <w:r>
        <w:t xml:space="preserve">a </w:t>
      </w:r>
      <w:r w:rsidRPr="00090B85">
        <w:t>basic web application s</w:t>
      </w:r>
      <w:r>
        <w:t xml:space="preserve">tructure with such elements as </w:t>
      </w:r>
      <w:proofErr w:type="spellStart"/>
      <w:r>
        <w:t>W</w:t>
      </w:r>
      <w:r w:rsidRPr="00090B85">
        <w:t>eb.config</w:t>
      </w:r>
      <w:proofErr w:type="spellEnd"/>
      <w:r w:rsidRPr="00090B85">
        <w:t xml:space="preserve">, </w:t>
      </w:r>
      <w:r>
        <w:t>\</w:t>
      </w:r>
      <w:r w:rsidRPr="00090B85">
        <w:t>bin folder, resources, themes, etc. It can contain Site collections.</w:t>
      </w:r>
    </w:p>
    <w:p w:rsidR="00183BCC" w:rsidRPr="00090B85" w:rsidRDefault="00183BCC" w:rsidP="00183BCC">
      <w:pPr>
        <w:numPr>
          <w:ilvl w:val="0"/>
          <w:numId w:val="28"/>
        </w:numPr>
      </w:pPr>
      <w:r w:rsidRPr="00090B85">
        <w:t xml:space="preserve">SharePoint Site collection – entry in the content database with its own administrators and settings such as </w:t>
      </w:r>
      <w:r>
        <w:t>theme, lists, features activated, etc</w:t>
      </w:r>
      <w:r w:rsidRPr="00090B85">
        <w:t xml:space="preserve">. </w:t>
      </w:r>
      <w:r>
        <w:t xml:space="preserve"> </w:t>
      </w:r>
      <w:r w:rsidRPr="00090B85">
        <w:t xml:space="preserve">It also has groups and people specified with basic permissions assigned. Each site collection can contain one or more sites. </w:t>
      </w:r>
    </w:p>
    <w:p w:rsidR="00183BCC" w:rsidRPr="00090B85" w:rsidRDefault="00183BCC" w:rsidP="00183BCC">
      <w:pPr>
        <w:numPr>
          <w:ilvl w:val="0"/>
          <w:numId w:val="28"/>
        </w:numPr>
      </w:pPr>
      <w:r w:rsidRPr="00090B85">
        <w:t xml:space="preserve">SharePoint site – in a nutshell this is a single web page saved in the database and rendered when requested. Sites are created by users and implement different functionality. </w:t>
      </w:r>
    </w:p>
    <w:p w:rsidR="00183BCC" w:rsidRDefault="00183BCC" w:rsidP="00183BCC">
      <w:r w:rsidRPr="00090B85">
        <w:t>In SharePoint environment</w:t>
      </w:r>
      <w:r>
        <w:t>s,</w:t>
      </w:r>
      <w:r w:rsidRPr="00090B85">
        <w:t xml:space="preserve"> groups are specific to the Site Collection. </w:t>
      </w:r>
      <w:r>
        <w:t xml:space="preserve"> </w:t>
      </w:r>
      <w:r w:rsidRPr="00090B85">
        <w:t xml:space="preserve">User </w:t>
      </w:r>
      <w:r>
        <w:t xml:space="preserve">may </w:t>
      </w:r>
      <w:r w:rsidRPr="00090B85">
        <w:t xml:space="preserve">belong to groups in different site collections. </w:t>
      </w:r>
      <w:r>
        <w:t xml:space="preserve"> A u</w:t>
      </w:r>
      <w:r w:rsidRPr="00090B85">
        <w:t>ser role is a pair</w:t>
      </w:r>
      <w:r>
        <w:t>ing</w:t>
      </w:r>
      <w:r w:rsidRPr="00090B85">
        <w:t xml:space="preserve"> of site collection and group. </w:t>
      </w:r>
      <w:r>
        <w:t xml:space="preserve"> For example, if a page is</w:t>
      </w:r>
      <w:r w:rsidRPr="00090B85">
        <w:t xml:space="preserve"> available to members of the group Viewers in </w:t>
      </w:r>
      <w:r>
        <w:t xml:space="preserve">the </w:t>
      </w:r>
      <w:proofErr w:type="spellStart"/>
      <w:r w:rsidRPr="00090B85">
        <w:t>CustomSiteCollection</w:t>
      </w:r>
      <w:proofErr w:type="spellEnd"/>
      <w:r>
        <w:t>,</w:t>
      </w:r>
      <w:r w:rsidRPr="00090B85">
        <w:t xml:space="preserve"> members of a group Viewers in </w:t>
      </w:r>
      <w:r>
        <w:t xml:space="preserve">the </w:t>
      </w:r>
      <w:r w:rsidRPr="00090B85">
        <w:t xml:space="preserve">root site collection will not be able to see it. </w:t>
      </w:r>
      <w:r>
        <w:t xml:space="preserve"> </w:t>
      </w:r>
    </w:p>
    <w:p w:rsidR="00183BCC" w:rsidRPr="00090B85" w:rsidRDefault="00183BCC" w:rsidP="00183BCC">
      <w:r w:rsidRPr="00090B85">
        <w:t xml:space="preserve">Finally different web applications can have site collections and groups with similar names. </w:t>
      </w:r>
      <w:r>
        <w:t xml:space="preserve"> </w:t>
      </w:r>
      <w:r w:rsidRPr="00090B85">
        <w:t>It is possible to configure authentication to be specific to certain web application</w:t>
      </w:r>
      <w:r>
        <w:t>s</w:t>
      </w:r>
      <w:r w:rsidRPr="00090B85">
        <w:t xml:space="preserve"> or to be common for all web applications. If you want to restrict members of site collections with </w:t>
      </w:r>
      <w:r>
        <w:t xml:space="preserve">the </w:t>
      </w:r>
      <w:r w:rsidRPr="00090B85">
        <w:t xml:space="preserve">same names but in </w:t>
      </w:r>
      <w:r>
        <w:t xml:space="preserve">a </w:t>
      </w:r>
      <w:r w:rsidRPr="00090B85">
        <w:t>different web application from viewing particular page</w:t>
      </w:r>
      <w:r>
        <w:t>s</w:t>
      </w:r>
      <w:r w:rsidRPr="00090B85">
        <w:t xml:space="preserve"> or control</w:t>
      </w:r>
      <w:r>
        <w:t>s,</w:t>
      </w:r>
      <w:r w:rsidRPr="00090B85">
        <w:t xml:space="preserve"> then select roles for specific application</w:t>
      </w:r>
      <w:r>
        <w:t>s</w:t>
      </w:r>
      <w:r w:rsidRPr="00090B85">
        <w:t xml:space="preserve"> only and Iron Speed Designer </w:t>
      </w:r>
      <w:r>
        <w:t>will use the combination of  the</w:t>
      </w:r>
      <w:r w:rsidRPr="00090B85">
        <w:t xml:space="preserve"> Web Application’s ID</w:t>
      </w:r>
      <w:r>
        <w:t xml:space="preserve">, </w:t>
      </w:r>
      <w:r w:rsidRPr="00090B85">
        <w:t>site collection URL</w:t>
      </w:r>
      <w:r>
        <w:t xml:space="preserve">, and </w:t>
      </w:r>
      <w:r w:rsidRPr="00090B85">
        <w:t>group name.</w:t>
      </w:r>
    </w:p>
    <w:p w:rsidR="00183BCC" w:rsidRPr="00090B85" w:rsidRDefault="00183BCC" w:rsidP="00183BCC">
      <w:r w:rsidRPr="00090B85">
        <w:t>The following special symbols are not allowed in the SharePoint group names:</w:t>
      </w:r>
    </w:p>
    <w:p w:rsidR="00183BCC" w:rsidRPr="00090B85" w:rsidRDefault="00183BCC" w:rsidP="00183BCC">
      <w:r w:rsidRPr="00090B85">
        <w:t>/, \, ”, ;</w:t>
      </w:r>
    </w:p>
    <w:p w:rsidR="00183BCC" w:rsidRPr="00090B85" w:rsidRDefault="00183BCC" w:rsidP="00183BCC">
      <w:r w:rsidRPr="00090B85">
        <w:t>These symbols are used as dividers between groups, domains and</w:t>
      </w:r>
      <w:r>
        <w:t xml:space="preserve"> strings in Iron Speed Designer</w:t>
      </w:r>
      <w:r w:rsidRPr="00090B85">
        <w:t xml:space="preserve"> applications.  If a SharePoint group containing any of these symbols is used to secure a page</w:t>
      </w:r>
      <w:r>
        <w:t>,</w:t>
      </w:r>
      <w:r w:rsidRPr="00090B85">
        <w:t xml:space="preserve"> it will not be recognized and may lead to a compilation error.</w:t>
      </w:r>
    </w:p>
    <w:p w:rsidR="00183BCC" w:rsidRDefault="00183BCC" w:rsidP="00183BCC"/>
    <w:p w:rsidR="00183BCC" w:rsidRPr="002A5275" w:rsidRDefault="00183BCC" w:rsidP="00183BCC">
      <w:pPr>
        <w:pStyle w:val="Heading3"/>
      </w:pPr>
      <w:bookmarkStart w:id="638" w:name="_Toc38781649"/>
      <w:bookmarkStart w:id="639" w:name="_Toc45963567"/>
      <w:bookmarkStart w:id="640" w:name="_Toc46553387"/>
      <w:bookmarkStart w:id="641" w:name="_Toc46556471"/>
      <w:bookmarkStart w:id="642" w:name="_Ref48543979"/>
      <w:bookmarkStart w:id="643" w:name="_Toc53046397"/>
      <w:bookmarkStart w:id="644" w:name="_Toc60038433"/>
      <w:bookmarkStart w:id="645" w:name="_Toc67124685"/>
      <w:bookmarkStart w:id="646" w:name="_Toc67393335"/>
      <w:bookmarkStart w:id="647" w:name="_Toc74649089"/>
      <w:bookmarkStart w:id="648" w:name="_Toc82415711"/>
      <w:bookmarkStart w:id="649" w:name="_Toc105586979"/>
      <w:bookmarkStart w:id="650" w:name="_Toc236549336"/>
      <w:bookmarkStart w:id="651" w:name="_Ref236568331"/>
      <w:bookmarkStart w:id="652" w:name="_Toc424580045"/>
      <w:r w:rsidRPr="002A5275">
        <w:t>Data</w:t>
      </w:r>
      <w:r>
        <w:t xml:space="preserve"> </w:t>
      </w:r>
      <w:r w:rsidRPr="002A5275">
        <w:t>Transmission</w:t>
      </w:r>
      <w:r>
        <w:t xml:space="preserve"> </w:t>
      </w:r>
      <w:r w:rsidRPr="002A5275">
        <w:t>Encryption</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rsidR="00183BCC" w:rsidRPr="00B10A05" w:rsidRDefault="00183BCC" w:rsidP="00183BCC">
      <w:r w:rsidRPr="00B10A05">
        <w:t>All application data transmitted to and from the client browser can be encrypted using the web server’s built-in SSL (secure socket layer) encryption.  This standard security ensures that no one can see your data as it passes over the public Internet or over your private intranet and local area networks.  Please review Microsoft IIS web server’s documentation for additional information on how SSL can be configured on the server.</w:t>
      </w:r>
    </w:p>
    <w:p w:rsidR="00183BCC" w:rsidRPr="00A0434F" w:rsidRDefault="00183BCC" w:rsidP="00183BCC">
      <w:r w:rsidRPr="00A0434F">
        <w:t>Applications</w:t>
      </w:r>
      <w:r>
        <w:t xml:space="preserve"> built with </w:t>
      </w:r>
      <w:r w:rsidRPr="00A0434F">
        <w:t>Iron</w:t>
      </w:r>
      <w:r>
        <w:t xml:space="preserve"> </w:t>
      </w:r>
      <w:r w:rsidRPr="00A0434F">
        <w:t>Speed</w:t>
      </w:r>
      <w:r>
        <w:t xml:space="preserve"> </w:t>
      </w:r>
      <w:r w:rsidRPr="00A0434F">
        <w:t>Designer</w:t>
      </w:r>
      <w:r>
        <w:t xml:space="preserve"> </w:t>
      </w:r>
      <w:r w:rsidRPr="00A0434F">
        <w:t>are</w:t>
      </w:r>
      <w:r>
        <w:t xml:space="preserve"> </w:t>
      </w:r>
      <w:r w:rsidRPr="00A0434F">
        <w:t>run</w:t>
      </w:r>
      <w:r>
        <w:t xml:space="preserve"> </w:t>
      </w:r>
      <w:r w:rsidRPr="00A0434F">
        <w:t>in</w:t>
      </w:r>
      <w:r>
        <w:t xml:space="preserve"> </w:t>
      </w:r>
      <w:r w:rsidRPr="00A0434F">
        <w:t>conjunction</w:t>
      </w:r>
      <w:r>
        <w:t xml:space="preserve"> </w:t>
      </w:r>
      <w:r w:rsidRPr="00A0434F">
        <w:t>with</w:t>
      </w:r>
      <w:r>
        <w:t xml:space="preserve"> </w:t>
      </w:r>
      <w:r w:rsidRPr="00A0434F">
        <w:t>a</w:t>
      </w:r>
      <w:r>
        <w:t xml:space="preserve"> </w:t>
      </w:r>
      <w:r w:rsidRPr="00A0434F">
        <w:t>standard</w:t>
      </w:r>
      <w:r>
        <w:t xml:space="preserve"> </w:t>
      </w:r>
      <w:r w:rsidRPr="00A0434F">
        <w:t>Microsoft</w:t>
      </w:r>
      <w:r>
        <w:t xml:space="preserve"> </w:t>
      </w:r>
      <w:r w:rsidRPr="00A0434F">
        <w:t>IIS</w:t>
      </w:r>
      <w:r>
        <w:t xml:space="preserve"> </w:t>
      </w:r>
      <w:r w:rsidRPr="00A0434F">
        <w:t>web</w:t>
      </w:r>
      <w:r>
        <w:t xml:space="preserve"> </w:t>
      </w:r>
      <w:r w:rsidRPr="00A0434F">
        <w:t>server,</w:t>
      </w:r>
      <w:r>
        <w:t xml:space="preserve"> </w:t>
      </w:r>
      <w:r w:rsidRPr="00A0434F">
        <w:t>which</w:t>
      </w:r>
      <w:r>
        <w:t xml:space="preserve"> </w:t>
      </w:r>
      <w:r w:rsidRPr="00A0434F">
        <w:t>uses</w:t>
      </w:r>
      <w:r>
        <w:t xml:space="preserve"> </w:t>
      </w:r>
      <w:r w:rsidRPr="00A0434F">
        <w:t>port</w:t>
      </w:r>
      <w:r>
        <w:t xml:space="preserve"> </w:t>
      </w:r>
      <w:r w:rsidRPr="00A0434F">
        <w:t>80</w:t>
      </w:r>
      <w:r>
        <w:t xml:space="preserve"> </w:t>
      </w:r>
      <w:r w:rsidRPr="00A0434F">
        <w:t>and</w:t>
      </w:r>
      <w:r>
        <w:t xml:space="preserve"> </w:t>
      </w:r>
      <w:r w:rsidRPr="00A0434F">
        <w:t>443</w:t>
      </w:r>
      <w:r>
        <w:t xml:space="preserve"> </w:t>
      </w:r>
      <w:r w:rsidRPr="00A0434F">
        <w:t>to</w:t>
      </w:r>
      <w:r>
        <w:t xml:space="preserve"> </w:t>
      </w:r>
      <w:r w:rsidRPr="00A0434F">
        <w:t>serve</w:t>
      </w:r>
      <w:r>
        <w:t xml:space="preserve"> </w:t>
      </w:r>
      <w:r w:rsidRPr="00A0434F">
        <w:t>pages</w:t>
      </w:r>
      <w:r>
        <w:t xml:space="preserve"> </w:t>
      </w:r>
      <w:r w:rsidRPr="00A0434F">
        <w:t>to</w:t>
      </w:r>
      <w:r>
        <w:t xml:space="preserve"> </w:t>
      </w:r>
      <w:r w:rsidRPr="00A0434F">
        <w:t>application</w:t>
      </w:r>
      <w:r>
        <w:t xml:space="preserve"> </w:t>
      </w:r>
      <w:r w:rsidRPr="00A0434F">
        <w:t>users.</w:t>
      </w:r>
      <w:r>
        <w:t xml:space="preserve">  </w:t>
      </w:r>
      <w:r w:rsidRPr="00A0434F">
        <w:t>Data</w:t>
      </w:r>
      <w:r>
        <w:t xml:space="preserve"> </w:t>
      </w:r>
      <w:r w:rsidRPr="00A0434F">
        <w:t>collected</w:t>
      </w:r>
      <w:r>
        <w:t xml:space="preserve"> </w:t>
      </w:r>
      <w:r w:rsidRPr="00A0434F">
        <w:t>from</w:t>
      </w:r>
      <w:r>
        <w:t xml:space="preserve"> </w:t>
      </w:r>
      <w:r w:rsidRPr="00A0434F">
        <w:t>an</w:t>
      </w:r>
      <w:r>
        <w:t xml:space="preserve"> </w:t>
      </w:r>
      <w:r w:rsidRPr="00A0434F">
        <w:t>application</w:t>
      </w:r>
      <w:r>
        <w:t xml:space="preserve"> </w:t>
      </w:r>
      <w:r w:rsidRPr="00A0434F">
        <w:t>user</w:t>
      </w:r>
      <w:r>
        <w:t xml:space="preserve"> </w:t>
      </w:r>
      <w:r w:rsidRPr="00A0434F">
        <w:t>is</w:t>
      </w:r>
      <w:r>
        <w:t xml:space="preserve"> </w:t>
      </w:r>
      <w:r w:rsidRPr="00A0434F">
        <w:t>passed</w:t>
      </w:r>
      <w:r>
        <w:t xml:space="preserve"> </w:t>
      </w:r>
      <w:r w:rsidRPr="00A0434F">
        <w:t>through</w:t>
      </w:r>
      <w:r>
        <w:t xml:space="preserve"> </w:t>
      </w:r>
      <w:r w:rsidRPr="00A0434F">
        <w:t>the</w:t>
      </w:r>
      <w:r>
        <w:t xml:space="preserve"> </w:t>
      </w:r>
      <w:r w:rsidRPr="00A0434F">
        <w:t>web</w:t>
      </w:r>
      <w:r>
        <w:t xml:space="preserve"> </w:t>
      </w:r>
      <w:r w:rsidRPr="00A0434F">
        <w:t>server</w:t>
      </w:r>
      <w:r>
        <w:t xml:space="preserve"> </w:t>
      </w:r>
      <w:r w:rsidRPr="00A0434F">
        <w:t>to</w:t>
      </w:r>
      <w:r>
        <w:t xml:space="preserve"> </w:t>
      </w:r>
      <w:r w:rsidRPr="00A0434F">
        <w:t>the</w:t>
      </w:r>
      <w:r>
        <w:t xml:space="preserve"> </w:t>
      </w:r>
      <w:r w:rsidRPr="00A0434F">
        <w:t>application</w:t>
      </w:r>
      <w:r>
        <w:t xml:space="preserve"> </w:t>
      </w:r>
      <w:r w:rsidRPr="00A0434F">
        <w:t>and</w:t>
      </w:r>
      <w:r>
        <w:t xml:space="preserve"> </w:t>
      </w:r>
      <w:r w:rsidRPr="00A0434F">
        <w:t>then</w:t>
      </w:r>
      <w:r>
        <w:t xml:space="preserve"> </w:t>
      </w:r>
      <w:r w:rsidRPr="00A0434F">
        <w:t>to</w:t>
      </w:r>
      <w:r>
        <w:t xml:space="preserve"> the database, using a standard N-tier architecture.  The N</w:t>
      </w:r>
      <w:r w:rsidRPr="00A0434F">
        <w:t>-tier</w:t>
      </w:r>
      <w:r>
        <w:t xml:space="preserve"> </w:t>
      </w:r>
      <w:r w:rsidRPr="00A0434F">
        <w:t>architecture</w:t>
      </w:r>
      <w:r>
        <w:t xml:space="preserve"> </w:t>
      </w:r>
      <w:r w:rsidRPr="00A0434F">
        <w:t>ensures</w:t>
      </w:r>
      <w:r>
        <w:t xml:space="preserve"> </w:t>
      </w:r>
      <w:r w:rsidRPr="00A0434F">
        <w:t>that</w:t>
      </w:r>
      <w:r>
        <w:t xml:space="preserve"> </w:t>
      </w:r>
      <w:r w:rsidRPr="00A0434F">
        <w:t>your</w:t>
      </w:r>
      <w:r>
        <w:t xml:space="preserve"> </w:t>
      </w:r>
      <w:r w:rsidRPr="00A0434F">
        <w:t>database</w:t>
      </w:r>
      <w:r>
        <w:t xml:space="preserve"> </w:t>
      </w:r>
      <w:r w:rsidRPr="00A0434F">
        <w:t>is</w:t>
      </w:r>
      <w:r>
        <w:t xml:space="preserve"> </w:t>
      </w:r>
      <w:r w:rsidRPr="00A0434F">
        <w:t>not</w:t>
      </w:r>
      <w:r>
        <w:t xml:space="preserve"> </w:t>
      </w:r>
      <w:r w:rsidRPr="00A0434F">
        <w:t>connected</w:t>
      </w:r>
      <w:r>
        <w:t xml:space="preserve"> </w:t>
      </w:r>
      <w:r w:rsidRPr="00A0434F">
        <w:t>directly</w:t>
      </w:r>
      <w:r>
        <w:t xml:space="preserve"> </w:t>
      </w:r>
      <w:r w:rsidRPr="00A0434F">
        <w:t>to</w:t>
      </w:r>
      <w:r>
        <w:t xml:space="preserve"> </w:t>
      </w:r>
      <w:r w:rsidRPr="00A0434F">
        <w:t>the</w:t>
      </w:r>
      <w:r>
        <w:t xml:space="preserve"> </w:t>
      </w:r>
      <w:r w:rsidRPr="00A0434F">
        <w:t>application</w:t>
      </w:r>
      <w:r>
        <w:t xml:space="preserve"> </w:t>
      </w:r>
      <w:r w:rsidRPr="00A0434F">
        <w:t>user.</w:t>
      </w:r>
    </w:p>
    <w:p w:rsidR="00183BCC" w:rsidRDefault="00183BCC" w:rsidP="00183BCC">
      <w:r w:rsidRPr="00A0434F">
        <w:t>Moreover,</w:t>
      </w:r>
      <w:r>
        <w:t xml:space="preserve"> </w:t>
      </w:r>
      <w:r w:rsidRPr="00A0434F">
        <w:t>Iron</w:t>
      </w:r>
      <w:r>
        <w:t xml:space="preserve"> </w:t>
      </w:r>
      <w:r w:rsidRPr="00A0434F">
        <w:t>Speed</w:t>
      </w:r>
      <w:r>
        <w:t xml:space="preserve"> </w:t>
      </w:r>
      <w:r w:rsidRPr="00A0434F">
        <w:t>Designer</w:t>
      </w:r>
      <w:r>
        <w:t xml:space="preserve"> </w:t>
      </w:r>
      <w:r w:rsidRPr="00A0434F">
        <w:t>does</w:t>
      </w:r>
      <w:r>
        <w:t xml:space="preserve"> </w:t>
      </w:r>
      <w:r w:rsidRPr="00A0434F">
        <w:t>not</w:t>
      </w:r>
      <w:r>
        <w:t xml:space="preserve"> create </w:t>
      </w:r>
      <w:r w:rsidRPr="00A0434F">
        <w:t>any</w:t>
      </w:r>
      <w:r>
        <w:t xml:space="preserve"> </w:t>
      </w:r>
      <w:r w:rsidRPr="00A0434F">
        <w:t>appreciable</w:t>
      </w:r>
      <w:r>
        <w:t xml:space="preserve"> </w:t>
      </w:r>
      <w:r w:rsidRPr="00A0434F">
        <w:t>client-side</w:t>
      </w:r>
      <w:r>
        <w:t xml:space="preserve"> </w:t>
      </w:r>
      <w:r w:rsidRPr="00A0434F">
        <w:t>scripting</w:t>
      </w:r>
      <w:r>
        <w:t xml:space="preserve"> </w:t>
      </w:r>
      <w:r w:rsidRPr="00A0434F">
        <w:t>code</w:t>
      </w:r>
      <w:r>
        <w:t xml:space="preserve"> </w:t>
      </w:r>
      <w:r w:rsidRPr="00A0434F">
        <w:t>that</w:t>
      </w:r>
      <w:r>
        <w:t xml:space="preserve"> </w:t>
      </w:r>
      <w:r w:rsidRPr="00A0434F">
        <w:t>contains</w:t>
      </w:r>
      <w:r>
        <w:t xml:space="preserve"> </w:t>
      </w:r>
      <w:r w:rsidRPr="00A0434F">
        <w:t>data</w:t>
      </w:r>
      <w:r>
        <w:t xml:space="preserve"> </w:t>
      </w:r>
      <w:r w:rsidRPr="00A0434F">
        <w:t>access</w:t>
      </w:r>
      <w:r>
        <w:t xml:space="preserve"> </w:t>
      </w:r>
      <w:r w:rsidRPr="00A0434F">
        <w:t>logic.</w:t>
      </w:r>
      <w:r>
        <w:t xml:space="preserve">  </w:t>
      </w:r>
      <w:r w:rsidRPr="00A0434F">
        <w:t>All</w:t>
      </w:r>
      <w:r>
        <w:t xml:space="preserve"> </w:t>
      </w:r>
      <w:r w:rsidRPr="00A0434F">
        <w:t>data</w:t>
      </w:r>
      <w:r>
        <w:t xml:space="preserve"> </w:t>
      </w:r>
      <w:r w:rsidRPr="00A0434F">
        <w:t>access</w:t>
      </w:r>
      <w:r>
        <w:t xml:space="preserve"> </w:t>
      </w:r>
      <w:r w:rsidRPr="00A0434F">
        <w:t>code</w:t>
      </w:r>
      <w:r>
        <w:t xml:space="preserve"> </w:t>
      </w:r>
      <w:r w:rsidRPr="00A0434F">
        <w:t>is</w:t>
      </w:r>
      <w:r>
        <w:t xml:space="preserve"> </w:t>
      </w:r>
      <w:r w:rsidRPr="00A0434F">
        <w:t>in</w:t>
      </w:r>
      <w:r>
        <w:t xml:space="preserve"> </w:t>
      </w:r>
      <w:r w:rsidRPr="00A0434F">
        <w:t>the</w:t>
      </w:r>
      <w:r>
        <w:t xml:space="preserve"> Data Access </w:t>
      </w:r>
      <w:r w:rsidRPr="00A0434F">
        <w:t>Layer,</w:t>
      </w:r>
      <w:r>
        <w:t xml:space="preserve"> </w:t>
      </w:r>
      <w:r w:rsidRPr="00A0434F">
        <w:t>so</w:t>
      </w:r>
      <w:r>
        <w:t xml:space="preserve"> </w:t>
      </w:r>
      <w:r w:rsidRPr="00A0434F">
        <w:t>that</w:t>
      </w:r>
      <w:r>
        <w:t xml:space="preserve"> </w:t>
      </w:r>
      <w:r w:rsidRPr="00A0434F">
        <w:t>malicious</w:t>
      </w:r>
      <w:r>
        <w:t xml:space="preserve"> </w:t>
      </w:r>
      <w:r w:rsidRPr="00A0434F">
        <w:t>application</w:t>
      </w:r>
      <w:r>
        <w:t xml:space="preserve"> </w:t>
      </w:r>
      <w:r w:rsidRPr="00A0434F">
        <w:t>users</w:t>
      </w:r>
      <w:r>
        <w:t xml:space="preserve"> </w:t>
      </w:r>
      <w:r w:rsidRPr="00A0434F">
        <w:t>cannot</w:t>
      </w:r>
      <w:r>
        <w:t xml:space="preserve"> </w:t>
      </w:r>
      <w:r w:rsidRPr="00A0434F">
        <w:t>reverse</w:t>
      </w:r>
      <w:r>
        <w:t xml:space="preserve"> </w:t>
      </w:r>
      <w:r w:rsidRPr="00A0434F">
        <w:t>engineer</w:t>
      </w:r>
      <w:r>
        <w:t xml:space="preserve"> </w:t>
      </w:r>
      <w:r w:rsidRPr="00A0434F">
        <w:t>the</w:t>
      </w:r>
      <w:r>
        <w:t xml:space="preserve"> </w:t>
      </w:r>
      <w:r w:rsidRPr="00A0434F">
        <w:t>data</w:t>
      </w:r>
      <w:r>
        <w:t xml:space="preserve"> </w:t>
      </w:r>
      <w:r w:rsidRPr="00A0434F">
        <w:t>access</w:t>
      </w:r>
      <w:r>
        <w:t xml:space="preserve"> </w:t>
      </w:r>
      <w:r w:rsidRPr="00A0434F">
        <w:t>mechanisms.</w:t>
      </w:r>
    </w:p>
    <w:p w:rsidR="00183BCC" w:rsidRDefault="00183BCC" w:rsidP="00183BCC">
      <w:pPr>
        <w:pStyle w:val="Heading5"/>
      </w:pPr>
      <w:bookmarkStart w:id="653" w:name="_Ref110166037"/>
      <w:bookmarkStart w:id="654" w:name="_Toc236549337"/>
      <w:r>
        <w:t>SSL Encryption and Security Certificates</w:t>
      </w:r>
      <w:bookmarkEnd w:id="653"/>
      <w:bookmarkEnd w:id="654"/>
    </w:p>
    <w:p w:rsidR="00183BCC" w:rsidRDefault="00183BCC" w:rsidP="00183BCC">
      <w:pPr>
        <w:rPr>
          <w:rFonts w:cs="Arial"/>
        </w:rPr>
      </w:pPr>
      <w:r w:rsidRPr="00A0434F">
        <w:fldChar w:fldCharType="begin"/>
      </w:r>
      <w:r w:rsidRPr="00A0434F">
        <w:instrText>xe</w:instrText>
      </w:r>
      <w:r>
        <w:instrText xml:space="preserve"> </w:instrText>
      </w:r>
      <w:r w:rsidRPr="00A0434F">
        <w:instrText>"</w:instrText>
      </w:r>
      <w:r>
        <w:instrText>SSL Encryption and Security Certificates</w:instrText>
      </w:r>
      <w:r w:rsidRPr="00A0434F">
        <w:instrText>"</w:instrText>
      </w:r>
      <w:r w:rsidRPr="00A0434F">
        <w:fldChar w:fldCharType="end"/>
      </w:r>
      <w:r w:rsidRPr="00A0434F">
        <w:fldChar w:fldCharType="begin"/>
      </w:r>
      <w:r w:rsidRPr="00A0434F">
        <w:instrText>xe</w:instrText>
      </w:r>
      <w:r>
        <w:instrText xml:space="preserve"> </w:instrText>
      </w:r>
      <w:r w:rsidRPr="00A0434F">
        <w:instrText>"</w:instrText>
      </w:r>
      <w:r>
        <w:instrText>Security:Certificates</w:instrText>
      </w:r>
      <w:r w:rsidRPr="00A0434F">
        <w:instrText>"</w:instrText>
      </w:r>
      <w:r w:rsidRPr="00A0434F">
        <w:fldChar w:fldCharType="end"/>
      </w:r>
      <w:r w:rsidRPr="00A0434F">
        <w:fldChar w:fldCharType="begin"/>
      </w:r>
      <w:r w:rsidRPr="00A0434F">
        <w:instrText>xe</w:instrText>
      </w:r>
      <w:r>
        <w:instrText xml:space="preserve"> </w:instrText>
      </w:r>
      <w:r w:rsidRPr="00A0434F">
        <w:instrText>"Security:</w:instrText>
      </w:r>
      <w:r>
        <w:instrText>SSL</w:instrText>
      </w:r>
      <w:r w:rsidRPr="00A0434F">
        <w:instrText>"</w:instrText>
      </w:r>
      <w:r w:rsidRPr="00A0434F">
        <w:fldChar w:fldCharType="end"/>
      </w:r>
      <w:r>
        <w:rPr>
          <w:rFonts w:cs="Arial"/>
        </w:rPr>
        <w:t>The issue of SSL and security certificates is orthogonal respect to Iron Speed Designer.  Any application, whether Iron Speed Designer-created or hand-created, or for that matter .NET, Java, or HTML, can be SSL-enabled by simply configuring the web server to support SSL (https) and providing a security certificate.</w:t>
      </w:r>
    </w:p>
    <w:p w:rsidR="00183BCC" w:rsidRDefault="00183BCC" w:rsidP="00183BCC">
      <w:pPr>
        <w:rPr>
          <w:rFonts w:cs="Arial"/>
        </w:rPr>
      </w:pPr>
      <w:r>
        <w:rPr>
          <w:rFonts w:cs="Arial"/>
        </w:rPr>
        <w:t>This link has useful information on configuring SSL (https) for your web server:</w:t>
      </w:r>
    </w:p>
    <w:p w:rsidR="00183BCC" w:rsidRDefault="00CD103E" w:rsidP="00183BCC">
      <w:hyperlink r:id="rId202" w:tooltip="http://www.petri.co.il/configure_ssl_on_your_website_with_iis.htm" w:history="1">
        <w:r w:rsidR="00183BCC">
          <w:rPr>
            <w:rStyle w:val="Hyperlink"/>
            <w:rFonts w:cs="Arial"/>
          </w:rPr>
          <w:t>http://www.petri.co.il/configure_ssl_on_your_website_with_iis.htm</w:t>
        </w:r>
      </w:hyperlink>
    </w:p>
    <w:p w:rsidR="00183BCC" w:rsidRDefault="00183BCC" w:rsidP="00183BCC"/>
    <w:p w:rsidR="00183BCC" w:rsidRDefault="00183BCC" w:rsidP="00183BCC">
      <w:pPr>
        <w:pStyle w:val="Heading3"/>
      </w:pPr>
      <w:bookmarkStart w:id="655" w:name="_Toc38781652"/>
      <w:bookmarkStart w:id="656" w:name="_Toc45963570"/>
      <w:bookmarkStart w:id="657" w:name="_Toc46553390"/>
      <w:bookmarkStart w:id="658" w:name="_Toc46556474"/>
      <w:bookmarkStart w:id="659" w:name="_Ref48543982"/>
      <w:bookmarkStart w:id="660" w:name="_Toc53046400"/>
      <w:bookmarkStart w:id="661" w:name="_Toc60038436"/>
      <w:bookmarkStart w:id="662" w:name="_Toc67124688"/>
      <w:bookmarkStart w:id="663" w:name="_Toc67393338"/>
      <w:bookmarkStart w:id="664" w:name="_Toc74649092"/>
      <w:bookmarkStart w:id="665" w:name="_Toc82415714"/>
      <w:bookmarkStart w:id="666" w:name="_Toc105586982"/>
      <w:bookmarkStart w:id="667" w:name="_Toc236730046"/>
      <w:bookmarkStart w:id="668" w:name="_Ref236730437"/>
      <w:bookmarkStart w:id="669" w:name="_Toc424580046"/>
      <w:r>
        <w:t>Configuring Firewall Security</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rsidR="00183BCC" w:rsidRPr="00A0434F" w:rsidRDefault="00183BCC" w:rsidP="00183BCC">
      <w:r w:rsidRPr="00A0434F">
        <w:fldChar w:fldCharType="begin"/>
      </w:r>
      <w:r w:rsidRPr="00A0434F">
        <w:instrText>xe</w:instrText>
      </w:r>
      <w:r>
        <w:instrText xml:space="preserve"> </w:instrText>
      </w:r>
      <w:r w:rsidRPr="00A0434F">
        <w:instrText>"Security:Firewalls"</w:instrText>
      </w:r>
      <w:r w:rsidRPr="00A0434F">
        <w:fldChar w:fldCharType="end"/>
      </w:r>
      <w:r w:rsidRPr="00A0434F">
        <w:fldChar w:fldCharType="begin"/>
      </w:r>
      <w:r w:rsidRPr="00A0434F">
        <w:instrText>xe</w:instrText>
      </w:r>
      <w:r>
        <w:instrText xml:space="preserve"> </w:instrText>
      </w:r>
      <w:r w:rsidRPr="00A0434F">
        <w:instrText>"Firewall</w:instrText>
      </w:r>
      <w:r>
        <w:instrText xml:space="preserve"> </w:instrText>
      </w:r>
      <w:r w:rsidRPr="00A0434F">
        <w:instrText>Security"</w:instrText>
      </w:r>
      <w:r w:rsidRPr="00A0434F">
        <w:fldChar w:fldCharType="end"/>
      </w:r>
      <w:r w:rsidRPr="00A0434F">
        <w:t>Often</w:t>
      </w:r>
      <w:r>
        <w:t xml:space="preserve"> </w:t>
      </w:r>
      <w:r w:rsidRPr="00A0434F">
        <w:t>times,</w:t>
      </w:r>
      <w:r>
        <w:t xml:space="preserve"> </w:t>
      </w:r>
      <w:r w:rsidRPr="00A0434F">
        <w:t>applications</w:t>
      </w:r>
      <w:r>
        <w:t xml:space="preserve"> </w:t>
      </w:r>
      <w:r w:rsidRPr="00A0434F">
        <w:t>use</w:t>
      </w:r>
      <w:r>
        <w:t xml:space="preserve"> </w:t>
      </w:r>
      <w:r w:rsidRPr="00A0434F">
        <w:t>non-standard</w:t>
      </w:r>
      <w:r>
        <w:t xml:space="preserve"> </w:t>
      </w:r>
      <w:r w:rsidRPr="00A0434F">
        <w:t>ports</w:t>
      </w:r>
      <w:r>
        <w:t xml:space="preserve"> </w:t>
      </w:r>
      <w:r w:rsidRPr="00A0434F">
        <w:t>to</w:t>
      </w:r>
      <w:r>
        <w:t xml:space="preserve"> </w:t>
      </w:r>
      <w:r w:rsidRPr="00A0434F">
        <w:t>communicate</w:t>
      </w:r>
      <w:r>
        <w:t xml:space="preserve"> </w:t>
      </w:r>
      <w:r w:rsidRPr="00A0434F">
        <w:t>with</w:t>
      </w:r>
      <w:r>
        <w:t xml:space="preserve"> </w:t>
      </w:r>
      <w:r w:rsidRPr="00A0434F">
        <w:t>each</w:t>
      </w:r>
      <w:r>
        <w:t xml:space="preserve"> </w:t>
      </w:r>
      <w:r w:rsidRPr="00A0434F">
        <w:t>other</w:t>
      </w:r>
      <w:r>
        <w:t xml:space="preserve"> </w:t>
      </w:r>
      <w:r w:rsidRPr="00A0434F">
        <w:t>or</w:t>
      </w:r>
      <w:r>
        <w:t xml:space="preserve"> </w:t>
      </w:r>
      <w:r w:rsidRPr="00A0434F">
        <w:t>to</w:t>
      </w:r>
      <w:r>
        <w:t xml:space="preserve"> </w:t>
      </w:r>
      <w:r w:rsidRPr="00A0434F">
        <w:t>provide</w:t>
      </w:r>
      <w:r>
        <w:t xml:space="preserve"> </w:t>
      </w:r>
      <w:r w:rsidRPr="00A0434F">
        <w:t>some</w:t>
      </w:r>
      <w:r>
        <w:t xml:space="preserve"> </w:t>
      </w:r>
      <w:r w:rsidRPr="00A0434F">
        <w:t>common,</w:t>
      </w:r>
      <w:r>
        <w:t xml:space="preserve"> </w:t>
      </w:r>
      <w:r w:rsidRPr="00A0434F">
        <w:t>shared</w:t>
      </w:r>
      <w:r>
        <w:t xml:space="preserve"> </w:t>
      </w:r>
      <w:r w:rsidRPr="00A0434F">
        <w:t>service.</w:t>
      </w:r>
      <w:r>
        <w:t xml:space="preserve">  </w:t>
      </w:r>
      <w:r w:rsidRPr="00A0434F">
        <w:t>For</w:t>
      </w:r>
      <w:r>
        <w:t xml:space="preserve"> </w:t>
      </w:r>
      <w:r w:rsidRPr="00A0434F">
        <w:t>example,</w:t>
      </w:r>
      <w:r>
        <w:t xml:space="preserve"> </w:t>
      </w:r>
      <w:r w:rsidRPr="00A0434F">
        <w:t>this</w:t>
      </w:r>
      <w:r>
        <w:t xml:space="preserve"> </w:t>
      </w:r>
      <w:r w:rsidRPr="00A0434F">
        <w:t>is</w:t>
      </w:r>
      <w:r>
        <w:t xml:space="preserve"> </w:t>
      </w:r>
      <w:r w:rsidRPr="00A0434F">
        <w:t>usually</w:t>
      </w:r>
      <w:r>
        <w:t xml:space="preserve"> </w:t>
      </w:r>
      <w:r w:rsidRPr="00A0434F">
        <w:t>how</w:t>
      </w:r>
      <w:r>
        <w:t xml:space="preserve"> </w:t>
      </w:r>
      <w:r w:rsidRPr="00A0434F">
        <w:t>databases</w:t>
      </w:r>
      <w:r>
        <w:t xml:space="preserve"> </w:t>
      </w:r>
      <w:r w:rsidRPr="00A0434F">
        <w:t>communicate</w:t>
      </w:r>
      <w:r>
        <w:t xml:space="preserve"> </w:t>
      </w:r>
      <w:r w:rsidRPr="00A0434F">
        <w:t>with</w:t>
      </w:r>
      <w:r>
        <w:t xml:space="preserve"> </w:t>
      </w:r>
      <w:r w:rsidRPr="00A0434F">
        <w:t>client</w:t>
      </w:r>
      <w:r>
        <w:t xml:space="preserve"> </w:t>
      </w:r>
      <w:r w:rsidRPr="00A0434F">
        <w:t>applications,</w:t>
      </w:r>
      <w:r>
        <w:t xml:space="preserve"> </w:t>
      </w:r>
      <w:r w:rsidRPr="00A0434F">
        <w:t>how</w:t>
      </w:r>
      <w:r>
        <w:t xml:space="preserve"> </w:t>
      </w:r>
      <w:r w:rsidRPr="00A0434F">
        <w:t>licensing</w:t>
      </w:r>
      <w:r>
        <w:t xml:space="preserve"> </w:t>
      </w:r>
      <w:r w:rsidRPr="00A0434F">
        <w:t>managers</w:t>
      </w:r>
      <w:r>
        <w:t xml:space="preserve"> </w:t>
      </w:r>
      <w:r w:rsidRPr="00A0434F">
        <w:t>communicate</w:t>
      </w:r>
      <w:r>
        <w:t xml:space="preserve"> </w:t>
      </w:r>
      <w:r w:rsidRPr="00A0434F">
        <w:t>with</w:t>
      </w:r>
      <w:r>
        <w:t xml:space="preserve"> </w:t>
      </w:r>
      <w:r w:rsidRPr="00A0434F">
        <w:t>individual</w:t>
      </w:r>
      <w:r>
        <w:t xml:space="preserve"> </w:t>
      </w:r>
      <w:r w:rsidRPr="00A0434F">
        <w:t>desktops,</w:t>
      </w:r>
      <w:r>
        <w:t xml:space="preserve"> </w:t>
      </w:r>
      <w:r w:rsidRPr="00A0434F">
        <w:t>and</w:t>
      </w:r>
      <w:r>
        <w:t xml:space="preserve"> </w:t>
      </w:r>
      <w:r w:rsidRPr="00A0434F">
        <w:t>how</w:t>
      </w:r>
      <w:r>
        <w:t xml:space="preserve"> </w:t>
      </w:r>
      <w:r w:rsidRPr="00A0434F">
        <w:t>many</w:t>
      </w:r>
      <w:r>
        <w:t xml:space="preserve"> </w:t>
      </w:r>
      <w:r w:rsidRPr="00A0434F">
        <w:t>client</w:t>
      </w:r>
      <w:r>
        <w:t xml:space="preserve"> </w:t>
      </w:r>
      <w:r w:rsidRPr="00A0434F">
        <w:t>server</w:t>
      </w:r>
      <w:r>
        <w:t xml:space="preserve"> </w:t>
      </w:r>
      <w:r w:rsidRPr="00A0434F">
        <w:t>applications</w:t>
      </w:r>
      <w:r>
        <w:t xml:space="preserve"> </w:t>
      </w:r>
      <w:r w:rsidRPr="00A0434F">
        <w:t>exchange</w:t>
      </w:r>
      <w:r>
        <w:t xml:space="preserve"> </w:t>
      </w:r>
      <w:r w:rsidRPr="00A0434F">
        <w:t>data.</w:t>
      </w:r>
      <w:r>
        <w:t xml:space="preserve">  </w:t>
      </w:r>
      <w:r w:rsidRPr="00A0434F">
        <w:t>To</w:t>
      </w:r>
      <w:r>
        <w:t xml:space="preserve"> </w:t>
      </w:r>
      <w:r w:rsidRPr="00A0434F">
        <w:t>operate,</w:t>
      </w:r>
      <w:r>
        <w:t xml:space="preserve"> </w:t>
      </w:r>
      <w:r w:rsidRPr="00A0434F">
        <w:t>those</w:t>
      </w:r>
      <w:r>
        <w:t xml:space="preserve"> </w:t>
      </w:r>
      <w:r w:rsidRPr="00A0434F">
        <w:t>ports</w:t>
      </w:r>
      <w:r>
        <w:t xml:space="preserve"> </w:t>
      </w:r>
      <w:r w:rsidRPr="00A0434F">
        <w:t>must</w:t>
      </w:r>
      <w:r>
        <w:t xml:space="preserve"> </w:t>
      </w:r>
      <w:r w:rsidRPr="00A0434F">
        <w:t>be</w:t>
      </w:r>
      <w:r>
        <w:t xml:space="preserve"> </w:t>
      </w:r>
      <w:r w:rsidRPr="00A0434F">
        <w:t>open</w:t>
      </w:r>
      <w:r>
        <w:t xml:space="preserve"> </w:t>
      </w:r>
      <w:r w:rsidRPr="00A0434F">
        <w:t>and</w:t>
      </w:r>
      <w:r>
        <w:t xml:space="preserve"> </w:t>
      </w:r>
      <w:r w:rsidRPr="00A0434F">
        <w:t>accessible,</w:t>
      </w:r>
      <w:r>
        <w:t xml:space="preserve"> </w:t>
      </w:r>
      <w:r w:rsidRPr="00A0434F">
        <w:t>frequently</w:t>
      </w:r>
      <w:r>
        <w:t xml:space="preserve"> </w:t>
      </w:r>
      <w:r w:rsidRPr="00A0434F">
        <w:t>to</w:t>
      </w:r>
      <w:r>
        <w:t xml:space="preserve"> </w:t>
      </w:r>
      <w:r w:rsidRPr="00A0434F">
        <w:t>the</w:t>
      </w:r>
      <w:r>
        <w:t xml:space="preserve"> </w:t>
      </w:r>
      <w:r w:rsidRPr="00A0434F">
        <w:t>outside</w:t>
      </w:r>
      <w:r>
        <w:t xml:space="preserve"> </w:t>
      </w:r>
      <w:r w:rsidRPr="00A0434F">
        <w:t>world.</w:t>
      </w:r>
    </w:p>
    <w:p w:rsidR="00183BCC" w:rsidRPr="00A0434F" w:rsidRDefault="00183BCC" w:rsidP="00183BCC">
      <w:r w:rsidRPr="00A0434F">
        <w:t>Unfortunately,</w:t>
      </w:r>
      <w:r>
        <w:t xml:space="preserve"> </w:t>
      </w:r>
      <w:r w:rsidRPr="00A0434F">
        <w:t>many</w:t>
      </w:r>
      <w:r>
        <w:t xml:space="preserve"> </w:t>
      </w:r>
      <w:r w:rsidRPr="00A0434F">
        <w:t>IT</w:t>
      </w:r>
      <w:r>
        <w:t xml:space="preserve"> </w:t>
      </w:r>
      <w:r w:rsidRPr="00A0434F">
        <w:t>organizations</w:t>
      </w:r>
      <w:r>
        <w:t xml:space="preserve"> </w:t>
      </w:r>
      <w:r w:rsidRPr="00A0434F">
        <w:t>don’t</w:t>
      </w:r>
      <w:r>
        <w:t xml:space="preserve"> </w:t>
      </w:r>
      <w:r w:rsidRPr="00A0434F">
        <w:t>actively</w:t>
      </w:r>
      <w:r>
        <w:t xml:space="preserve"> </w:t>
      </w:r>
      <w:r w:rsidRPr="00A0434F">
        <w:t>guard</w:t>
      </w:r>
      <w:r>
        <w:t xml:space="preserve"> </w:t>
      </w:r>
      <w:r w:rsidRPr="00A0434F">
        <w:t>against</w:t>
      </w:r>
      <w:r>
        <w:t xml:space="preserve"> </w:t>
      </w:r>
      <w:r w:rsidRPr="00A0434F">
        <w:t>attacks</w:t>
      </w:r>
      <w:r>
        <w:t xml:space="preserve"> </w:t>
      </w:r>
      <w:r w:rsidRPr="00A0434F">
        <w:t>that</w:t>
      </w:r>
      <w:r>
        <w:t xml:space="preserve"> </w:t>
      </w:r>
      <w:r w:rsidRPr="00A0434F">
        <w:t>use</w:t>
      </w:r>
      <w:r>
        <w:t xml:space="preserve"> </w:t>
      </w:r>
      <w:r w:rsidRPr="00A0434F">
        <w:t>these</w:t>
      </w:r>
      <w:r>
        <w:t xml:space="preserve"> </w:t>
      </w:r>
      <w:r w:rsidRPr="00A0434F">
        <w:t>unguarded</w:t>
      </w:r>
      <w:r>
        <w:t xml:space="preserve"> </w:t>
      </w:r>
      <w:r w:rsidRPr="00A0434F">
        <w:t>ports</w:t>
      </w:r>
      <w:r>
        <w:t xml:space="preserve"> </w:t>
      </w:r>
      <w:r w:rsidRPr="00A0434F">
        <w:t>because</w:t>
      </w:r>
      <w:r>
        <w:t xml:space="preserve"> </w:t>
      </w:r>
      <w:r w:rsidRPr="00A0434F">
        <w:t>most</w:t>
      </w:r>
      <w:r>
        <w:t xml:space="preserve"> </w:t>
      </w:r>
      <w:r w:rsidRPr="00A0434F">
        <w:t>firewalls</w:t>
      </w:r>
      <w:r>
        <w:t xml:space="preserve"> </w:t>
      </w:r>
      <w:r w:rsidRPr="00A0434F">
        <w:t>aren’t</w:t>
      </w:r>
      <w:r>
        <w:t xml:space="preserve"> </w:t>
      </w:r>
      <w:r w:rsidRPr="00A0434F">
        <w:t>capable</w:t>
      </w:r>
      <w:r>
        <w:t xml:space="preserve"> </w:t>
      </w:r>
      <w:r w:rsidRPr="00A0434F">
        <w:t>of</w:t>
      </w:r>
      <w:r>
        <w:t xml:space="preserve"> </w:t>
      </w:r>
      <w:r w:rsidRPr="00A0434F">
        <w:t>understanding</w:t>
      </w:r>
      <w:r>
        <w:t xml:space="preserve"> </w:t>
      </w:r>
      <w:r w:rsidRPr="00A0434F">
        <w:t>proprietary</w:t>
      </w:r>
      <w:r>
        <w:t xml:space="preserve"> </w:t>
      </w:r>
      <w:r w:rsidRPr="00A0434F">
        <w:t>application</w:t>
      </w:r>
      <w:r>
        <w:t xml:space="preserve"> </w:t>
      </w:r>
      <w:r w:rsidRPr="00A0434F">
        <w:t>protocols,</w:t>
      </w:r>
      <w:r>
        <w:t xml:space="preserve"> </w:t>
      </w:r>
      <w:r w:rsidRPr="00A0434F">
        <w:t>and</w:t>
      </w:r>
      <w:r>
        <w:t xml:space="preserve"> </w:t>
      </w:r>
      <w:r w:rsidRPr="00A0434F">
        <w:t>hence</w:t>
      </w:r>
      <w:r>
        <w:t xml:space="preserve"> </w:t>
      </w:r>
      <w:r w:rsidRPr="00A0434F">
        <w:t>can’t</w:t>
      </w:r>
      <w:r>
        <w:t xml:space="preserve"> </w:t>
      </w:r>
      <w:r w:rsidRPr="00A0434F">
        <w:t>provide</w:t>
      </w:r>
      <w:r>
        <w:t xml:space="preserve"> </w:t>
      </w:r>
      <w:r w:rsidRPr="00A0434F">
        <w:t>any</w:t>
      </w:r>
      <w:r>
        <w:t xml:space="preserve"> </w:t>
      </w:r>
      <w:r w:rsidRPr="00A0434F">
        <w:t>level</w:t>
      </w:r>
      <w:r>
        <w:t xml:space="preserve"> </w:t>
      </w:r>
      <w:r w:rsidRPr="00A0434F">
        <w:t>of</w:t>
      </w:r>
      <w:r>
        <w:t xml:space="preserve"> </w:t>
      </w:r>
      <w:r w:rsidRPr="00A0434F">
        <w:t>authentication</w:t>
      </w:r>
      <w:r>
        <w:t xml:space="preserve"> </w:t>
      </w:r>
      <w:r w:rsidRPr="00A0434F">
        <w:t>or</w:t>
      </w:r>
      <w:r>
        <w:t xml:space="preserve"> </w:t>
      </w:r>
      <w:r w:rsidRPr="00A0434F">
        <w:t>access</w:t>
      </w:r>
      <w:r>
        <w:t xml:space="preserve"> </w:t>
      </w:r>
      <w:r w:rsidRPr="00A0434F">
        <w:t>control.</w:t>
      </w:r>
      <w:r>
        <w:t xml:space="preserve">  </w:t>
      </w:r>
      <w:r w:rsidRPr="00A0434F">
        <w:t>Thus,</w:t>
      </w:r>
      <w:r>
        <w:t xml:space="preserve"> </w:t>
      </w:r>
      <w:r w:rsidRPr="00A0434F">
        <w:t>these</w:t>
      </w:r>
      <w:r>
        <w:t xml:space="preserve"> </w:t>
      </w:r>
      <w:r w:rsidRPr="00A0434F">
        <w:t>ports</w:t>
      </w:r>
      <w:r>
        <w:t xml:space="preserve"> </w:t>
      </w:r>
      <w:r w:rsidRPr="00A0434F">
        <w:t>are</w:t>
      </w:r>
      <w:r>
        <w:t xml:space="preserve"> </w:t>
      </w:r>
      <w:r w:rsidRPr="00A0434F">
        <w:t>left</w:t>
      </w:r>
      <w:r>
        <w:t xml:space="preserve"> </w:t>
      </w:r>
      <w:r w:rsidRPr="00A0434F">
        <w:t>wide</w:t>
      </w:r>
      <w:r>
        <w:t xml:space="preserve"> </w:t>
      </w:r>
      <w:r w:rsidRPr="00A0434F">
        <w:t>open,</w:t>
      </w:r>
      <w:r>
        <w:t xml:space="preserve"> </w:t>
      </w:r>
      <w:r w:rsidRPr="00A0434F">
        <w:t>allowing</w:t>
      </w:r>
      <w:r>
        <w:t xml:space="preserve"> </w:t>
      </w:r>
      <w:r w:rsidRPr="00A0434F">
        <w:t>a</w:t>
      </w:r>
      <w:r>
        <w:t xml:space="preserve"> </w:t>
      </w:r>
      <w:r w:rsidRPr="00A0434F">
        <w:t>malicious</w:t>
      </w:r>
      <w:r>
        <w:t xml:space="preserve"> </w:t>
      </w:r>
      <w:r w:rsidRPr="00A0434F">
        <w:t>person</w:t>
      </w:r>
      <w:r>
        <w:t xml:space="preserve"> </w:t>
      </w:r>
      <w:r w:rsidRPr="00A0434F">
        <w:t>the</w:t>
      </w:r>
      <w:r>
        <w:t xml:space="preserve"> </w:t>
      </w:r>
      <w:r w:rsidRPr="00A0434F">
        <w:t>opportunity</w:t>
      </w:r>
      <w:r>
        <w:t xml:space="preserve"> </w:t>
      </w:r>
      <w:r w:rsidRPr="00A0434F">
        <w:t>to</w:t>
      </w:r>
      <w:r>
        <w:t xml:space="preserve"> </w:t>
      </w:r>
      <w:r w:rsidRPr="00A0434F">
        <w:t>attack</w:t>
      </w:r>
      <w:r>
        <w:t xml:space="preserve"> </w:t>
      </w:r>
      <w:r w:rsidRPr="00A0434F">
        <w:t>your</w:t>
      </w:r>
      <w:r>
        <w:t xml:space="preserve"> </w:t>
      </w:r>
      <w:r w:rsidRPr="00A0434F">
        <w:t>application</w:t>
      </w:r>
      <w:r>
        <w:t xml:space="preserve"> </w:t>
      </w:r>
      <w:r w:rsidRPr="00A0434F">
        <w:t>without</w:t>
      </w:r>
      <w:r>
        <w:t xml:space="preserve"> </w:t>
      </w:r>
      <w:r w:rsidRPr="00A0434F">
        <w:t>any</w:t>
      </w:r>
      <w:r>
        <w:t xml:space="preserve"> </w:t>
      </w:r>
      <w:r w:rsidRPr="00A0434F">
        <w:t>safeguard</w:t>
      </w:r>
      <w:r>
        <w:t xml:space="preserve"> </w:t>
      </w:r>
      <w:r w:rsidRPr="00A0434F">
        <w:t>other</w:t>
      </w:r>
      <w:r>
        <w:t xml:space="preserve"> </w:t>
      </w:r>
      <w:r w:rsidRPr="00A0434F">
        <w:t>than</w:t>
      </w:r>
      <w:r>
        <w:t xml:space="preserve"> </w:t>
      </w:r>
      <w:r w:rsidRPr="00A0434F">
        <w:t>your</w:t>
      </w:r>
      <w:r>
        <w:t xml:space="preserve"> </w:t>
      </w:r>
      <w:r w:rsidRPr="00A0434F">
        <w:t>own</w:t>
      </w:r>
      <w:r>
        <w:t xml:space="preserve"> </w:t>
      </w:r>
      <w:r w:rsidRPr="00A0434F">
        <w:t>application’s</w:t>
      </w:r>
      <w:r>
        <w:t xml:space="preserve"> </w:t>
      </w:r>
      <w:r w:rsidRPr="00A0434F">
        <w:t>built-in</w:t>
      </w:r>
      <w:r>
        <w:t xml:space="preserve"> </w:t>
      </w:r>
      <w:r w:rsidRPr="00A0434F">
        <w:t>security.</w:t>
      </w:r>
      <w:r>
        <w:t xml:space="preserve">  </w:t>
      </w:r>
      <w:r w:rsidRPr="00A0434F">
        <w:t>If</w:t>
      </w:r>
      <w:r>
        <w:t xml:space="preserve"> </w:t>
      </w:r>
      <w:r w:rsidRPr="00A0434F">
        <w:t>an</w:t>
      </w:r>
      <w:r>
        <w:t xml:space="preserve"> </w:t>
      </w:r>
      <w:r w:rsidRPr="00A0434F">
        <w:t>attacker</w:t>
      </w:r>
      <w:r>
        <w:t xml:space="preserve"> </w:t>
      </w:r>
      <w:r w:rsidRPr="00A0434F">
        <w:t>can</w:t>
      </w:r>
      <w:r>
        <w:t xml:space="preserve"> </w:t>
      </w:r>
      <w:r w:rsidRPr="00A0434F">
        <w:t>dissect</w:t>
      </w:r>
      <w:r>
        <w:t xml:space="preserve"> </w:t>
      </w:r>
      <w:r w:rsidRPr="00A0434F">
        <w:t>your</w:t>
      </w:r>
      <w:r>
        <w:t xml:space="preserve"> </w:t>
      </w:r>
      <w:r w:rsidRPr="00A0434F">
        <w:t>application’s</w:t>
      </w:r>
      <w:r>
        <w:t xml:space="preserve"> </w:t>
      </w:r>
      <w:r w:rsidRPr="00A0434F">
        <w:t>proprietary</w:t>
      </w:r>
      <w:r>
        <w:t xml:space="preserve"> </w:t>
      </w:r>
      <w:r w:rsidRPr="00A0434F">
        <w:t>protocol,</w:t>
      </w:r>
      <w:r>
        <w:t xml:space="preserve"> </w:t>
      </w:r>
      <w:r w:rsidRPr="00A0434F">
        <w:t>you</w:t>
      </w:r>
      <w:r>
        <w:t xml:space="preserve"> </w:t>
      </w:r>
      <w:r w:rsidRPr="00A0434F">
        <w:t>could</w:t>
      </w:r>
      <w:r>
        <w:t xml:space="preserve"> </w:t>
      </w:r>
      <w:r w:rsidRPr="00A0434F">
        <w:t>be</w:t>
      </w:r>
      <w:r>
        <w:t xml:space="preserve"> </w:t>
      </w:r>
      <w:r w:rsidRPr="00A0434F">
        <w:t>granting</w:t>
      </w:r>
      <w:r>
        <w:t xml:space="preserve"> </w:t>
      </w:r>
      <w:r w:rsidRPr="00A0434F">
        <w:t>them</w:t>
      </w:r>
      <w:r>
        <w:t xml:space="preserve"> </w:t>
      </w:r>
      <w:r w:rsidRPr="00A0434F">
        <w:t>unintended</w:t>
      </w:r>
      <w:r>
        <w:t xml:space="preserve"> </w:t>
      </w:r>
      <w:r w:rsidRPr="00A0434F">
        <w:t>access</w:t>
      </w:r>
      <w:r>
        <w:t xml:space="preserve"> </w:t>
      </w:r>
      <w:r w:rsidRPr="00A0434F">
        <w:t>to</w:t>
      </w:r>
      <w:r>
        <w:t xml:space="preserve"> </w:t>
      </w:r>
      <w:r w:rsidRPr="00A0434F">
        <w:t>your</w:t>
      </w:r>
      <w:r>
        <w:t xml:space="preserve"> </w:t>
      </w:r>
      <w:r w:rsidRPr="00A0434F">
        <w:t>database</w:t>
      </w:r>
      <w:r>
        <w:t xml:space="preserve"> </w:t>
      </w:r>
      <w:r w:rsidRPr="00A0434F">
        <w:t>and</w:t>
      </w:r>
      <w:r>
        <w:t xml:space="preserve"> </w:t>
      </w:r>
      <w:r w:rsidRPr="00A0434F">
        <w:t>other</w:t>
      </w:r>
      <w:r>
        <w:t xml:space="preserve"> </w:t>
      </w:r>
      <w:r w:rsidRPr="00A0434F">
        <w:t>assets.</w:t>
      </w:r>
    </w:p>
    <w:p w:rsidR="00183BCC" w:rsidRDefault="00183BCC" w:rsidP="00183BCC">
      <w:r w:rsidRPr="00A0434F">
        <w:t>Applications</w:t>
      </w:r>
      <w:r>
        <w:t xml:space="preserve"> built with </w:t>
      </w:r>
      <w:r w:rsidRPr="00A0434F">
        <w:t>Iron</w:t>
      </w:r>
      <w:r>
        <w:t xml:space="preserve"> </w:t>
      </w:r>
      <w:r w:rsidRPr="00A0434F">
        <w:t>Speed</w:t>
      </w:r>
      <w:r>
        <w:t xml:space="preserve"> </w:t>
      </w:r>
      <w:r w:rsidRPr="00A0434F">
        <w:t>Designer</w:t>
      </w:r>
      <w:r>
        <w:t xml:space="preserve"> </w:t>
      </w:r>
      <w:r w:rsidRPr="00A0434F">
        <w:t>run</w:t>
      </w:r>
      <w:r>
        <w:t xml:space="preserve"> </w:t>
      </w:r>
      <w:r w:rsidRPr="00A0434F">
        <w:t>in</w:t>
      </w:r>
      <w:r>
        <w:t xml:space="preserve"> </w:t>
      </w:r>
      <w:r w:rsidRPr="00A0434F">
        <w:t>conjunction</w:t>
      </w:r>
      <w:r>
        <w:t xml:space="preserve"> </w:t>
      </w:r>
      <w:r w:rsidRPr="00A0434F">
        <w:t>with</w:t>
      </w:r>
      <w:r>
        <w:t xml:space="preserve"> </w:t>
      </w:r>
      <w:r w:rsidRPr="00A0434F">
        <w:t>a</w:t>
      </w:r>
      <w:r>
        <w:t xml:space="preserve"> </w:t>
      </w:r>
      <w:r w:rsidRPr="00A0434F">
        <w:t>standard</w:t>
      </w:r>
      <w:r>
        <w:t xml:space="preserve"> </w:t>
      </w:r>
      <w:r w:rsidRPr="00A0434F">
        <w:t>Microsoft</w:t>
      </w:r>
      <w:r>
        <w:t xml:space="preserve"> </w:t>
      </w:r>
      <w:r w:rsidRPr="00A0434F">
        <w:t>IIS</w:t>
      </w:r>
      <w:r>
        <w:t xml:space="preserve"> </w:t>
      </w:r>
      <w:r w:rsidRPr="00A0434F">
        <w:t>web</w:t>
      </w:r>
      <w:r>
        <w:t xml:space="preserve"> </w:t>
      </w:r>
      <w:r w:rsidRPr="00A0434F">
        <w:t>server,</w:t>
      </w:r>
      <w:r>
        <w:t xml:space="preserve"> </w:t>
      </w:r>
      <w:r w:rsidRPr="00A0434F">
        <w:t>which</w:t>
      </w:r>
      <w:r>
        <w:t xml:space="preserve"> </w:t>
      </w:r>
      <w:r w:rsidRPr="00A0434F">
        <w:t>uses</w:t>
      </w:r>
      <w:r>
        <w:t xml:space="preserve"> </w:t>
      </w:r>
      <w:r w:rsidRPr="00A0434F">
        <w:t>port</w:t>
      </w:r>
      <w:r>
        <w:t xml:space="preserve"> </w:t>
      </w:r>
      <w:r w:rsidRPr="00A0434F">
        <w:t>80</w:t>
      </w:r>
      <w:r>
        <w:t xml:space="preserve"> </w:t>
      </w:r>
      <w:r w:rsidRPr="00A0434F">
        <w:t>and</w:t>
      </w:r>
      <w:r>
        <w:t xml:space="preserve"> </w:t>
      </w:r>
      <w:r w:rsidRPr="00A0434F">
        <w:t>443</w:t>
      </w:r>
      <w:r>
        <w:t xml:space="preserve"> </w:t>
      </w:r>
      <w:r w:rsidRPr="00A0434F">
        <w:t>to</w:t>
      </w:r>
      <w:r>
        <w:t xml:space="preserve"> </w:t>
      </w:r>
      <w:r w:rsidRPr="00A0434F">
        <w:t>serve</w:t>
      </w:r>
      <w:r>
        <w:t xml:space="preserve"> </w:t>
      </w:r>
      <w:r w:rsidRPr="00A0434F">
        <w:t>pages</w:t>
      </w:r>
      <w:r>
        <w:t xml:space="preserve"> </w:t>
      </w:r>
      <w:r w:rsidRPr="00A0434F">
        <w:t>to</w:t>
      </w:r>
      <w:r>
        <w:t xml:space="preserve"> </w:t>
      </w:r>
      <w:r w:rsidRPr="00A0434F">
        <w:t>application</w:t>
      </w:r>
      <w:r>
        <w:t xml:space="preserve"> </w:t>
      </w:r>
      <w:r w:rsidRPr="00A0434F">
        <w:t>users.</w:t>
      </w:r>
      <w:r>
        <w:t xml:space="preserve">  </w:t>
      </w:r>
      <w:r w:rsidRPr="00A0434F">
        <w:t>Data</w:t>
      </w:r>
      <w:r>
        <w:t xml:space="preserve"> </w:t>
      </w:r>
      <w:r w:rsidRPr="00A0434F">
        <w:t>collected</w:t>
      </w:r>
      <w:r>
        <w:t xml:space="preserve"> </w:t>
      </w:r>
      <w:r w:rsidRPr="00A0434F">
        <w:t>from</w:t>
      </w:r>
      <w:r>
        <w:t xml:space="preserve"> </w:t>
      </w:r>
      <w:r w:rsidRPr="00A0434F">
        <w:t>an</w:t>
      </w:r>
      <w:r>
        <w:t xml:space="preserve"> </w:t>
      </w:r>
      <w:r w:rsidRPr="00A0434F">
        <w:t>application</w:t>
      </w:r>
      <w:r>
        <w:t xml:space="preserve"> </w:t>
      </w:r>
      <w:r w:rsidRPr="00A0434F">
        <w:t>user</w:t>
      </w:r>
      <w:r>
        <w:t xml:space="preserve"> </w:t>
      </w:r>
      <w:r w:rsidRPr="00A0434F">
        <w:t>is</w:t>
      </w:r>
      <w:r>
        <w:t xml:space="preserve"> </w:t>
      </w:r>
      <w:r w:rsidRPr="00A0434F">
        <w:t>passed</w:t>
      </w:r>
      <w:r>
        <w:t xml:space="preserve"> </w:t>
      </w:r>
      <w:r w:rsidRPr="00A0434F">
        <w:t>through</w:t>
      </w:r>
      <w:r>
        <w:t xml:space="preserve"> </w:t>
      </w:r>
      <w:r w:rsidRPr="00A0434F">
        <w:t>the</w:t>
      </w:r>
      <w:r>
        <w:t xml:space="preserve"> </w:t>
      </w:r>
      <w:r w:rsidRPr="00A0434F">
        <w:lastRenderedPageBreak/>
        <w:t>web</w:t>
      </w:r>
      <w:r>
        <w:t xml:space="preserve"> </w:t>
      </w:r>
      <w:r w:rsidRPr="00A0434F">
        <w:t>server</w:t>
      </w:r>
      <w:r>
        <w:t xml:space="preserve"> </w:t>
      </w:r>
      <w:r w:rsidRPr="00A0434F">
        <w:t>to</w:t>
      </w:r>
      <w:r>
        <w:t xml:space="preserve"> </w:t>
      </w:r>
      <w:r w:rsidRPr="00A0434F">
        <w:t>the</w:t>
      </w:r>
      <w:r>
        <w:t xml:space="preserve"> </w:t>
      </w:r>
      <w:r w:rsidRPr="00A0434F">
        <w:t>application</w:t>
      </w:r>
      <w:r>
        <w:t xml:space="preserve"> </w:t>
      </w:r>
      <w:r w:rsidRPr="00A0434F">
        <w:t>and</w:t>
      </w:r>
      <w:r>
        <w:t xml:space="preserve"> </w:t>
      </w:r>
      <w:r w:rsidRPr="00A0434F">
        <w:t>then</w:t>
      </w:r>
      <w:r>
        <w:t xml:space="preserve"> </w:t>
      </w:r>
      <w:r w:rsidRPr="00A0434F">
        <w:t>to</w:t>
      </w:r>
      <w:r>
        <w:t xml:space="preserve"> the database, using a standard N</w:t>
      </w:r>
      <w:r w:rsidRPr="00A0434F">
        <w:t>-tier</w:t>
      </w:r>
      <w:r>
        <w:t xml:space="preserve"> </w:t>
      </w:r>
      <w:r w:rsidRPr="00A0434F">
        <w:t>architecture.</w:t>
      </w:r>
      <w:r>
        <w:t xml:space="preserve">  </w:t>
      </w:r>
      <w:r w:rsidRPr="00A0434F">
        <w:t>This</w:t>
      </w:r>
      <w:r>
        <w:t xml:space="preserve"> </w:t>
      </w:r>
      <w:r w:rsidRPr="00A0434F">
        <w:t>permits</w:t>
      </w:r>
      <w:r>
        <w:t xml:space="preserve"> </w:t>
      </w:r>
      <w:r w:rsidRPr="00A0434F">
        <w:t>standard</w:t>
      </w:r>
      <w:r>
        <w:t xml:space="preserve"> </w:t>
      </w:r>
      <w:r w:rsidRPr="00A0434F">
        <w:t>firewall</w:t>
      </w:r>
      <w:r>
        <w:t xml:space="preserve"> </w:t>
      </w:r>
      <w:r w:rsidRPr="00A0434F">
        <w:t>products</w:t>
      </w:r>
      <w:r>
        <w:t xml:space="preserve"> </w:t>
      </w:r>
      <w:r w:rsidRPr="00A0434F">
        <w:t>to</w:t>
      </w:r>
      <w:r>
        <w:t xml:space="preserve"> </w:t>
      </w:r>
      <w:r w:rsidRPr="00A0434F">
        <w:t>do</w:t>
      </w:r>
      <w:r>
        <w:t xml:space="preserve"> </w:t>
      </w:r>
      <w:r w:rsidRPr="00A0434F">
        <w:t>what</w:t>
      </w:r>
      <w:r>
        <w:t xml:space="preserve"> </w:t>
      </w:r>
      <w:r w:rsidRPr="00A0434F">
        <w:t>they</w:t>
      </w:r>
      <w:r>
        <w:t xml:space="preserve"> </w:t>
      </w:r>
      <w:r w:rsidRPr="00A0434F">
        <w:t>do</w:t>
      </w:r>
      <w:r>
        <w:t xml:space="preserve"> </w:t>
      </w:r>
      <w:r w:rsidRPr="00A0434F">
        <w:t>best</w:t>
      </w:r>
      <w:r>
        <w:t xml:space="preserve"> </w:t>
      </w:r>
      <w:r w:rsidRPr="00A0434F">
        <w:t>–</w:t>
      </w:r>
      <w:r>
        <w:t xml:space="preserve"> </w:t>
      </w:r>
      <w:r w:rsidRPr="00A0434F">
        <w:t>guard</w:t>
      </w:r>
      <w:r>
        <w:t xml:space="preserve"> </w:t>
      </w:r>
      <w:r w:rsidRPr="00A0434F">
        <w:t>against</w:t>
      </w:r>
      <w:r>
        <w:t xml:space="preserve"> </w:t>
      </w:r>
      <w:r w:rsidRPr="00A0434F">
        <w:t>attacks</w:t>
      </w:r>
      <w:r>
        <w:t xml:space="preserve"> </w:t>
      </w:r>
      <w:r w:rsidRPr="00A0434F">
        <w:t>using</w:t>
      </w:r>
      <w:r>
        <w:t xml:space="preserve"> </w:t>
      </w:r>
      <w:r w:rsidRPr="00A0434F">
        <w:t>well-known</w:t>
      </w:r>
      <w:r>
        <w:t xml:space="preserve"> </w:t>
      </w:r>
      <w:r w:rsidRPr="00A0434F">
        <w:t>standard</w:t>
      </w:r>
      <w:r>
        <w:t xml:space="preserve"> </w:t>
      </w:r>
      <w:r w:rsidRPr="00A0434F">
        <w:t>protocols.</w:t>
      </w:r>
    </w:p>
    <w:p w:rsidR="00183BCC" w:rsidRDefault="00183BCC" w:rsidP="00183BCC">
      <w:pPr>
        <w:pStyle w:val="Heading5"/>
      </w:pPr>
      <w:r>
        <w:t>Firewall Security for Databases</w:t>
      </w:r>
    </w:p>
    <w:p w:rsidR="00183BCC" w:rsidRPr="00D95A63" w:rsidRDefault="00183BCC" w:rsidP="00183BCC">
      <w:pPr>
        <w:rPr>
          <w:rFonts w:eastAsia="PMingLiU"/>
        </w:rPr>
      </w:pPr>
      <w:r>
        <w:rPr>
          <w:rFonts w:eastAsia="PMingLiU"/>
        </w:rPr>
        <w:t>T</w:t>
      </w:r>
      <w:r w:rsidRPr="00D95A63">
        <w:rPr>
          <w:rFonts w:eastAsia="PMingLiU"/>
        </w:rPr>
        <w:t>hese</w:t>
      </w:r>
      <w:r>
        <w:rPr>
          <w:rFonts w:eastAsia="PMingLiU"/>
        </w:rPr>
        <w:t xml:space="preserve"> </w:t>
      </w:r>
      <w:r w:rsidRPr="00D95A63">
        <w:rPr>
          <w:rFonts w:eastAsia="PMingLiU"/>
        </w:rPr>
        <w:t>scenarios</w:t>
      </w:r>
      <w:r>
        <w:rPr>
          <w:rFonts w:eastAsia="PMingLiU"/>
        </w:rPr>
        <w:t xml:space="preserve"> </w:t>
      </w:r>
      <w:r w:rsidRPr="00D95A63">
        <w:rPr>
          <w:rFonts w:eastAsia="PMingLiU"/>
        </w:rPr>
        <w:t>are</w:t>
      </w:r>
      <w:r>
        <w:rPr>
          <w:rFonts w:eastAsia="PMingLiU"/>
        </w:rPr>
        <w:t xml:space="preserve"> </w:t>
      </w:r>
      <w:r w:rsidRPr="00D95A63">
        <w:rPr>
          <w:rFonts w:eastAsia="PMingLiU"/>
        </w:rPr>
        <w:t>whether</w:t>
      </w:r>
      <w:r>
        <w:rPr>
          <w:rFonts w:eastAsia="PMingLiU"/>
        </w:rPr>
        <w:t xml:space="preserve"> </w:t>
      </w:r>
      <w:r w:rsidRPr="00D95A63">
        <w:rPr>
          <w:rFonts w:eastAsia="PMingLiU"/>
        </w:rPr>
        <w:t>you</w:t>
      </w:r>
      <w:r>
        <w:rPr>
          <w:rFonts w:eastAsia="PMingLiU"/>
        </w:rPr>
        <w:t xml:space="preserve"> </w:t>
      </w:r>
      <w:r w:rsidRPr="00D95A63">
        <w:rPr>
          <w:rFonts w:eastAsia="PMingLiU"/>
        </w:rPr>
        <w:t>use</w:t>
      </w:r>
      <w:r>
        <w:rPr>
          <w:rFonts w:eastAsia="PMingLiU"/>
        </w:rPr>
        <w:t xml:space="preserve"> </w:t>
      </w:r>
      <w:r w:rsidRPr="00D95A63">
        <w:rPr>
          <w:rFonts w:eastAsia="PMingLiU"/>
        </w:rPr>
        <w:t>Iron</w:t>
      </w:r>
      <w:r>
        <w:rPr>
          <w:rFonts w:eastAsia="PMingLiU"/>
        </w:rPr>
        <w:t xml:space="preserve"> </w:t>
      </w:r>
      <w:r w:rsidRPr="00D95A63">
        <w:rPr>
          <w:rFonts w:eastAsia="PMingLiU"/>
        </w:rPr>
        <w:t>Speed</w:t>
      </w:r>
      <w:r>
        <w:rPr>
          <w:rFonts w:eastAsia="PMingLiU"/>
        </w:rPr>
        <w:t xml:space="preserve"> </w:t>
      </w:r>
      <w:r w:rsidRPr="00D95A63">
        <w:rPr>
          <w:rFonts w:eastAsia="PMingLiU"/>
        </w:rPr>
        <w:t>Designer</w:t>
      </w:r>
      <w:r>
        <w:rPr>
          <w:rFonts w:eastAsia="PMingLiU"/>
        </w:rPr>
        <w:t xml:space="preserve"> </w:t>
      </w:r>
      <w:r w:rsidRPr="00D95A63">
        <w:rPr>
          <w:rFonts w:eastAsia="PMingLiU"/>
        </w:rPr>
        <w:t>or</w:t>
      </w:r>
      <w:r>
        <w:rPr>
          <w:rFonts w:eastAsia="PMingLiU"/>
        </w:rPr>
        <w:t xml:space="preserve"> </w:t>
      </w:r>
      <w:r w:rsidRPr="00D95A63">
        <w:rPr>
          <w:rFonts w:eastAsia="PMingLiU"/>
        </w:rPr>
        <w:t>any</w:t>
      </w:r>
      <w:r>
        <w:rPr>
          <w:rFonts w:eastAsia="PMingLiU"/>
        </w:rPr>
        <w:t xml:space="preserve"> </w:t>
      </w:r>
      <w:r w:rsidRPr="00D95A63">
        <w:rPr>
          <w:rFonts w:eastAsia="PMingLiU"/>
        </w:rPr>
        <w:t>other</w:t>
      </w:r>
      <w:r>
        <w:rPr>
          <w:rFonts w:eastAsia="PMingLiU"/>
        </w:rPr>
        <w:t xml:space="preserve"> </w:t>
      </w:r>
      <w:r w:rsidRPr="00D95A63">
        <w:rPr>
          <w:rFonts w:eastAsia="PMingLiU"/>
        </w:rPr>
        <w:t>tool</w:t>
      </w:r>
      <w:r>
        <w:rPr>
          <w:rFonts w:eastAsia="PMingLiU"/>
        </w:rPr>
        <w:t xml:space="preserve"> such as </w:t>
      </w:r>
      <w:r w:rsidRPr="00D95A63">
        <w:rPr>
          <w:rFonts w:eastAsia="PMingLiU"/>
        </w:rPr>
        <w:t>Visual</w:t>
      </w:r>
      <w:r>
        <w:rPr>
          <w:rFonts w:eastAsia="PMingLiU"/>
        </w:rPr>
        <w:t xml:space="preserve"> </w:t>
      </w:r>
      <w:r w:rsidRPr="00D95A63">
        <w:rPr>
          <w:rFonts w:eastAsia="PMingLiU"/>
        </w:rPr>
        <w:t>Studio</w:t>
      </w:r>
      <w:r>
        <w:rPr>
          <w:rFonts w:eastAsia="PMingLiU"/>
        </w:rPr>
        <w:t xml:space="preserve"> .NET </w:t>
      </w:r>
      <w:r w:rsidRPr="00D95A63">
        <w:rPr>
          <w:rFonts w:eastAsia="PMingLiU"/>
        </w:rPr>
        <w:t>to</w:t>
      </w:r>
      <w:r>
        <w:rPr>
          <w:rFonts w:eastAsia="PMingLiU"/>
        </w:rPr>
        <w:t xml:space="preserve"> </w:t>
      </w:r>
      <w:r w:rsidRPr="00D95A63">
        <w:rPr>
          <w:rFonts w:eastAsia="PMingLiU"/>
        </w:rPr>
        <w:t>develop</w:t>
      </w:r>
      <w:r>
        <w:rPr>
          <w:rFonts w:eastAsia="PMingLiU"/>
        </w:rPr>
        <w:t xml:space="preserve"> </w:t>
      </w:r>
      <w:r w:rsidRPr="00D95A63">
        <w:rPr>
          <w:rFonts w:eastAsia="PMingLiU"/>
        </w:rPr>
        <w:t>your</w:t>
      </w:r>
      <w:r>
        <w:rPr>
          <w:rFonts w:eastAsia="PMingLiU"/>
        </w:rPr>
        <w:t xml:space="preserve"> </w:t>
      </w:r>
      <w:r w:rsidRPr="00D95A63">
        <w:rPr>
          <w:rFonts w:eastAsia="PMingLiU"/>
        </w:rPr>
        <w:t>application.</w:t>
      </w:r>
    </w:p>
    <w:p w:rsidR="00183BCC" w:rsidRPr="00D95A63" w:rsidRDefault="00183BCC" w:rsidP="00183BCC">
      <w:pPr>
        <w:rPr>
          <w:rFonts w:eastAsia="PMingLiU"/>
        </w:rPr>
      </w:pPr>
      <w:r w:rsidRPr="00D95A63">
        <w:rPr>
          <w:rFonts w:eastAsia="PMingLiU"/>
        </w:rPr>
        <w:t>1.</w:t>
      </w:r>
      <w:r>
        <w:rPr>
          <w:rFonts w:eastAsia="PMingLiU"/>
        </w:rPr>
        <w:t xml:space="preserve"> </w:t>
      </w:r>
      <w:r w:rsidRPr="00D95A63">
        <w:rPr>
          <w:rFonts w:eastAsia="PMingLiU"/>
        </w:rPr>
        <w:t>If</w:t>
      </w:r>
      <w:r>
        <w:rPr>
          <w:rFonts w:eastAsia="PMingLiU"/>
        </w:rPr>
        <w:t xml:space="preserve"> your database server runs </w:t>
      </w:r>
      <w:r w:rsidRPr="00D95A63">
        <w:rPr>
          <w:rFonts w:eastAsia="PMingLiU"/>
        </w:rPr>
        <w:t>on</w:t>
      </w:r>
      <w:r>
        <w:rPr>
          <w:rFonts w:eastAsia="PMingLiU"/>
        </w:rPr>
        <w:t xml:space="preserve"> </w:t>
      </w:r>
      <w:r w:rsidRPr="00D95A63">
        <w:rPr>
          <w:rFonts w:eastAsia="PMingLiU"/>
        </w:rPr>
        <w:t>the</w:t>
      </w:r>
      <w:r>
        <w:rPr>
          <w:rFonts w:eastAsia="PMingLiU"/>
        </w:rPr>
        <w:t xml:space="preserve"> </w:t>
      </w:r>
      <w:r w:rsidRPr="00D95A63">
        <w:rPr>
          <w:rFonts w:eastAsia="PMingLiU"/>
        </w:rPr>
        <w:t>same</w:t>
      </w:r>
      <w:r>
        <w:rPr>
          <w:rFonts w:eastAsia="PMingLiU"/>
        </w:rPr>
        <w:t xml:space="preserve"> </w:t>
      </w:r>
      <w:r w:rsidRPr="00D95A63">
        <w:rPr>
          <w:rFonts w:eastAsia="PMingLiU"/>
        </w:rPr>
        <w:t>machine</w:t>
      </w:r>
      <w:r>
        <w:rPr>
          <w:rFonts w:eastAsia="PMingLiU"/>
        </w:rPr>
        <w:t xml:space="preserve"> </w:t>
      </w:r>
      <w:r w:rsidRPr="00D95A63">
        <w:rPr>
          <w:rFonts w:eastAsia="PMingLiU"/>
        </w:rPr>
        <w:t>as</w:t>
      </w:r>
      <w:r>
        <w:rPr>
          <w:rFonts w:eastAsia="PMingLiU"/>
        </w:rPr>
        <w:t xml:space="preserve"> </w:t>
      </w:r>
      <w:r w:rsidRPr="00D95A63">
        <w:rPr>
          <w:rFonts w:eastAsia="PMingLiU"/>
        </w:rPr>
        <w:t>the</w:t>
      </w:r>
      <w:r>
        <w:rPr>
          <w:rFonts w:eastAsia="PMingLiU"/>
        </w:rPr>
        <w:t xml:space="preserve"> </w:t>
      </w:r>
      <w:r w:rsidRPr="00D95A63">
        <w:rPr>
          <w:rFonts w:eastAsia="PMingLiU"/>
        </w:rPr>
        <w:t>Web</w:t>
      </w:r>
      <w:r>
        <w:rPr>
          <w:rFonts w:eastAsia="PMingLiU"/>
        </w:rPr>
        <w:t xml:space="preserve"> s</w:t>
      </w:r>
      <w:r w:rsidRPr="00D95A63">
        <w:rPr>
          <w:rFonts w:eastAsia="PMingLiU"/>
        </w:rPr>
        <w:t>erver</w:t>
      </w:r>
      <w:r>
        <w:rPr>
          <w:rFonts w:eastAsia="PMingLiU"/>
        </w:rPr>
        <w:t xml:space="preserve"> </w:t>
      </w:r>
      <w:r w:rsidRPr="00D95A63">
        <w:rPr>
          <w:rFonts w:eastAsia="PMingLiU"/>
        </w:rPr>
        <w:t>running</w:t>
      </w:r>
      <w:r>
        <w:rPr>
          <w:rFonts w:eastAsia="PMingLiU"/>
        </w:rPr>
        <w:t xml:space="preserve"> </w:t>
      </w:r>
      <w:r w:rsidRPr="00D95A63">
        <w:rPr>
          <w:rFonts w:eastAsia="PMingLiU"/>
        </w:rPr>
        <w:t>your</w:t>
      </w:r>
      <w:r>
        <w:rPr>
          <w:rFonts w:eastAsia="PMingLiU"/>
        </w:rPr>
        <w:t xml:space="preserve"> </w:t>
      </w:r>
      <w:r w:rsidRPr="00D95A63">
        <w:rPr>
          <w:rFonts w:eastAsia="PMingLiU"/>
        </w:rPr>
        <w:t>application,</w:t>
      </w:r>
      <w:r>
        <w:rPr>
          <w:rFonts w:eastAsia="PMingLiU"/>
        </w:rPr>
        <w:t xml:space="preserve"> </w:t>
      </w:r>
      <w:r w:rsidRPr="00D95A63">
        <w:rPr>
          <w:rFonts w:eastAsia="PMingLiU"/>
        </w:rPr>
        <w:t>there</w:t>
      </w:r>
      <w:r>
        <w:rPr>
          <w:rFonts w:eastAsia="PMingLiU"/>
        </w:rPr>
        <w:t xml:space="preserve"> </w:t>
      </w:r>
      <w:r w:rsidRPr="00D95A63">
        <w:rPr>
          <w:rFonts w:eastAsia="PMingLiU"/>
        </w:rPr>
        <w:t>is</w:t>
      </w:r>
      <w:r>
        <w:rPr>
          <w:rFonts w:eastAsia="PMingLiU"/>
        </w:rPr>
        <w:t xml:space="preserve"> </w:t>
      </w:r>
      <w:r w:rsidRPr="00D95A63">
        <w:rPr>
          <w:rFonts w:eastAsia="PMingLiU"/>
        </w:rPr>
        <w:t>no</w:t>
      </w:r>
      <w:r>
        <w:rPr>
          <w:rFonts w:eastAsia="PMingLiU"/>
        </w:rPr>
        <w:t xml:space="preserve"> </w:t>
      </w:r>
      <w:r w:rsidRPr="00D95A63">
        <w:rPr>
          <w:rFonts w:eastAsia="PMingLiU"/>
        </w:rPr>
        <w:t>issue</w:t>
      </w:r>
      <w:r>
        <w:rPr>
          <w:rFonts w:eastAsia="PMingLiU"/>
        </w:rPr>
        <w:t xml:space="preserve"> </w:t>
      </w:r>
      <w:r w:rsidRPr="00D95A63">
        <w:rPr>
          <w:rFonts w:eastAsia="PMingLiU"/>
        </w:rPr>
        <w:t>of</w:t>
      </w:r>
      <w:r>
        <w:rPr>
          <w:rFonts w:eastAsia="PMingLiU"/>
        </w:rPr>
        <w:t xml:space="preserve"> </w:t>
      </w:r>
      <w:r w:rsidRPr="00D95A63">
        <w:rPr>
          <w:rFonts w:eastAsia="PMingLiU"/>
        </w:rPr>
        <w:t>opening</w:t>
      </w:r>
      <w:r>
        <w:rPr>
          <w:rFonts w:eastAsia="PMingLiU"/>
        </w:rPr>
        <w:t xml:space="preserve"> </w:t>
      </w:r>
      <w:r w:rsidRPr="00D95A63">
        <w:rPr>
          <w:rFonts w:eastAsia="PMingLiU"/>
        </w:rPr>
        <w:t>any</w:t>
      </w:r>
      <w:r>
        <w:rPr>
          <w:rFonts w:eastAsia="PMingLiU"/>
        </w:rPr>
        <w:t xml:space="preserve"> </w:t>
      </w:r>
      <w:r w:rsidRPr="00D95A63">
        <w:rPr>
          <w:rFonts w:eastAsia="PMingLiU"/>
        </w:rPr>
        <w:t>ports</w:t>
      </w:r>
      <w:r>
        <w:rPr>
          <w:rFonts w:eastAsia="PMingLiU"/>
        </w:rPr>
        <w:t xml:space="preserve"> in your firewall</w:t>
      </w:r>
      <w:r w:rsidRPr="00D95A63">
        <w:rPr>
          <w:rFonts w:eastAsia="PMingLiU"/>
        </w:rPr>
        <w:t>.</w:t>
      </w:r>
      <w:r>
        <w:rPr>
          <w:rFonts w:eastAsia="PMingLiU"/>
        </w:rPr>
        <w:t xml:space="preserve">  </w:t>
      </w:r>
      <w:r w:rsidRPr="00D95A63">
        <w:rPr>
          <w:rFonts w:eastAsia="PMingLiU"/>
        </w:rPr>
        <w:t>All</w:t>
      </w:r>
      <w:r>
        <w:rPr>
          <w:rFonts w:eastAsia="PMingLiU"/>
        </w:rPr>
        <w:t xml:space="preserve"> </w:t>
      </w:r>
      <w:r w:rsidRPr="00D95A63">
        <w:rPr>
          <w:rFonts w:eastAsia="PMingLiU"/>
        </w:rPr>
        <w:t>communication</w:t>
      </w:r>
      <w:r>
        <w:rPr>
          <w:rFonts w:eastAsia="PMingLiU"/>
        </w:rPr>
        <w:t xml:space="preserve"> </w:t>
      </w:r>
      <w:r w:rsidRPr="00D95A63">
        <w:rPr>
          <w:rFonts w:eastAsia="PMingLiU"/>
        </w:rPr>
        <w:t>between</w:t>
      </w:r>
      <w:r>
        <w:rPr>
          <w:rFonts w:eastAsia="PMingLiU"/>
        </w:rPr>
        <w:t xml:space="preserve"> the </w:t>
      </w:r>
      <w:r w:rsidRPr="00D95A63">
        <w:rPr>
          <w:rFonts w:eastAsia="PMingLiU"/>
        </w:rPr>
        <w:t>Web</w:t>
      </w:r>
      <w:r>
        <w:rPr>
          <w:rFonts w:eastAsia="PMingLiU"/>
        </w:rPr>
        <w:t xml:space="preserve"> </w:t>
      </w:r>
      <w:r w:rsidRPr="00D95A63">
        <w:rPr>
          <w:rFonts w:eastAsia="PMingLiU"/>
        </w:rPr>
        <w:t>Server</w:t>
      </w:r>
      <w:r>
        <w:rPr>
          <w:rFonts w:eastAsia="PMingLiU"/>
        </w:rPr>
        <w:t xml:space="preserve"> </w:t>
      </w:r>
      <w:r w:rsidRPr="00D95A63">
        <w:rPr>
          <w:rFonts w:eastAsia="PMingLiU"/>
        </w:rPr>
        <w:t>and</w:t>
      </w:r>
      <w:r>
        <w:rPr>
          <w:rFonts w:eastAsia="PMingLiU"/>
        </w:rPr>
        <w:t xml:space="preserve"> your database </w:t>
      </w:r>
      <w:r w:rsidRPr="00D95A63">
        <w:rPr>
          <w:rFonts w:eastAsia="PMingLiU"/>
        </w:rPr>
        <w:t>is</w:t>
      </w:r>
      <w:r>
        <w:rPr>
          <w:rFonts w:eastAsia="PMingLiU"/>
        </w:rPr>
        <w:t xml:space="preserve"> </w:t>
      </w:r>
      <w:r w:rsidRPr="00D95A63">
        <w:rPr>
          <w:rFonts w:eastAsia="PMingLiU"/>
        </w:rPr>
        <w:t>within</w:t>
      </w:r>
      <w:r>
        <w:rPr>
          <w:rFonts w:eastAsia="PMingLiU"/>
        </w:rPr>
        <w:t xml:space="preserve"> </w:t>
      </w:r>
      <w:r w:rsidRPr="00D95A63">
        <w:rPr>
          <w:rFonts w:eastAsia="PMingLiU"/>
        </w:rPr>
        <w:t>the</w:t>
      </w:r>
      <w:r>
        <w:rPr>
          <w:rFonts w:eastAsia="PMingLiU"/>
        </w:rPr>
        <w:t xml:space="preserve"> </w:t>
      </w:r>
      <w:r w:rsidRPr="00D95A63">
        <w:rPr>
          <w:rFonts w:eastAsia="PMingLiU"/>
        </w:rPr>
        <w:t>same</w:t>
      </w:r>
      <w:r>
        <w:rPr>
          <w:rFonts w:eastAsia="PMingLiU"/>
        </w:rPr>
        <w:t xml:space="preserve"> </w:t>
      </w:r>
      <w:r w:rsidRPr="00D95A63">
        <w:rPr>
          <w:rFonts w:eastAsia="PMingLiU"/>
        </w:rPr>
        <w:t>machine.</w:t>
      </w:r>
    </w:p>
    <w:p w:rsidR="00183BCC" w:rsidRPr="00D95A63" w:rsidRDefault="00183BCC" w:rsidP="00183BCC">
      <w:pPr>
        <w:rPr>
          <w:rFonts w:eastAsia="PMingLiU"/>
        </w:rPr>
      </w:pPr>
      <w:r w:rsidRPr="00D95A63">
        <w:rPr>
          <w:rFonts w:eastAsia="PMingLiU"/>
        </w:rPr>
        <w:t>2.</w:t>
      </w:r>
      <w:r>
        <w:rPr>
          <w:rFonts w:eastAsia="PMingLiU"/>
        </w:rPr>
        <w:t xml:space="preserve"> </w:t>
      </w:r>
      <w:r w:rsidRPr="00D95A63">
        <w:rPr>
          <w:rFonts w:eastAsia="PMingLiU"/>
        </w:rPr>
        <w:t>If</w:t>
      </w:r>
      <w:r>
        <w:rPr>
          <w:rFonts w:eastAsia="PMingLiU"/>
        </w:rPr>
        <w:t xml:space="preserve"> </w:t>
      </w:r>
      <w:r w:rsidRPr="00D95A63">
        <w:rPr>
          <w:rFonts w:eastAsia="PMingLiU"/>
        </w:rPr>
        <w:t>your</w:t>
      </w:r>
      <w:r>
        <w:rPr>
          <w:rFonts w:eastAsia="PMingLiU"/>
        </w:rPr>
        <w:t xml:space="preserve"> database server </w:t>
      </w:r>
      <w:r w:rsidRPr="00D95A63">
        <w:rPr>
          <w:rFonts w:eastAsia="PMingLiU"/>
        </w:rPr>
        <w:t>is</w:t>
      </w:r>
      <w:r>
        <w:rPr>
          <w:rFonts w:eastAsia="PMingLiU"/>
        </w:rPr>
        <w:t xml:space="preserve"> </w:t>
      </w:r>
      <w:r w:rsidRPr="00D95A63">
        <w:rPr>
          <w:rFonts w:eastAsia="PMingLiU"/>
        </w:rPr>
        <w:t>running</w:t>
      </w:r>
      <w:r>
        <w:rPr>
          <w:rFonts w:eastAsia="PMingLiU"/>
        </w:rPr>
        <w:t xml:space="preserve"> </w:t>
      </w:r>
      <w:r w:rsidRPr="00D95A63">
        <w:rPr>
          <w:rFonts w:eastAsia="PMingLiU"/>
        </w:rPr>
        <w:t>on</w:t>
      </w:r>
      <w:r>
        <w:rPr>
          <w:rFonts w:eastAsia="PMingLiU"/>
        </w:rPr>
        <w:t xml:space="preserve"> </w:t>
      </w:r>
      <w:r w:rsidRPr="00D95A63">
        <w:rPr>
          <w:rFonts w:eastAsia="PMingLiU"/>
        </w:rPr>
        <w:t>a</w:t>
      </w:r>
      <w:r>
        <w:rPr>
          <w:rFonts w:eastAsia="PMingLiU"/>
        </w:rPr>
        <w:t xml:space="preserve"> </w:t>
      </w:r>
      <w:r w:rsidRPr="00D95A63">
        <w:rPr>
          <w:rFonts w:eastAsia="PMingLiU"/>
        </w:rPr>
        <w:t>different</w:t>
      </w:r>
      <w:r>
        <w:rPr>
          <w:rFonts w:eastAsia="PMingLiU"/>
        </w:rPr>
        <w:t xml:space="preserve"> </w:t>
      </w:r>
      <w:r w:rsidRPr="00D95A63">
        <w:rPr>
          <w:rFonts w:eastAsia="PMingLiU"/>
        </w:rPr>
        <w:t>machine</w:t>
      </w:r>
      <w:r>
        <w:rPr>
          <w:rFonts w:eastAsia="PMingLiU"/>
        </w:rPr>
        <w:t xml:space="preserve"> </w:t>
      </w:r>
      <w:r w:rsidRPr="00D95A63">
        <w:rPr>
          <w:rFonts w:eastAsia="PMingLiU"/>
        </w:rPr>
        <w:t>behind</w:t>
      </w:r>
      <w:r>
        <w:rPr>
          <w:rFonts w:eastAsia="PMingLiU"/>
        </w:rPr>
        <w:t xml:space="preserve"> your firewall, and your Web s</w:t>
      </w:r>
      <w:r w:rsidRPr="00D95A63">
        <w:rPr>
          <w:rFonts w:eastAsia="PMingLiU"/>
        </w:rPr>
        <w:t>erver</w:t>
      </w:r>
      <w:r>
        <w:rPr>
          <w:rFonts w:eastAsia="PMingLiU"/>
        </w:rPr>
        <w:t xml:space="preserve"> </w:t>
      </w:r>
      <w:r w:rsidRPr="00D95A63">
        <w:rPr>
          <w:rFonts w:eastAsia="PMingLiU"/>
        </w:rPr>
        <w:t>is</w:t>
      </w:r>
      <w:r>
        <w:rPr>
          <w:rFonts w:eastAsia="PMingLiU"/>
        </w:rPr>
        <w:t xml:space="preserve"> </w:t>
      </w:r>
      <w:r w:rsidRPr="00D95A63">
        <w:rPr>
          <w:rFonts w:eastAsia="PMingLiU"/>
        </w:rPr>
        <w:t>also</w:t>
      </w:r>
      <w:r>
        <w:rPr>
          <w:rFonts w:eastAsia="PMingLiU"/>
        </w:rPr>
        <w:t xml:space="preserve"> </w:t>
      </w:r>
      <w:r w:rsidRPr="00D95A63">
        <w:rPr>
          <w:rFonts w:eastAsia="PMingLiU"/>
        </w:rPr>
        <w:t>inside</w:t>
      </w:r>
      <w:r>
        <w:rPr>
          <w:rFonts w:eastAsia="PMingLiU"/>
        </w:rPr>
        <w:t xml:space="preserve"> </w:t>
      </w:r>
      <w:r w:rsidRPr="00D95A63">
        <w:rPr>
          <w:rFonts w:eastAsia="PMingLiU"/>
        </w:rPr>
        <w:t>your</w:t>
      </w:r>
      <w:r>
        <w:rPr>
          <w:rFonts w:eastAsia="PMingLiU"/>
        </w:rPr>
        <w:t xml:space="preserve"> </w:t>
      </w:r>
      <w:r w:rsidRPr="00D95A63">
        <w:rPr>
          <w:rFonts w:eastAsia="PMingLiU"/>
        </w:rPr>
        <w:t>firewall,</w:t>
      </w:r>
      <w:r>
        <w:rPr>
          <w:rFonts w:eastAsia="PMingLiU"/>
        </w:rPr>
        <w:t xml:space="preserve"> </w:t>
      </w:r>
      <w:r w:rsidRPr="00D95A63">
        <w:rPr>
          <w:rFonts w:eastAsia="PMingLiU"/>
        </w:rPr>
        <w:t>then</w:t>
      </w:r>
      <w:r>
        <w:rPr>
          <w:rFonts w:eastAsia="PMingLiU"/>
        </w:rPr>
        <w:t xml:space="preserve"> </w:t>
      </w:r>
      <w:r w:rsidRPr="00D95A63">
        <w:rPr>
          <w:rFonts w:eastAsia="PMingLiU"/>
        </w:rPr>
        <w:t>there</w:t>
      </w:r>
      <w:r>
        <w:rPr>
          <w:rFonts w:eastAsia="PMingLiU"/>
        </w:rPr>
        <w:t xml:space="preserve"> </w:t>
      </w:r>
      <w:r w:rsidRPr="00D95A63">
        <w:rPr>
          <w:rFonts w:eastAsia="PMingLiU"/>
        </w:rPr>
        <w:t>is</w:t>
      </w:r>
      <w:r>
        <w:rPr>
          <w:rFonts w:eastAsia="PMingLiU"/>
        </w:rPr>
        <w:t xml:space="preserve"> </w:t>
      </w:r>
      <w:r w:rsidRPr="00D95A63">
        <w:rPr>
          <w:rFonts w:eastAsia="PMingLiU"/>
        </w:rPr>
        <w:t>no</w:t>
      </w:r>
      <w:r>
        <w:rPr>
          <w:rFonts w:eastAsia="PMingLiU"/>
        </w:rPr>
        <w:t xml:space="preserve"> </w:t>
      </w:r>
      <w:r w:rsidRPr="00D95A63">
        <w:rPr>
          <w:rFonts w:eastAsia="PMingLiU"/>
        </w:rPr>
        <w:t>problem</w:t>
      </w:r>
      <w:r>
        <w:rPr>
          <w:rFonts w:eastAsia="PMingLiU"/>
        </w:rPr>
        <w:t xml:space="preserve"> </w:t>
      </w:r>
      <w:r w:rsidRPr="00D95A63">
        <w:rPr>
          <w:rFonts w:eastAsia="PMingLiU"/>
        </w:rPr>
        <w:t>with</w:t>
      </w:r>
      <w:r>
        <w:rPr>
          <w:rFonts w:eastAsia="PMingLiU"/>
        </w:rPr>
        <w:t xml:space="preserve"> </w:t>
      </w:r>
      <w:r w:rsidRPr="00D95A63">
        <w:rPr>
          <w:rFonts w:eastAsia="PMingLiU"/>
        </w:rPr>
        <w:t>opening</w:t>
      </w:r>
      <w:r>
        <w:rPr>
          <w:rFonts w:eastAsia="PMingLiU"/>
        </w:rPr>
        <w:t xml:space="preserve"> </w:t>
      </w:r>
      <w:r w:rsidRPr="00D95A63">
        <w:rPr>
          <w:rFonts w:eastAsia="PMingLiU"/>
        </w:rPr>
        <w:t>ports</w:t>
      </w:r>
      <w:r>
        <w:rPr>
          <w:rFonts w:eastAsia="PMingLiU"/>
        </w:rPr>
        <w:t xml:space="preserve"> in your firewall</w:t>
      </w:r>
      <w:r w:rsidRPr="00D95A63">
        <w:rPr>
          <w:rFonts w:eastAsia="PMingLiU"/>
        </w:rPr>
        <w:t>.</w:t>
      </w:r>
      <w:r>
        <w:rPr>
          <w:rFonts w:eastAsia="PMingLiU"/>
        </w:rPr>
        <w:t xml:space="preserve">  </w:t>
      </w:r>
      <w:r w:rsidRPr="00D95A63">
        <w:rPr>
          <w:rFonts w:eastAsia="PMingLiU"/>
        </w:rPr>
        <w:t>This</w:t>
      </w:r>
      <w:r>
        <w:rPr>
          <w:rFonts w:eastAsia="PMingLiU"/>
        </w:rPr>
        <w:t xml:space="preserve"> </w:t>
      </w:r>
      <w:r w:rsidRPr="00D95A63">
        <w:rPr>
          <w:rFonts w:eastAsia="PMingLiU"/>
        </w:rPr>
        <w:t>is</w:t>
      </w:r>
      <w:r>
        <w:rPr>
          <w:rFonts w:eastAsia="PMingLiU"/>
        </w:rPr>
        <w:t xml:space="preserve"> </w:t>
      </w:r>
      <w:r w:rsidRPr="00D95A63">
        <w:rPr>
          <w:rFonts w:eastAsia="PMingLiU"/>
        </w:rPr>
        <w:t>typically</w:t>
      </w:r>
      <w:r>
        <w:rPr>
          <w:rFonts w:eastAsia="PMingLiU"/>
        </w:rPr>
        <w:t xml:space="preserve"> </w:t>
      </w:r>
      <w:r w:rsidRPr="00D95A63">
        <w:rPr>
          <w:rFonts w:eastAsia="PMingLiU"/>
        </w:rPr>
        <w:t>the</w:t>
      </w:r>
      <w:r>
        <w:rPr>
          <w:rFonts w:eastAsia="PMingLiU"/>
        </w:rPr>
        <w:t xml:space="preserve"> </w:t>
      </w:r>
      <w:r w:rsidRPr="00D95A63">
        <w:rPr>
          <w:rFonts w:eastAsia="PMingLiU"/>
        </w:rPr>
        <w:t>scenario</w:t>
      </w:r>
      <w:r>
        <w:rPr>
          <w:rFonts w:eastAsia="PMingLiU"/>
        </w:rPr>
        <w:t xml:space="preserve"> </w:t>
      </w:r>
      <w:r w:rsidRPr="00D95A63">
        <w:rPr>
          <w:rFonts w:eastAsia="PMingLiU"/>
        </w:rPr>
        <w:t>with</w:t>
      </w:r>
      <w:r>
        <w:rPr>
          <w:rFonts w:eastAsia="PMingLiU"/>
        </w:rPr>
        <w:t xml:space="preserve"> </w:t>
      </w:r>
      <w:r w:rsidRPr="00D95A63">
        <w:rPr>
          <w:rFonts w:eastAsia="PMingLiU"/>
        </w:rPr>
        <w:t>internal</w:t>
      </w:r>
      <w:r>
        <w:rPr>
          <w:rFonts w:eastAsia="PMingLiU"/>
        </w:rPr>
        <w:t xml:space="preserve"> (</w:t>
      </w:r>
      <w:r w:rsidRPr="00D95A63">
        <w:rPr>
          <w:rFonts w:eastAsia="PMingLiU"/>
        </w:rPr>
        <w:t>intranet</w:t>
      </w:r>
      <w:r>
        <w:rPr>
          <w:rFonts w:eastAsia="PMingLiU"/>
        </w:rPr>
        <w:t xml:space="preserve">) </w:t>
      </w:r>
      <w:r w:rsidRPr="00D95A63">
        <w:rPr>
          <w:rFonts w:eastAsia="PMingLiU"/>
        </w:rPr>
        <w:t>applications.</w:t>
      </w:r>
    </w:p>
    <w:p w:rsidR="00183BCC" w:rsidRPr="00D95A63" w:rsidRDefault="00183BCC" w:rsidP="00183BCC">
      <w:pPr>
        <w:rPr>
          <w:rFonts w:eastAsia="PMingLiU"/>
        </w:rPr>
      </w:pPr>
      <w:r w:rsidRPr="00D95A63">
        <w:rPr>
          <w:rFonts w:eastAsia="PMingLiU"/>
        </w:rPr>
        <w:t>3.</w:t>
      </w:r>
      <w:r>
        <w:rPr>
          <w:rFonts w:eastAsia="PMingLiU"/>
        </w:rPr>
        <w:t xml:space="preserve"> </w:t>
      </w:r>
      <w:r w:rsidRPr="00D95A63">
        <w:rPr>
          <w:rFonts w:eastAsia="PMingLiU"/>
        </w:rPr>
        <w:t>If</w:t>
      </w:r>
      <w:r>
        <w:rPr>
          <w:rFonts w:eastAsia="PMingLiU"/>
        </w:rPr>
        <w:t xml:space="preserve"> </w:t>
      </w:r>
      <w:r w:rsidRPr="00D95A63">
        <w:rPr>
          <w:rFonts w:eastAsia="PMingLiU"/>
        </w:rPr>
        <w:t>your</w:t>
      </w:r>
      <w:r>
        <w:rPr>
          <w:rFonts w:eastAsia="PMingLiU"/>
        </w:rPr>
        <w:t xml:space="preserve"> database server </w:t>
      </w:r>
      <w:r w:rsidRPr="00D95A63">
        <w:rPr>
          <w:rFonts w:eastAsia="PMingLiU"/>
        </w:rPr>
        <w:t>is</w:t>
      </w:r>
      <w:r>
        <w:rPr>
          <w:rFonts w:eastAsia="PMingLiU"/>
        </w:rPr>
        <w:t xml:space="preserve"> </w:t>
      </w:r>
      <w:r w:rsidRPr="00D95A63">
        <w:rPr>
          <w:rFonts w:eastAsia="PMingLiU"/>
        </w:rPr>
        <w:t>running</w:t>
      </w:r>
      <w:r>
        <w:rPr>
          <w:rFonts w:eastAsia="PMingLiU"/>
        </w:rPr>
        <w:t xml:space="preserve"> </w:t>
      </w:r>
      <w:r w:rsidRPr="00D95A63">
        <w:rPr>
          <w:rFonts w:eastAsia="PMingLiU"/>
        </w:rPr>
        <w:t>on</w:t>
      </w:r>
      <w:r>
        <w:rPr>
          <w:rFonts w:eastAsia="PMingLiU"/>
        </w:rPr>
        <w:t xml:space="preserve"> </w:t>
      </w:r>
      <w:r w:rsidRPr="00D95A63">
        <w:rPr>
          <w:rFonts w:eastAsia="PMingLiU"/>
        </w:rPr>
        <w:t>a</w:t>
      </w:r>
      <w:r>
        <w:rPr>
          <w:rFonts w:eastAsia="PMingLiU"/>
        </w:rPr>
        <w:t xml:space="preserve"> </w:t>
      </w:r>
      <w:r w:rsidRPr="00D95A63">
        <w:rPr>
          <w:rFonts w:eastAsia="PMingLiU"/>
        </w:rPr>
        <w:t>different</w:t>
      </w:r>
      <w:r>
        <w:rPr>
          <w:rFonts w:eastAsia="PMingLiU"/>
        </w:rPr>
        <w:t xml:space="preserve"> </w:t>
      </w:r>
      <w:r w:rsidRPr="00D95A63">
        <w:rPr>
          <w:rFonts w:eastAsia="PMingLiU"/>
        </w:rPr>
        <w:t>machine</w:t>
      </w:r>
      <w:r>
        <w:rPr>
          <w:rFonts w:eastAsia="PMingLiU"/>
        </w:rPr>
        <w:t xml:space="preserve"> </w:t>
      </w:r>
      <w:r w:rsidRPr="00D95A63">
        <w:rPr>
          <w:rFonts w:eastAsia="PMingLiU"/>
        </w:rPr>
        <w:t>behind</w:t>
      </w:r>
      <w:r>
        <w:rPr>
          <w:rFonts w:eastAsia="PMingLiU"/>
        </w:rPr>
        <w:t xml:space="preserve"> your firewall, but your Web s</w:t>
      </w:r>
      <w:r w:rsidRPr="00D95A63">
        <w:rPr>
          <w:rFonts w:eastAsia="PMingLiU"/>
        </w:rPr>
        <w:t>erver</w:t>
      </w:r>
      <w:r>
        <w:rPr>
          <w:rFonts w:eastAsia="PMingLiU"/>
        </w:rPr>
        <w:t xml:space="preserve"> </w:t>
      </w:r>
      <w:r w:rsidRPr="00D95A63">
        <w:rPr>
          <w:rFonts w:eastAsia="PMingLiU"/>
        </w:rPr>
        <w:t>is</w:t>
      </w:r>
      <w:r>
        <w:rPr>
          <w:rFonts w:eastAsia="PMingLiU"/>
        </w:rPr>
        <w:t xml:space="preserve"> </w:t>
      </w:r>
      <w:r w:rsidRPr="00D95A63">
        <w:rPr>
          <w:rFonts w:eastAsia="PMingLiU"/>
        </w:rPr>
        <w:t>outside</w:t>
      </w:r>
      <w:r>
        <w:rPr>
          <w:rFonts w:eastAsia="PMingLiU"/>
        </w:rPr>
        <w:t xml:space="preserve"> </w:t>
      </w:r>
      <w:r w:rsidRPr="00D95A63">
        <w:rPr>
          <w:rFonts w:eastAsia="PMingLiU"/>
        </w:rPr>
        <w:t>the</w:t>
      </w:r>
      <w:r>
        <w:rPr>
          <w:rFonts w:eastAsia="PMingLiU"/>
        </w:rPr>
        <w:t xml:space="preserve"> </w:t>
      </w:r>
      <w:r w:rsidRPr="00D95A63">
        <w:rPr>
          <w:rFonts w:eastAsia="PMingLiU"/>
        </w:rPr>
        <w:t>firewall</w:t>
      </w:r>
      <w:r>
        <w:rPr>
          <w:rFonts w:eastAsia="PMingLiU"/>
        </w:rPr>
        <w:t xml:space="preserve"> </w:t>
      </w:r>
      <w:r w:rsidRPr="00D95A63">
        <w:rPr>
          <w:rFonts w:eastAsia="PMingLiU"/>
        </w:rPr>
        <w:t>--</w:t>
      </w:r>
      <w:r>
        <w:rPr>
          <w:rFonts w:eastAsia="PMingLiU"/>
        </w:rPr>
        <w:t xml:space="preserve"> </w:t>
      </w:r>
      <w:r w:rsidRPr="00D95A63">
        <w:rPr>
          <w:rFonts w:eastAsia="PMingLiU"/>
        </w:rPr>
        <w:t>typically</w:t>
      </w:r>
      <w:r>
        <w:rPr>
          <w:rFonts w:eastAsia="PMingLiU"/>
        </w:rPr>
        <w:t xml:space="preserve"> </w:t>
      </w:r>
      <w:r w:rsidRPr="00D95A63">
        <w:rPr>
          <w:rFonts w:eastAsia="PMingLiU"/>
        </w:rPr>
        <w:t>for</w:t>
      </w:r>
      <w:r>
        <w:rPr>
          <w:rFonts w:eastAsia="PMingLiU"/>
        </w:rPr>
        <w:t xml:space="preserve"> </w:t>
      </w:r>
      <w:r w:rsidRPr="00D95A63">
        <w:rPr>
          <w:rFonts w:eastAsia="PMingLiU"/>
        </w:rPr>
        <w:t>external</w:t>
      </w:r>
      <w:r>
        <w:rPr>
          <w:rFonts w:eastAsia="PMingLiU"/>
        </w:rPr>
        <w:t xml:space="preserve"> </w:t>
      </w:r>
      <w:r w:rsidRPr="00D95A63">
        <w:rPr>
          <w:rFonts w:eastAsia="PMingLiU"/>
        </w:rPr>
        <w:t>applications</w:t>
      </w:r>
      <w:r>
        <w:rPr>
          <w:rFonts w:eastAsia="PMingLiU"/>
        </w:rPr>
        <w:t xml:space="preserve"> </w:t>
      </w:r>
      <w:r w:rsidRPr="00D95A63">
        <w:rPr>
          <w:rFonts w:eastAsia="PMingLiU"/>
        </w:rPr>
        <w:t>--</w:t>
      </w:r>
      <w:r>
        <w:rPr>
          <w:rFonts w:eastAsia="PMingLiU"/>
        </w:rPr>
        <w:t xml:space="preserve"> </w:t>
      </w:r>
      <w:r w:rsidRPr="00D95A63">
        <w:rPr>
          <w:rFonts w:eastAsia="PMingLiU"/>
        </w:rPr>
        <w:t>then</w:t>
      </w:r>
      <w:r>
        <w:rPr>
          <w:rFonts w:eastAsia="PMingLiU"/>
        </w:rPr>
        <w:t xml:space="preserve"> </w:t>
      </w:r>
      <w:r w:rsidRPr="00D95A63">
        <w:rPr>
          <w:rFonts w:eastAsia="PMingLiU"/>
        </w:rPr>
        <w:t>the</w:t>
      </w:r>
      <w:r>
        <w:rPr>
          <w:rFonts w:eastAsia="PMingLiU"/>
        </w:rPr>
        <w:t xml:space="preserve"> </w:t>
      </w:r>
      <w:r w:rsidRPr="00D95A63">
        <w:rPr>
          <w:rFonts w:eastAsia="PMingLiU"/>
        </w:rPr>
        <w:t>way</w:t>
      </w:r>
      <w:r>
        <w:rPr>
          <w:rFonts w:eastAsia="PMingLiU"/>
        </w:rPr>
        <w:t xml:space="preserve"> most </w:t>
      </w:r>
      <w:r w:rsidRPr="00D95A63">
        <w:rPr>
          <w:rFonts w:eastAsia="PMingLiU"/>
        </w:rPr>
        <w:t>IT</w:t>
      </w:r>
      <w:r>
        <w:rPr>
          <w:rFonts w:eastAsia="PMingLiU"/>
        </w:rPr>
        <w:t xml:space="preserve"> </w:t>
      </w:r>
      <w:r w:rsidRPr="00D95A63">
        <w:rPr>
          <w:rFonts w:eastAsia="PMingLiU"/>
        </w:rPr>
        <w:t>administrators</w:t>
      </w:r>
      <w:r>
        <w:rPr>
          <w:rFonts w:eastAsia="PMingLiU"/>
        </w:rPr>
        <w:t xml:space="preserve"> </w:t>
      </w:r>
      <w:r w:rsidRPr="00D95A63">
        <w:rPr>
          <w:rFonts w:eastAsia="PMingLiU"/>
        </w:rPr>
        <w:t>configure</w:t>
      </w:r>
      <w:r>
        <w:rPr>
          <w:rFonts w:eastAsia="PMingLiU"/>
        </w:rPr>
        <w:t xml:space="preserve"> </w:t>
      </w:r>
      <w:r w:rsidRPr="00D95A63">
        <w:rPr>
          <w:rFonts w:eastAsia="PMingLiU"/>
        </w:rPr>
        <w:t>this</w:t>
      </w:r>
      <w:r>
        <w:rPr>
          <w:rFonts w:eastAsia="PMingLiU"/>
        </w:rPr>
        <w:t xml:space="preserve"> </w:t>
      </w:r>
      <w:r w:rsidRPr="00D95A63">
        <w:rPr>
          <w:rFonts w:eastAsia="PMingLiU"/>
        </w:rPr>
        <w:t>is</w:t>
      </w:r>
      <w:r>
        <w:rPr>
          <w:rFonts w:eastAsia="PMingLiU"/>
        </w:rPr>
        <w:t xml:space="preserve"> </w:t>
      </w:r>
      <w:r w:rsidRPr="00D95A63">
        <w:rPr>
          <w:rFonts w:eastAsia="PMingLiU"/>
        </w:rPr>
        <w:t>to</w:t>
      </w:r>
      <w:r>
        <w:rPr>
          <w:rFonts w:eastAsia="PMingLiU"/>
        </w:rPr>
        <w:t xml:space="preserve"> </w:t>
      </w:r>
      <w:r w:rsidRPr="00D95A63">
        <w:rPr>
          <w:rFonts w:eastAsia="PMingLiU"/>
        </w:rPr>
        <w:t>have</w:t>
      </w:r>
      <w:r>
        <w:rPr>
          <w:rFonts w:eastAsia="PMingLiU"/>
        </w:rPr>
        <w:t xml:space="preserve"> </w:t>
      </w:r>
      <w:r w:rsidRPr="00D95A63">
        <w:rPr>
          <w:rFonts w:eastAsia="PMingLiU"/>
        </w:rPr>
        <w:t>two</w:t>
      </w:r>
      <w:r>
        <w:rPr>
          <w:rFonts w:eastAsia="PMingLiU"/>
        </w:rPr>
        <w:t xml:space="preserve"> </w:t>
      </w:r>
      <w:r w:rsidRPr="00D95A63">
        <w:rPr>
          <w:rFonts w:eastAsia="PMingLiU"/>
        </w:rPr>
        <w:t>Network</w:t>
      </w:r>
      <w:r>
        <w:rPr>
          <w:rFonts w:eastAsia="PMingLiU"/>
        </w:rPr>
        <w:t xml:space="preserve"> </w:t>
      </w:r>
      <w:r w:rsidRPr="00D95A63">
        <w:rPr>
          <w:rFonts w:eastAsia="PMingLiU"/>
        </w:rPr>
        <w:t>Int</w:t>
      </w:r>
      <w:r>
        <w:rPr>
          <w:rFonts w:eastAsia="PMingLiU"/>
        </w:rPr>
        <w:t>erface Cards (NICs) in the Web s</w:t>
      </w:r>
      <w:r w:rsidRPr="00D95A63">
        <w:rPr>
          <w:rFonts w:eastAsia="PMingLiU"/>
        </w:rPr>
        <w:t>erver</w:t>
      </w:r>
      <w:r>
        <w:rPr>
          <w:rFonts w:eastAsia="PMingLiU"/>
        </w:rPr>
        <w:t xml:space="preserve">; </w:t>
      </w:r>
      <w:r w:rsidRPr="00D95A63">
        <w:rPr>
          <w:rFonts w:eastAsia="PMingLiU"/>
        </w:rPr>
        <w:t>one</w:t>
      </w:r>
      <w:r>
        <w:rPr>
          <w:rFonts w:eastAsia="PMingLiU"/>
        </w:rPr>
        <w:t xml:space="preserve"> </w:t>
      </w:r>
      <w:r w:rsidRPr="00D95A63">
        <w:rPr>
          <w:rFonts w:eastAsia="PMingLiU"/>
        </w:rPr>
        <w:t>NIC</w:t>
      </w:r>
      <w:r>
        <w:rPr>
          <w:rFonts w:eastAsia="PMingLiU"/>
        </w:rPr>
        <w:t xml:space="preserve"> </w:t>
      </w:r>
      <w:r w:rsidRPr="00D95A63">
        <w:rPr>
          <w:rFonts w:eastAsia="PMingLiU"/>
        </w:rPr>
        <w:t>is</w:t>
      </w:r>
      <w:r>
        <w:rPr>
          <w:rFonts w:eastAsia="PMingLiU"/>
        </w:rPr>
        <w:t xml:space="preserve"> </w:t>
      </w:r>
      <w:r w:rsidRPr="00D95A63">
        <w:rPr>
          <w:rFonts w:eastAsia="PMingLiU"/>
        </w:rPr>
        <w:t>connected</w:t>
      </w:r>
      <w:r>
        <w:rPr>
          <w:rFonts w:eastAsia="PMingLiU"/>
        </w:rPr>
        <w:t xml:space="preserve"> </w:t>
      </w:r>
      <w:r w:rsidRPr="00D95A63">
        <w:rPr>
          <w:rFonts w:eastAsia="PMingLiU"/>
        </w:rPr>
        <w:t>to</w:t>
      </w:r>
      <w:r>
        <w:rPr>
          <w:rFonts w:eastAsia="PMingLiU"/>
        </w:rPr>
        <w:t xml:space="preserve"> </w:t>
      </w:r>
      <w:r w:rsidRPr="00D95A63">
        <w:rPr>
          <w:rFonts w:eastAsia="PMingLiU"/>
        </w:rPr>
        <w:t>the</w:t>
      </w:r>
      <w:r>
        <w:rPr>
          <w:rFonts w:eastAsia="PMingLiU"/>
        </w:rPr>
        <w:t xml:space="preserve"> </w:t>
      </w:r>
      <w:r w:rsidRPr="00D95A63">
        <w:rPr>
          <w:rFonts w:eastAsia="PMingLiU"/>
        </w:rPr>
        <w:t>external</w:t>
      </w:r>
      <w:r>
        <w:rPr>
          <w:rFonts w:eastAsia="PMingLiU"/>
        </w:rPr>
        <w:t xml:space="preserve"> </w:t>
      </w:r>
      <w:r w:rsidRPr="00D95A63">
        <w:rPr>
          <w:rFonts w:eastAsia="PMingLiU"/>
        </w:rPr>
        <w:t>router</w:t>
      </w:r>
      <w:r>
        <w:rPr>
          <w:rFonts w:eastAsia="PMingLiU"/>
        </w:rPr>
        <w:t xml:space="preserve"> </w:t>
      </w:r>
      <w:r w:rsidRPr="00D95A63">
        <w:rPr>
          <w:rFonts w:eastAsia="PMingLiU"/>
        </w:rPr>
        <w:t>and</w:t>
      </w:r>
      <w:r>
        <w:rPr>
          <w:rFonts w:eastAsia="PMingLiU"/>
        </w:rPr>
        <w:t xml:space="preserve"> </w:t>
      </w:r>
      <w:r w:rsidRPr="00D95A63">
        <w:rPr>
          <w:rFonts w:eastAsia="PMingLiU"/>
        </w:rPr>
        <w:t>one</w:t>
      </w:r>
      <w:r>
        <w:rPr>
          <w:rFonts w:eastAsia="PMingLiU"/>
        </w:rPr>
        <w:t xml:space="preserve"> </w:t>
      </w:r>
      <w:r w:rsidRPr="00D95A63">
        <w:rPr>
          <w:rFonts w:eastAsia="PMingLiU"/>
        </w:rPr>
        <w:t>that</w:t>
      </w:r>
      <w:r>
        <w:rPr>
          <w:rFonts w:eastAsia="PMingLiU"/>
        </w:rPr>
        <w:t xml:space="preserve"> </w:t>
      </w:r>
      <w:r w:rsidRPr="00D95A63">
        <w:rPr>
          <w:rFonts w:eastAsia="PMingLiU"/>
        </w:rPr>
        <w:t>is</w:t>
      </w:r>
      <w:r>
        <w:rPr>
          <w:rFonts w:eastAsia="PMingLiU"/>
        </w:rPr>
        <w:t xml:space="preserve"> </w:t>
      </w:r>
      <w:r w:rsidRPr="00D95A63">
        <w:rPr>
          <w:rFonts w:eastAsia="PMingLiU"/>
        </w:rPr>
        <w:t>co</w:t>
      </w:r>
      <w:r>
        <w:rPr>
          <w:rFonts w:eastAsia="PMingLiU"/>
        </w:rPr>
        <w:t xml:space="preserve">nnected to the internal router.  </w:t>
      </w:r>
      <w:r w:rsidRPr="00D95A63">
        <w:rPr>
          <w:rFonts w:eastAsia="PMingLiU"/>
        </w:rPr>
        <w:t>All</w:t>
      </w:r>
      <w:r>
        <w:rPr>
          <w:rFonts w:eastAsia="PMingLiU"/>
        </w:rPr>
        <w:t xml:space="preserve"> </w:t>
      </w:r>
      <w:r w:rsidRPr="00D95A63">
        <w:rPr>
          <w:rFonts w:eastAsia="PMingLiU"/>
        </w:rPr>
        <w:t>traffic</w:t>
      </w:r>
      <w:r>
        <w:rPr>
          <w:rFonts w:eastAsia="PMingLiU"/>
        </w:rPr>
        <w:t xml:space="preserve"> </w:t>
      </w:r>
      <w:r w:rsidRPr="00D95A63">
        <w:rPr>
          <w:rFonts w:eastAsia="PMingLiU"/>
        </w:rPr>
        <w:t>between</w:t>
      </w:r>
      <w:r>
        <w:rPr>
          <w:rFonts w:eastAsia="PMingLiU"/>
        </w:rPr>
        <w:t xml:space="preserve"> </w:t>
      </w:r>
      <w:r w:rsidRPr="00D95A63">
        <w:rPr>
          <w:rFonts w:eastAsia="PMingLiU"/>
        </w:rPr>
        <w:t>the</w:t>
      </w:r>
      <w:r>
        <w:rPr>
          <w:rFonts w:eastAsia="PMingLiU"/>
        </w:rPr>
        <w:t xml:space="preserve"> </w:t>
      </w:r>
      <w:r w:rsidRPr="00D95A63">
        <w:rPr>
          <w:rFonts w:eastAsia="PMingLiU"/>
        </w:rPr>
        <w:t>Web</w:t>
      </w:r>
      <w:r>
        <w:rPr>
          <w:rFonts w:eastAsia="PMingLiU"/>
        </w:rPr>
        <w:t xml:space="preserve"> s</w:t>
      </w:r>
      <w:r w:rsidRPr="00D95A63">
        <w:rPr>
          <w:rFonts w:eastAsia="PMingLiU"/>
        </w:rPr>
        <w:t>erver</w:t>
      </w:r>
      <w:r>
        <w:rPr>
          <w:rFonts w:eastAsia="PMingLiU"/>
        </w:rPr>
        <w:t xml:space="preserve"> </w:t>
      </w:r>
      <w:r w:rsidRPr="00D95A63">
        <w:rPr>
          <w:rFonts w:eastAsia="PMingLiU"/>
        </w:rPr>
        <w:t>and</w:t>
      </w:r>
      <w:r>
        <w:rPr>
          <w:rFonts w:eastAsia="PMingLiU"/>
        </w:rPr>
        <w:t xml:space="preserve"> </w:t>
      </w:r>
      <w:r w:rsidRPr="00D95A63">
        <w:rPr>
          <w:rFonts w:eastAsia="PMingLiU"/>
        </w:rPr>
        <w:t>the</w:t>
      </w:r>
      <w:r>
        <w:rPr>
          <w:rFonts w:eastAsia="PMingLiU"/>
        </w:rPr>
        <w:t xml:space="preserve"> database server </w:t>
      </w:r>
      <w:r w:rsidRPr="00D95A63">
        <w:rPr>
          <w:rFonts w:eastAsia="PMingLiU"/>
        </w:rPr>
        <w:t>takes</w:t>
      </w:r>
      <w:r>
        <w:rPr>
          <w:rFonts w:eastAsia="PMingLiU"/>
        </w:rPr>
        <w:t xml:space="preserve"> </w:t>
      </w:r>
      <w:r w:rsidRPr="00D95A63">
        <w:rPr>
          <w:rFonts w:eastAsia="PMingLiU"/>
        </w:rPr>
        <w:t>place</w:t>
      </w:r>
      <w:r>
        <w:rPr>
          <w:rFonts w:eastAsia="PMingLiU"/>
        </w:rPr>
        <w:t xml:space="preserve"> </w:t>
      </w:r>
      <w:r w:rsidRPr="00D95A63">
        <w:rPr>
          <w:rFonts w:eastAsia="PMingLiU"/>
        </w:rPr>
        <w:t>on</w:t>
      </w:r>
      <w:r>
        <w:rPr>
          <w:rFonts w:eastAsia="PMingLiU"/>
        </w:rPr>
        <w:t xml:space="preserve"> </w:t>
      </w:r>
      <w:r w:rsidRPr="00D95A63">
        <w:rPr>
          <w:rFonts w:eastAsia="PMingLiU"/>
        </w:rPr>
        <w:t>the</w:t>
      </w:r>
      <w:r>
        <w:rPr>
          <w:rFonts w:eastAsia="PMingLiU"/>
        </w:rPr>
        <w:t xml:space="preserve"> </w:t>
      </w:r>
      <w:r w:rsidRPr="00D95A63">
        <w:rPr>
          <w:rFonts w:eastAsia="PMingLiU"/>
        </w:rPr>
        <w:t>internal</w:t>
      </w:r>
      <w:r>
        <w:rPr>
          <w:rFonts w:eastAsia="PMingLiU"/>
        </w:rPr>
        <w:t xml:space="preserve"> </w:t>
      </w:r>
      <w:r w:rsidRPr="00D95A63">
        <w:rPr>
          <w:rFonts w:eastAsia="PMingLiU"/>
        </w:rPr>
        <w:t>NIC</w:t>
      </w:r>
      <w:r>
        <w:rPr>
          <w:rFonts w:eastAsia="PMingLiU"/>
        </w:rPr>
        <w:t xml:space="preserve"> </w:t>
      </w:r>
      <w:r w:rsidRPr="00D95A63">
        <w:rPr>
          <w:rFonts w:eastAsia="PMingLiU"/>
        </w:rPr>
        <w:t>and</w:t>
      </w:r>
      <w:r>
        <w:rPr>
          <w:rFonts w:eastAsia="PMingLiU"/>
        </w:rPr>
        <w:t xml:space="preserve"> </w:t>
      </w:r>
      <w:r w:rsidRPr="00D95A63">
        <w:rPr>
          <w:rFonts w:eastAsia="PMingLiU"/>
        </w:rPr>
        <w:t>all</w:t>
      </w:r>
      <w:r>
        <w:rPr>
          <w:rFonts w:eastAsia="PMingLiU"/>
        </w:rPr>
        <w:t xml:space="preserve"> </w:t>
      </w:r>
      <w:r w:rsidRPr="00D95A63">
        <w:rPr>
          <w:rFonts w:eastAsia="PMingLiU"/>
        </w:rPr>
        <w:t>traffic</w:t>
      </w:r>
      <w:r>
        <w:rPr>
          <w:rFonts w:eastAsia="PMingLiU"/>
        </w:rPr>
        <w:t xml:space="preserve"> with </w:t>
      </w:r>
      <w:r w:rsidRPr="00D95A63">
        <w:rPr>
          <w:rFonts w:eastAsia="PMingLiU"/>
        </w:rPr>
        <w:t>external</w:t>
      </w:r>
      <w:r>
        <w:rPr>
          <w:rFonts w:eastAsia="PMingLiU"/>
        </w:rPr>
        <w:t xml:space="preserve"> </w:t>
      </w:r>
      <w:r w:rsidRPr="00D95A63">
        <w:rPr>
          <w:rFonts w:eastAsia="PMingLiU"/>
        </w:rPr>
        <w:t>users</w:t>
      </w:r>
      <w:r>
        <w:rPr>
          <w:rFonts w:eastAsia="PMingLiU"/>
        </w:rPr>
        <w:t xml:space="preserve"> </w:t>
      </w:r>
      <w:r w:rsidRPr="00D95A63">
        <w:rPr>
          <w:rFonts w:eastAsia="PMingLiU"/>
        </w:rPr>
        <w:t>takes</w:t>
      </w:r>
      <w:r>
        <w:rPr>
          <w:rFonts w:eastAsia="PMingLiU"/>
        </w:rPr>
        <w:t xml:space="preserve"> </w:t>
      </w:r>
      <w:r w:rsidRPr="00D95A63">
        <w:rPr>
          <w:rFonts w:eastAsia="PMingLiU"/>
        </w:rPr>
        <w:t>place</w:t>
      </w:r>
      <w:r>
        <w:rPr>
          <w:rFonts w:eastAsia="PMingLiU"/>
        </w:rPr>
        <w:t xml:space="preserve"> </w:t>
      </w:r>
      <w:r w:rsidRPr="00D95A63">
        <w:rPr>
          <w:rFonts w:eastAsia="PMingLiU"/>
        </w:rPr>
        <w:t>on</w:t>
      </w:r>
      <w:r>
        <w:rPr>
          <w:rFonts w:eastAsia="PMingLiU"/>
        </w:rPr>
        <w:t xml:space="preserve"> </w:t>
      </w:r>
      <w:r w:rsidRPr="00D95A63">
        <w:rPr>
          <w:rFonts w:eastAsia="PMingLiU"/>
        </w:rPr>
        <w:t>the</w:t>
      </w:r>
      <w:r>
        <w:rPr>
          <w:rFonts w:eastAsia="PMingLiU"/>
        </w:rPr>
        <w:t xml:space="preserve"> </w:t>
      </w:r>
      <w:r w:rsidRPr="00D95A63">
        <w:rPr>
          <w:rFonts w:eastAsia="PMingLiU"/>
        </w:rPr>
        <w:t>external</w:t>
      </w:r>
      <w:r>
        <w:rPr>
          <w:rFonts w:eastAsia="PMingLiU"/>
        </w:rPr>
        <w:t xml:space="preserve"> </w:t>
      </w:r>
      <w:r w:rsidRPr="00D95A63">
        <w:rPr>
          <w:rFonts w:eastAsia="PMingLiU"/>
        </w:rPr>
        <w:t>NIC.</w:t>
      </w:r>
      <w:r>
        <w:rPr>
          <w:rFonts w:eastAsia="PMingLiU"/>
        </w:rPr>
        <w:t xml:space="preserve">  </w:t>
      </w:r>
      <w:r w:rsidRPr="00D95A63">
        <w:rPr>
          <w:rFonts w:eastAsia="PMingLiU"/>
        </w:rPr>
        <w:t>(This</w:t>
      </w:r>
      <w:r>
        <w:rPr>
          <w:rFonts w:eastAsia="PMingLiU"/>
        </w:rPr>
        <w:t xml:space="preserve"> </w:t>
      </w:r>
      <w:r w:rsidRPr="00D95A63">
        <w:rPr>
          <w:rFonts w:eastAsia="PMingLiU"/>
        </w:rPr>
        <w:t>is</w:t>
      </w:r>
      <w:r>
        <w:rPr>
          <w:rFonts w:eastAsia="PMingLiU"/>
        </w:rPr>
        <w:t xml:space="preserve"> </w:t>
      </w:r>
      <w:r w:rsidRPr="00D95A63">
        <w:rPr>
          <w:rFonts w:eastAsia="PMingLiU"/>
        </w:rPr>
        <w:t>the</w:t>
      </w:r>
      <w:r>
        <w:rPr>
          <w:rFonts w:eastAsia="PMingLiU"/>
        </w:rPr>
        <w:t xml:space="preserve"> </w:t>
      </w:r>
      <w:r w:rsidRPr="00D95A63">
        <w:rPr>
          <w:rFonts w:eastAsia="PMingLiU"/>
        </w:rPr>
        <w:t>scenario</w:t>
      </w:r>
      <w:r>
        <w:rPr>
          <w:rFonts w:eastAsia="PMingLiU"/>
        </w:rPr>
        <w:t xml:space="preserve"> </w:t>
      </w:r>
      <w:r w:rsidRPr="00D95A63">
        <w:rPr>
          <w:rFonts w:eastAsia="PMingLiU"/>
        </w:rPr>
        <w:t>we</w:t>
      </w:r>
      <w:r>
        <w:rPr>
          <w:rFonts w:eastAsia="PMingLiU"/>
        </w:rPr>
        <w:t xml:space="preserve"> </w:t>
      </w:r>
      <w:r w:rsidRPr="00D95A63">
        <w:rPr>
          <w:rFonts w:eastAsia="PMingLiU"/>
        </w:rPr>
        <w:t>use</w:t>
      </w:r>
      <w:r>
        <w:rPr>
          <w:rFonts w:eastAsia="PMingLiU"/>
        </w:rPr>
        <w:t xml:space="preserve"> </w:t>
      </w:r>
      <w:r w:rsidRPr="00D95A63">
        <w:rPr>
          <w:rFonts w:eastAsia="PMingLiU"/>
        </w:rPr>
        <w:t>for</w:t>
      </w:r>
      <w:r>
        <w:rPr>
          <w:rFonts w:eastAsia="PMingLiU"/>
        </w:rPr>
        <w:t xml:space="preserve"> </w:t>
      </w:r>
      <w:r w:rsidRPr="00D95A63">
        <w:rPr>
          <w:rFonts w:eastAsia="PMingLiU"/>
        </w:rPr>
        <w:t>our</w:t>
      </w:r>
      <w:r>
        <w:rPr>
          <w:rFonts w:eastAsia="PMingLiU"/>
        </w:rPr>
        <w:t xml:space="preserve"> </w:t>
      </w:r>
      <w:r w:rsidRPr="00D95A63">
        <w:rPr>
          <w:rFonts w:eastAsia="PMingLiU"/>
        </w:rPr>
        <w:t>own</w:t>
      </w:r>
      <w:r>
        <w:rPr>
          <w:rFonts w:eastAsia="PMingLiU"/>
        </w:rPr>
        <w:t xml:space="preserve"> </w:t>
      </w:r>
      <w:r w:rsidRPr="00D95A63">
        <w:rPr>
          <w:rFonts w:eastAsia="PMingLiU"/>
        </w:rPr>
        <w:t>applications).</w:t>
      </w:r>
    </w:p>
    <w:p w:rsidR="00183BCC" w:rsidRPr="00D95A63" w:rsidRDefault="00183BCC" w:rsidP="00183BCC">
      <w:pPr>
        <w:rPr>
          <w:rFonts w:eastAsia="PMingLiU"/>
        </w:rPr>
      </w:pPr>
      <w:r w:rsidRPr="00D95A63">
        <w:rPr>
          <w:rFonts w:eastAsia="PMingLiU"/>
        </w:rPr>
        <w:t>4.</w:t>
      </w:r>
      <w:r>
        <w:rPr>
          <w:rFonts w:eastAsia="PMingLiU"/>
        </w:rPr>
        <w:t xml:space="preserve"> </w:t>
      </w:r>
      <w:r w:rsidRPr="00D95A63">
        <w:rPr>
          <w:rFonts w:eastAsia="PMingLiU"/>
        </w:rPr>
        <w:t>(Not</w:t>
      </w:r>
      <w:r>
        <w:rPr>
          <w:rFonts w:eastAsia="PMingLiU"/>
        </w:rPr>
        <w:t xml:space="preserve"> </w:t>
      </w:r>
      <w:r w:rsidRPr="00D95A63">
        <w:rPr>
          <w:rFonts w:eastAsia="PMingLiU"/>
        </w:rPr>
        <w:t>recommended</w:t>
      </w:r>
      <w:r>
        <w:rPr>
          <w:rFonts w:eastAsia="PMingLiU"/>
        </w:rPr>
        <w:t>.</w:t>
      </w:r>
      <w:r w:rsidRPr="00D95A63">
        <w:rPr>
          <w:rFonts w:eastAsia="PMingLiU"/>
        </w:rPr>
        <w:t>)</w:t>
      </w:r>
      <w:r>
        <w:rPr>
          <w:rFonts w:eastAsia="PMingLiU"/>
        </w:rPr>
        <w:t xml:space="preserve"> </w:t>
      </w:r>
      <w:r w:rsidRPr="00D95A63">
        <w:rPr>
          <w:rFonts w:eastAsia="PMingLiU"/>
        </w:rPr>
        <w:t>You</w:t>
      </w:r>
      <w:r>
        <w:rPr>
          <w:rFonts w:eastAsia="PMingLiU"/>
        </w:rPr>
        <w:t xml:space="preserve"> </w:t>
      </w:r>
      <w:r w:rsidRPr="00D95A63">
        <w:rPr>
          <w:rFonts w:eastAsia="PMingLiU"/>
        </w:rPr>
        <w:t>can</w:t>
      </w:r>
      <w:r>
        <w:rPr>
          <w:rFonts w:eastAsia="PMingLiU"/>
        </w:rPr>
        <w:t xml:space="preserve"> </w:t>
      </w:r>
      <w:r w:rsidRPr="00D95A63">
        <w:rPr>
          <w:rFonts w:eastAsia="PMingLiU"/>
        </w:rPr>
        <w:t>also</w:t>
      </w:r>
      <w:r>
        <w:rPr>
          <w:rFonts w:eastAsia="PMingLiU"/>
        </w:rPr>
        <w:t xml:space="preserve"> </w:t>
      </w:r>
      <w:r w:rsidRPr="00D95A63">
        <w:rPr>
          <w:rFonts w:eastAsia="PMingLiU"/>
        </w:rPr>
        <w:t>open</w:t>
      </w:r>
      <w:r>
        <w:rPr>
          <w:rFonts w:eastAsia="PMingLiU"/>
        </w:rPr>
        <w:t xml:space="preserve"> </w:t>
      </w:r>
      <w:r w:rsidRPr="00D95A63">
        <w:rPr>
          <w:rFonts w:eastAsia="PMingLiU"/>
        </w:rPr>
        <w:t>a</w:t>
      </w:r>
      <w:r>
        <w:rPr>
          <w:rFonts w:eastAsia="PMingLiU"/>
        </w:rPr>
        <w:t xml:space="preserve"> </w:t>
      </w:r>
      <w:r w:rsidRPr="00D95A63">
        <w:rPr>
          <w:rFonts w:eastAsia="PMingLiU"/>
        </w:rPr>
        <w:t>port</w:t>
      </w:r>
      <w:r>
        <w:rPr>
          <w:rFonts w:eastAsia="PMingLiU"/>
        </w:rPr>
        <w:t xml:space="preserve"> </w:t>
      </w:r>
      <w:r w:rsidRPr="00D95A63">
        <w:rPr>
          <w:rFonts w:eastAsia="PMingLiU"/>
        </w:rPr>
        <w:t>on</w:t>
      </w:r>
      <w:r>
        <w:rPr>
          <w:rFonts w:eastAsia="PMingLiU"/>
        </w:rPr>
        <w:t xml:space="preserve"> </w:t>
      </w:r>
      <w:r w:rsidRPr="00D95A63">
        <w:rPr>
          <w:rFonts w:eastAsia="PMingLiU"/>
        </w:rPr>
        <w:t>your</w:t>
      </w:r>
      <w:r>
        <w:rPr>
          <w:rFonts w:eastAsia="PMingLiU"/>
        </w:rPr>
        <w:t xml:space="preserve"> </w:t>
      </w:r>
      <w:r w:rsidRPr="00D95A63">
        <w:rPr>
          <w:rFonts w:eastAsia="PMingLiU"/>
        </w:rPr>
        <w:t>firewall</w:t>
      </w:r>
      <w:r>
        <w:rPr>
          <w:rFonts w:eastAsia="PMingLiU"/>
        </w:rPr>
        <w:t xml:space="preserve"> </w:t>
      </w:r>
      <w:r w:rsidRPr="00D95A63">
        <w:rPr>
          <w:rFonts w:eastAsia="PMingLiU"/>
        </w:rPr>
        <w:t>for</w:t>
      </w:r>
      <w:r>
        <w:rPr>
          <w:rFonts w:eastAsia="PMingLiU"/>
        </w:rPr>
        <w:t xml:space="preserve"> </w:t>
      </w:r>
      <w:r w:rsidRPr="00D95A63">
        <w:rPr>
          <w:rFonts w:eastAsia="PMingLiU"/>
        </w:rPr>
        <w:t>your</w:t>
      </w:r>
      <w:r>
        <w:rPr>
          <w:rFonts w:eastAsia="PMingLiU"/>
        </w:rPr>
        <w:t xml:space="preserve"> </w:t>
      </w:r>
      <w:r w:rsidRPr="00D95A63">
        <w:rPr>
          <w:rFonts w:eastAsia="PMingLiU"/>
        </w:rPr>
        <w:t>external</w:t>
      </w:r>
      <w:r>
        <w:rPr>
          <w:rFonts w:eastAsia="PMingLiU"/>
        </w:rPr>
        <w:t xml:space="preserve"> </w:t>
      </w:r>
      <w:r w:rsidRPr="00D95A63">
        <w:rPr>
          <w:rFonts w:eastAsia="PMingLiU"/>
        </w:rPr>
        <w:t>Web</w:t>
      </w:r>
      <w:r>
        <w:rPr>
          <w:rFonts w:eastAsia="PMingLiU"/>
        </w:rPr>
        <w:t xml:space="preserve"> s</w:t>
      </w:r>
      <w:r w:rsidRPr="00D95A63">
        <w:rPr>
          <w:rFonts w:eastAsia="PMingLiU"/>
        </w:rPr>
        <w:t>erver</w:t>
      </w:r>
      <w:r>
        <w:rPr>
          <w:rFonts w:eastAsia="PMingLiU"/>
        </w:rPr>
        <w:t xml:space="preserve"> </w:t>
      </w:r>
      <w:r w:rsidRPr="00D95A63">
        <w:rPr>
          <w:rFonts w:eastAsia="PMingLiU"/>
        </w:rPr>
        <w:t>to</w:t>
      </w:r>
      <w:r>
        <w:rPr>
          <w:rFonts w:eastAsia="PMingLiU"/>
        </w:rPr>
        <w:t xml:space="preserve"> </w:t>
      </w:r>
      <w:r w:rsidRPr="00D95A63">
        <w:rPr>
          <w:rFonts w:eastAsia="PMingLiU"/>
        </w:rPr>
        <w:t>access</w:t>
      </w:r>
      <w:r>
        <w:rPr>
          <w:rFonts w:eastAsia="PMingLiU"/>
        </w:rPr>
        <w:t xml:space="preserve"> </w:t>
      </w:r>
      <w:r w:rsidRPr="00D95A63">
        <w:rPr>
          <w:rFonts w:eastAsia="PMingLiU"/>
        </w:rPr>
        <w:t>the</w:t>
      </w:r>
      <w:r>
        <w:rPr>
          <w:rFonts w:eastAsia="PMingLiU"/>
        </w:rPr>
        <w:t xml:space="preserve"> </w:t>
      </w:r>
      <w:r w:rsidRPr="00D95A63">
        <w:rPr>
          <w:rFonts w:eastAsia="PMingLiU"/>
        </w:rPr>
        <w:t>internal</w:t>
      </w:r>
      <w:r>
        <w:rPr>
          <w:rFonts w:eastAsia="PMingLiU"/>
        </w:rPr>
        <w:t xml:space="preserve"> database server</w:t>
      </w:r>
      <w:r w:rsidRPr="00D95A63">
        <w:rPr>
          <w:rFonts w:eastAsia="PMingLiU"/>
        </w:rPr>
        <w:t>.</w:t>
      </w:r>
      <w:r>
        <w:rPr>
          <w:rFonts w:eastAsia="PMingLiU"/>
        </w:rPr>
        <w:t xml:space="preserve">  </w:t>
      </w:r>
      <w:r w:rsidRPr="00D95A63">
        <w:rPr>
          <w:rFonts w:eastAsia="PMingLiU"/>
        </w:rPr>
        <w:t>This</w:t>
      </w:r>
      <w:r>
        <w:rPr>
          <w:rFonts w:eastAsia="PMingLiU"/>
        </w:rPr>
        <w:t xml:space="preserve"> </w:t>
      </w:r>
      <w:r w:rsidRPr="00D95A63">
        <w:rPr>
          <w:rFonts w:eastAsia="PMingLiU"/>
        </w:rPr>
        <w:t>is</w:t>
      </w:r>
      <w:r>
        <w:rPr>
          <w:rFonts w:eastAsia="PMingLiU"/>
        </w:rPr>
        <w:t xml:space="preserve"> </w:t>
      </w:r>
      <w:r w:rsidRPr="00D95A63">
        <w:rPr>
          <w:rFonts w:eastAsia="PMingLiU"/>
        </w:rPr>
        <w:t>the</w:t>
      </w:r>
      <w:r>
        <w:rPr>
          <w:rFonts w:eastAsia="PMingLiU"/>
        </w:rPr>
        <w:t xml:space="preserve"> </w:t>
      </w:r>
      <w:r w:rsidRPr="00D95A63">
        <w:rPr>
          <w:rFonts w:eastAsia="PMingLiU"/>
        </w:rPr>
        <w:t>scenario</w:t>
      </w:r>
      <w:r>
        <w:rPr>
          <w:rFonts w:eastAsia="PMingLiU"/>
        </w:rPr>
        <w:t xml:space="preserve"> </w:t>
      </w:r>
      <w:r w:rsidRPr="00D95A63">
        <w:rPr>
          <w:rFonts w:eastAsia="PMingLiU"/>
        </w:rPr>
        <w:t>that</w:t>
      </w:r>
      <w:r>
        <w:rPr>
          <w:rFonts w:eastAsia="PMingLiU"/>
        </w:rPr>
        <w:t xml:space="preserve"> </w:t>
      </w:r>
      <w:r w:rsidRPr="00D95A63">
        <w:rPr>
          <w:rFonts w:eastAsia="PMingLiU"/>
        </w:rPr>
        <w:t>you</w:t>
      </w:r>
      <w:r>
        <w:rPr>
          <w:rFonts w:eastAsia="PMingLiU"/>
        </w:rPr>
        <w:t xml:space="preserve"> </w:t>
      </w:r>
      <w:r w:rsidRPr="00D95A63">
        <w:rPr>
          <w:rFonts w:eastAsia="PMingLiU"/>
        </w:rPr>
        <w:t>were</w:t>
      </w:r>
      <w:r>
        <w:rPr>
          <w:rFonts w:eastAsia="PMingLiU"/>
        </w:rPr>
        <w:t xml:space="preserve"> </w:t>
      </w:r>
      <w:r w:rsidRPr="00D95A63">
        <w:rPr>
          <w:rFonts w:eastAsia="PMingLiU"/>
        </w:rPr>
        <w:t>asking</w:t>
      </w:r>
      <w:r>
        <w:rPr>
          <w:rFonts w:eastAsia="PMingLiU"/>
        </w:rPr>
        <w:t xml:space="preserve"> </w:t>
      </w:r>
      <w:r w:rsidRPr="00D95A63">
        <w:rPr>
          <w:rFonts w:eastAsia="PMingLiU"/>
        </w:rPr>
        <w:t>about.</w:t>
      </w:r>
    </w:p>
    <w:p w:rsidR="00183BCC" w:rsidRDefault="00183BCC" w:rsidP="00183BCC"/>
    <w:p w:rsidR="00183BCC" w:rsidRDefault="00183BCC" w:rsidP="00183BCC">
      <w:pPr>
        <w:pStyle w:val="Heading3"/>
      </w:pPr>
      <w:bookmarkStart w:id="670" w:name="_Ref48543983"/>
      <w:bookmarkStart w:id="671" w:name="_Toc53046401"/>
      <w:bookmarkStart w:id="672" w:name="_Toc60038437"/>
      <w:bookmarkStart w:id="673" w:name="_Toc67124689"/>
      <w:bookmarkStart w:id="674" w:name="_Toc67393339"/>
      <w:bookmarkStart w:id="675" w:name="_Toc74649093"/>
      <w:bookmarkStart w:id="676" w:name="_Toc82415715"/>
      <w:bookmarkStart w:id="677" w:name="_Toc105586983"/>
      <w:bookmarkStart w:id="678" w:name="_Toc236730047"/>
      <w:bookmarkStart w:id="679" w:name="_Toc424580047"/>
      <w:bookmarkStart w:id="680" w:name="_Toc38781653"/>
      <w:bookmarkStart w:id="681" w:name="_Toc45963571"/>
      <w:bookmarkStart w:id="682" w:name="_Toc46553391"/>
      <w:bookmarkStart w:id="683" w:name="_Toc46556475"/>
      <w:r>
        <w:t>Handling SQL Injection Attacks</w:t>
      </w:r>
      <w:bookmarkEnd w:id="670"/>
      <w:bookmarkEnd w:id="671"/>
      <w:bookmarkEnd w:id="672"/>
      <w:bookmarkEnd w:id="673"/>
      <w:bookmarkEnd w:id="674"/>
      <w:bookmarkEnd w:id="675"/>
      <w:bookmarkEnd w:id="676"/>
      <w:bookmarkEnd w:id="677"/>
      <w:bookmarkEnd w:id="678"/>
      <w:bookmarkEnd w:id="679"/>
    </w:p>
    <w:p w:rsidR="00183BCC" w:rsidRPr="00A0434F" w:rsidRDefault="00183BCC" w:rsidP="00183BCC">
      <w:r w:rsidRPr="00A0434F">
        <w:fldChar w:fldCharType="begin"/>
      </w:r>
      <w:r w:rsidRPr="00A0434F">
        <w:instrText>xe</w:instrText>
      </w:r>
      <w:r>
        <w:instrText xml:space="preserve"> </w:instrText>
      </w:r>
      <w:r w:rsidRPr="00A0434F">
        <w:instrText>"Handling</w:instrText>
      </w:r>
      <w:r>
        <w:instrText xml:space="preserve"> </w:instrText>
      </w:r>
      <w:r w:rsidRPr="00A0434F">
        <w:instrText>SQL</w:instrText>
      </w:r>
      <w:r>
        <w:instrText xml:space="preserve"> </w:instrText>
      </w:r>
      <w:r w:rsidRPr="00A0434F">
        <w:instrText>Injection</w:instrText>
      </w:r>
      <w:r>
        <w:instrText xml:space="preserve"> </w:instrText>
      </w:r>
      <w:r w:rsidRPr="00A0434F">
        <w:instrText>Attacks"</w:instrText>
      </w:r>
      <w:r w:rsidRPr="00A0434F">
        <w:fldChar w:fldCharType="end"/>
      </w:r>
      <w:r w:rsidRPr="00A0434F">
        <w:fldChar w:fldCharType="begin"/>
      </w:r>
      <w:r w:rsidRPr="00A0434F">
        <w:instrText>xe</w:instrText>
      </w:r>
      <w:r>
        <w:instrText xml:space="preserve"> </w:instrText>
      </w:r>
      <w:r w:rsidRPr="00A0434F">
        <w:instrText>"SQL</w:instrText>
      </w:r>
      <w:r>
        <w:instrText xml:space="preserve"> </w:instrText>
      </w:r>
      <w:r w:rsidRPr="00A0434F">
        <w:instrText>injection</w:instrText>
      </w:r>
      <w:r>
        <w:instrText xml:space="preserve"> </w:instrText>
      </w:r>
      <w:r w:rsidRPr="00A0434F">
        <w:instrText>attacks:Handling"</w:instrText>
      </w:r>
      <w:r w:rsidRPr="00A0434F">
        <w:fldChar w:fldCharType="end"/>
      </w:r>
      <w:r w:rsidRPr="00A0434F">
        <w:fldChar w:fldCharType="begin"/>
      </w:r>
      <w:r w:rsidRPr="00A0434F">
        <w:instrText>xe</w:instrText>
      </w:r>
      <w:r>
        <w:instrText xml:space="preserve"> </w:instrText>
      </w:r>
      <w:r w:rsidRPr="00A0434F">
        <w:instrText>"Injection</w:instrText>
      </w:r>
      <w:r>
        <w:instrText xml:space="preserve"> </w:instrText>
      </w:r>
      <w:r w:rsidRPr="00A0434F">
        <w:instrText>attacks:Handling"</w:instrText>
      </w:r>
      <w:r w:rsidRPr="00A0434F">
        <w:fldChar w:fldCharType="end"/>
      </w:r>
      <w:r w:rsidRPr="00A0434F">
        <w:fldChar w:fldCharType="begin"/>
      </w:r>
      <w:r w:rsidRPr="00A0434F">
        <w:instrText>xe</w:instrText>
      </w:r>
      <w:r>
        <w:instrText xml:space="preserve"> </w:instrText>
      </w:r>
      <w:r w:rsidRPr="00A0434F">
        <w:instrText>"Security:SQL</w:instrText>
      </w:r>
      <w:r>
        <w:instrText xml:space="preserve"> </w:instrText>
      </w:r>
      <w:r w:rsidRPr="00A0434F">
        <w:instrText>injection</w:instrText>
      </w:r>
      <w:r>
        <w:instrText xml:space="preserve"> </w:instrText>
      </w:r>
      <w:r w:rsidRPr="00A0434F">
        <w:instrText>attacks"</w:instrText>
      </w:r>
      <w:r w:rsidRPr="00A0434F">
        <w:fldChar w:fldCharType="end"/>
      </w:r>
      <w:r w:rsidRPr="00A0434F">
        <w:t>SQL</w:t>
      </w:r>
      <w:r>
        <w:t xml:space="preserve"> </w:t>
      </w:r>
      <w:r w:rsidRPr="00A0434F">
        <w:t>injection</w:t>
      </w:r>
      <w:r>
        <w:t xml:space="preserve"> </w:t>
      </w:r>
      <w:r w:rsidRPr="00A0434F">
        <w:t>is</w:t>
      </w:r>
      <w:r>
        <w:t xml:space="preserve"> </w:t>
      </w:r>
      <w:r w:rsidRPr="00A0434F">
        <w:t>the</w:t>
      </w:r>
      <w:r>
        <w:t xml:space="preserve"> </w:t>
      </w:r>
      <w:r w:rsidRPr="00A0434F">
        <w:t>act</w:t>
      </w:r>
      <w:r>
        <w:t xml:space="preserve"> </w:t>
      </w:r>
      <w:r w:rsidRPr="00A0434F">
        <w:t>of</w:t>
      </w:r>
      <w:r>
        <w:t xml:space="preserve"> </w:t>
      </w:r>
      <w:r w:rsidRPr="00A0434F">
        <w:t>entering</w:t>
      </w:r>
      <w:r>
        <w:t xml:space="preserve"> </w:t>
      </w:r>
      <w:r w:rsidRPr="00A0434F">
        <w:t>a</w:t>
      </w:r>
      <w:r>
        <w:t xml:space="preserve"> </w:t>
      </w:r>
      <w:r w:rsidRPr="00A0434F">
        <w:t>particularly</w:t>
      </w:r>
      <w:r>
        <w:t xml:space="preserve"> </w:t>
      </w:r>
      <w:r w:rsidRPr="00A0434F">
        <w:t>odd-looking</w:t>
      </w:r>
      <w:r>
        <w:t xml:space="preserve"> </w:t>
      </w:r>
      <w:r w:rsidRPr="00A0434F">
        <w:t>string</w:t>
      </w:r>
      <w:r>
        <w:t xml:space="preserve"> </w:t>
      </w:r>
      <w:r w:rsidRPr="00A0434F">
        <w:t>into</w:t>
      </w:r>
      <w:r>
        <w:t xml:space="preserve"> </w:t>
      </w:r>
      <w:r w:rsidRPr="00A0434F">
        <w:t>a</w:t>
      </w:r>
      <w:r>
        <w:t xml:space="preserve"> </w:t>
      </w:r>
      <w:r w:rsidRPr="00A0434F">
        <w:t>text</w:t>
      </w:r>
      <w:r>
        <w:t xml:space="preserve"> </w:t>
      </w:r>
      <w:r w:rsidRPr="00A0434F">
        <w:t>box</w:t>
      </w:r>
      <w:r>
        <w:t xml:space="preserve"> </w:t>
      </w:r>
      <w:r w:rsidRPr="00A0434F">
        <w:t>or</w:t>
      </w:r>
      <w:r>
        <w:t xml:space="preserve"> </w:t>
      </w:r>
      <w:r w:rsidRPr="00A0434F">
        <w:t>query</w:t>
      </w:r>
      <w:r>
        <w:t xml:space="preserve"> </w:t>
      </w:r>
      <w:r w:rsidRPr="00A0434F">
        <w:t>string</w:t>
      </w:r>
      <w:r>
        <w:t xml:space="preserve"> </w:t>
      </w:r>
      <w:r w:rsidRPr="00A0434F">
        <w:t>in</w:t>
      </w:r>
      <w:r>
        <w:t xml:space="preserve"> </w:t>
      </w:r>
      <w:r w:rsidRPr="00A0434F">
        <w:t>order</w:t>
      </w:r>
      <w:r>
        <w:t xml:space="preserve"> </w:t>
      </w:r>
      <w:r w:rsidRPr="00A0434F">
        <w:t>to</w:t>
      </w:r>
      <w:r>
        <w:t xml:space="preserve"> </w:t>
      </w:r>
      <w:r w:rsidRPr="00A0434F">
        <w:t>have</w:t>
      </w:r>
      <w:r>
        <w:t xml:space="preserve"> </w:t>
      </w:r>
      <w:r w:rsidRPr="00A0434F">
        <w:t>potentially</w:t>
      </w:r>
      <w:r>
        <w:t xml:space="preserve"> </w:t>
      </w:r>
      <w:r w:rsidRPr="00A0434F">
        <w:t>malicious</w:t>
      </w:r>
      <w:r>
        <w:t xml:space="preserve"> </w:t>
      </w:r>
      <w:r w:rsidRPr="00A0434F">
        <w:t>SQL</w:t>
      </w:r>
      <w:r>
        <w:t xml:space="preserve"> </w:t>
      </w:r>
      <w:r w:rsidRPr="00A0434F">
        <w:t>code</w:t>
      </w:r>
      <w:r>
        <w:t xml:space="preserve"> </w:t>
      </w:r>
      <w:r w:rsidRPr="00A0434F">
        <w:t>execute.</w:t>
      </w:r>
      <w:r>
        <w:t xml:space="preserve">  </w:t>
      </w:r>
      <w:r w:rsidRPr="00A0434F">
        <w:t>For</w:t>
      </w:r>
      <w:r>
        <w:t xml:space="preserve"> </w:t>
      </w:r>
      <w:r w:rsidRPr="00A0434F">
        <w:t>example,</w:t>
      </w:r>
      <w:r>
        <w:t xml:space="preserve"> </w:t>
      </w:r>
      <w:r w:rsidRPr="00A0434F">
        <w:t>if</w:t>
      </w:r>
      <w:r>
        <w:t xml:space="preserve"> </w:t>
      </w:r>
      <w:r w:rsidRPr="00A0434F">
        <w:t>you</w:t>
      </w:r>
      <w:r>
        <w:t xml:space="preserve"> </w:t>
      </w:r>
      <w:r w:rsidRPr="00A0434F">
        <w:t>have</w:t>
      </w:r>
      <w:r>
        <w:t xml:space="preserve"> </w:t>
      </w:r>
      <w:r w:rsidRPr="00A0434F">
        <w:t>an</w:t>
      </w:r>
      <w:r>
        <w:t xml:space="preserve"> </w:t>
      </w:r>
      <w:r w:rsidRPr="00A0434F">
        <w:t>ASP</w:t>
      </w:r>
      <w:r>
        <w:t xml:space="preserve"> </w:t>
      </w:r>
      <w:r w:rsidRPr="00A0434F">
        <w:t>page</w:t>
      </w:r>
      <w:r>
        <w:t xml:space="preserve"> </w:t>
      </w:r>
      <w:r w:rsidRPr="00A0434F">
        <w:t>that</w:t>
      </w:r>
      <w:r>
        <w:t xml:space="preserve"> </w:t>
      </w:r>
      <w:r w:rsidRPr="00A0434F">
        <w:t>accepts</w:t>
      </w:r>
      <w:r>
        <w:t xml:space="preserve"> </w:t>
      </w:r>
      <w:r w:rsidRPr="00A0434F">
        <w:t>as</w:t>
      </w:r>
      <w:r>
        <w:t xml:space="preserve"> </w:t>
      </w:r>
      <w:r w:rsidRPr="00A0434F">
        <w:t>a</w:t>
      </w:r>
      <w:r>
        <w:t xml:space="preserve"> </w:t>
      </w:r>
      <w:r w:rsidRPr="00A0434F">
        <w:t>query</w:t>
      </w:r>
      <w:r>
        <w:t xml:space="preserve"> </w:t>
      </w:r>
      <w:r w:rsidRPr="00A0434F">
        <w:t>string</w:t>
      </w:r>
      <w:r>
        <w:t xml:space="preserve"> </w:t>
      </w:r>
      <w:r w:rsidRPr="00A0434F">
        <w:t>parameter</w:t>
      </w:r>
      <w:r>
        <w:t xml:space="preserve"> </w:t>
      </w:r>
      <w:r w:rsidRPr="00A0434F">
        <w:t>an</w:t>
      </w:r>
      <w:r>
        <w:t xml:space="preserve"> </w:t>
      </w:r>
      <w:r w:rsidRPr="00A0434F">
        <w:t>ID</w:t>
      </w:r>
      <w:r>
        <w:t xml:space="preserve"> </w:t>
      </w:r>
      <w:r w:rsidRPr="00A0434F">
        <w:t>field,</w:t>
      </w:r>
      <w:r>
        <w:t xml:space="preserve"> </w:t>
      </w:r>
      <w:r w:rsidRPr="00A0434F">
        <w:t>and</w:t>
      </w:r>
      <w:r>
        <w:t xml:space="preserve"> </w:t>
      </w:r>
      <w:r w:rsidRPr="00A0434F">
        <w:t>this</w:t>
      </w:r>
      <w:r>
        <w:t xml:space="preserve"> </w:t>
      </w:r>
      <w:r w:rsidRPr="00A0434F">
        <w:t>ID</w:t>
      </w:r>
      <w:r>
        <w:t xml:space="preserve"> </w:t>
      </w:r>
      <w:r w:rsidRPr="00A0434F">
        <w:t>field</w:t>
      </w:r>
      <w:r>
        <w:t xml:space="preserve"> </w:t>
      </w:r>
      <w:r w:rsidRPr="00A0434F">
        <w:t>is</w:t>
      </w:r>
      <w:r>
        <w:t xml:space="preserve"> </w:t>
      </w:r>
      <w:r w:rsidRPr="00A0434F">
        <w:t>then</w:t>
      </w:r>
      <w:r>
        <w:t xml:space="preserve"> </w:t>
      </w:r>
      <w:r w:rsidRPr="00A0434F">
        <w:t>used</w:t>
      </w:r>
      <w:r>
        <w:t xml:space="preserve"> </w:t>
      </w:r>
      <w:r w:rsidRPr="00A0434F">
        <w:t>to</w:t>
      </w:r>
      <w:r>
        <w:t xml:space="preserve"> create </w:t>
      </w:r>
      <w:r w:rsidRPr="00A0434F">
        <w:t>a</w:t>
      </w:r>
      <w:r>
        <w:t xml:space="preserve"> </w:t>
      </w:r>
      <w:r w:rsidRPr="00A0434F">
        <w:t>dynamic</w:t>
      </w:r>
      <w:r>
        <w:t xml:space="preserve"> </w:t>
      </w:r>
      <w:r w:rsidRPr="00A0434F">
        <w:t>SQL</w:t>
      </w:r>
      <w:r>
        <w:t xml:space="preserve"> </w:t>
      </w:r>
      <w:r w:rsidRPr="00A0434F">
        <w:t>query,</w:t>
      </w:r>
      <w:r>
        <w:t xml:space="preserve"> </w:t>
      </w:r>
      <w:r w:rsidRPr="00A0434F">
        <w:t>then</w:t>
      </w:r>
      <w:r>
        <w:t xml:space="preserve"> </w:t>
      </w:r>
      <w:r w:rsidRPr="00A0434F">
        <w:t>your</w:t>
      </w:r>
      <w:r>
        <w:t xml:space="preserve"> </w:t>
      </w:r>
      <w:r w:rsidRPr="00A0434F">
        <w:t>application</w:t>
      </w:r>
      <w:r>
        <w:t xml:space="preserve"> </w:t>
      </w:r>
      <w:r w:rsidRPr="00A0434F">
        <w:t>may</w:t>
      </w:r>
      <w:r>
        <w:t xml:space="preserve"> </w:t>
      </w:r>
      <w:r w:rsidRPr="00A0434F">
        <w:t>be</w:t>
      </w:r>
      <w:r>
        <w:t xml:space="preserve"> </w:t>
      </w:r>
      <w:r w:rsidRPr="00A0434F">
        <w:t>subject</w:t>
      </w:r>
      <w:r>
        <w:t xml:space="preserve"> </w:t>
      </w:r>
      <w:r w:rsidRPr="00A0434F">
        <w:t>to</w:t>
      </w:r>
      <w:r>
        <w:t xml:space="preserve"> </w:t>
      </w:r>
      <w:r w:rsidRPr="00A0434F">
        <w:t>an</w:t>
      </w:r>
      <w:r>
        <w:t xml:space="preserve"> </w:t>
      </w:r>
      <w:r w:rsidRPr="00A0434F">
        <w:t>SQL</w:t>
      </w:r>
      <w:r>
        <w:t xml:space="preserve"> </w:t>
      </w:r>
      <w:r w:rsidRPr="00A0434F">
        <w:t>injection</w:t>
      </w:r>
      <w:r>
        <w:t xml:space="preserve"> </w:t>
      </w:r>
      <w:r w:rsidRPr="00A0434F">
        <w:t>attack.</w:t>
      </w:r>
      <w:r>
        <w:t xml:space="preserve">  </w:t>
      </w:r>
      <w:r w:rsidRPr="00A0434F">
        <w:t>An</w:t>
      </w:r>
      <w:r>
        <w:t xml:space="preserve"> </w:t>
      </w:r>
      <w:r w:rsidRPr="00A0434F">
        <w:t>application</w:t>
      </w:r>
      <w:r>
        <w:t xml:space="preserve"> </w:t>
      </w:r>
      <w:r w:rsidRPr="00A0434F">
        <w:t>user</w:t>
      </w:r>
      <w:r>
        <w:t xml:space="preserve"> </w:t>
      </w:r>
      <w:r w:rsidRPr="00A0434F">
        <w:t>may</w:t>
      </w:r>
      <w:r>
        <w:t xml:space="preserve"> </w:t>
      </w:r>
      <w:r w:rsidRPr="00A0434F">
        <w:t>enter</w:t>
      </w:r>
      <w:r>
        <w:t xml:space="preserve"> </w:t>
      </w:r>
      <w:r w:rsidRPr="00A0434F">
        <w:t>a</w:t>
      </w:r>
      <w:r>
        <w:t xml:space="preserve"> </w:t>
      </w:r>
      <w:r w:rsidRPr="00A0434F">
        <w:t>query</w:t>
      </w:r>
      <w:r>
        <w:t xml:space="preserve"> </w:t>
      </w:r>
      <w:r w:rsidRPr="00A0434F">
        <w:t>string</w:t>
      </w:r>
      <w:r>
        <w:t xml:space="preserve"> </w:t>
      </w:r>
      <w:r w:rsidRPr="00A0434F">
        <w:t>like:</w:t>
      </w:r>
      <w:r>
        <w:t xml:space="preserve"> </w:t>
      </w:r>
    </w:p>
    <w:p w:rsidR="00183BCC" w:rsidRDefault="00183BCC" w:rsidP="00183BCC">
      <w:pPr>
        <w:pStyle w:val="Example-Code"/>
      </w:pPr>
      <w:r>
        <w:t>1; DELETE FROM Orders (or some other malicious SQL statement)</w:t>
      </w:r>
    </w:p>
    <w:p w:rsidR="00183BCC" w:rsidRPr="00A0434F" w:rsidRDefault="00183BCC" w:rsidP="00183BCC">
      <w:r w:rsidRPr="00A0434F">
        <w:t>With</w:t>
      </w:r>
      <w:r>
        <w:t xml:space="preserve"> </w:t>
      </w:r>
      <w:r w:rsidRPr="00A0434F">
        <w:t>this</w:t>
      </w:r>
      <w:r>
        <w:t xml:space="preserve"> </w:t>
      </w:r>
      <w:r w:rsidRPr="00A0434F">
        <w:t>code,</w:t>
      </w:r>
      <w:r>
        <w:t xml:space="preserve"> </w:t>
      </w:r>
      <w:r w:rsidRPr="00A0434F">
        <w:t>the</w:t>
      </w:r>
      <w:r>
        <w:t xml:space="preserve"> </w:t>
      </w:r>
      <w:r w:rsidRPr="00A0434F">
        <w:t>SQL</w:t>
      </w:r>
      <w:r>
        <w:t xml:space="preserve"> </w:t>
      </w:r>
      <w:r w:rsidRPr="00A0434F">
        <w:t>will</w:t>
      </w:r>
      <w:r>
        <w:t xml:space="preserve"> </w:t>
      </w:r>
      <w:r w:rsidRPr="00A0434F">
        <w:t>be</w:t>
      </w:r>
      <w:r>
        <w:t xml:space="preserve"> </w:t>
      </w:r>
      <w:r w:rsidRPr="00A0434F">
        <w:t>executed</w:t>
      </w:r>
      <w:r>
        <w:t xml:space="preserve"> </w:t>
      </w:r>
      <w:r w:rsidRPr="00A0434F">
        <w:t>and</w:t>
      </w:r>
      <w:r>
        <w:t xml:space="preserve"> </w:t>
      </w:r>
      <w:r w:rsidRPr="00A0434F">
        <w:t>your</w:t>
      </w:r>
      <w:r>
        <w:t xml:space="preserve"> </w:t>
      </w:r>
      <w:r w:rsidRPr="00A0434F">
        <w:t>database</w:t>
      </w:r>
      <w:r>
        <w:t xml:space="preserve"> </w:t>
      </w:r>
      <w:r w:rsidRPr="00A0434F">
        <w:t>table</w:t>
      </w:r>
      <w:r>
        <w:t xml:space="preserve"> </w:t>
      </w:r>
      <w:r w:rsidRPr="00A0434F">
        <w:t>deleted!</w:t>
      </w:r>
      <w:r>
        <w:t xml:space="preserve">  </w:t>
      </w:r>
      <w:r w:rsidRPr="00A0434F">
        <w:t>You</w:t>
      </w:r>
      <w:r>
        <w:t xml:space="preserve"> </w:t>
      </w:r>
      <w:r w:rsidRPr="00A0434F">
        <w:t>can</w:t>
      </w:r>
      <w:r>
        <w:t xml:space="preserve"> </w:t>
      </w:r>
      <w:r w:rsidRPr="00A0434F">
        <w:t>combat</w:t>
      </w:r>
      <w:r>
        <w:t xml:space="preserve"> </w:t>
      </w:r>
      <w:r w:rsidRPr="00A0434F">
        <w:t>this</w:t>
      </w:r>
      <w:r>
        <w:t xml:space="preserve"> </w:t>
      </w:r>
      <w:r w:rsidRPr="00A0434F">
        <w:t>particular</w:t>
      </w:r>
      <w:r>
        <w:t xml:space="preserve"> </w:t>
      </w:r>
      <w:r w:rsidRPr="00A0434F">
        <w:t>type</w:t>
      </w:r>
      <w:r>
        <w:t xml:space="preserve"> </w:t>
      </w:r>
      <w:r w:rsidRPr="00A0434F">
        <w:t>of</w:t>
      </w:r>
      <w:r>
        <w:t xml:space="preserve"> </w:t>
      </w:r>
      <w:r w:rsidRPr="00A0434F">
        <w:t>attack</w:t>
      </w:r>
      <w:r>
        <w:t xml:space="preserve"> </w:t>
      </w:r>
      <w:r w:rsidRPr="00A0434F">
        <w:t>by</w:t>
      </w:r>
      <w:r>
        <w:t xml:space="preserve"> </w:t>
      </w:r>
      <w:r w:rsidRPr="00A0434F">
        <w:t>strictly</w:t>
      </w:r>
      <w:r>
        <w:t xml:space="preserve"> </w:t>
      </w:r>
      <w:r w:rsidRPr="00A0434F">
        <w:t>enforcing</w:t>
      </w:r>
      <w:r>
        <w:t xml:space="preserve"> </w:t>
      </w:r>
      <w:r w:rsidRPr="00A0434F">
        <w:t>data</w:t>
      </w:r>
      <w:r>
        <w:t xml:space="preserve"> </w:t>
      </w:r>
      <w:r w:rsidRPr="00A0434F">
        <w:t>type</w:t>
      </w:r>
      <w:r>
        <w:t xml:space="preserve"> </w:t>
      </w:r>
      <w:r w:rsidRPr="00A0434F">
        <w:t>validation</w:t>
      </w:r>
      <w:r>
        <w:t xml:space="preserve"> </w:t>
      </w:r>
      <w:r w:rsidRPr="00A0434F">
        <w:t>of</w:t>
      </w:r>
      <w:r>
        <w:t xml:space="preserve"> </w:t>
      </w:r>
      <w:r w:rsidRPr="00A0434F">
        <w:t>input</w:t>
      </w:r>
      <w:r>
        <w:t xml:space="preserve"> </w:t>
      </w:r>
      <w:r w:rsidRPr="00A0434F">
        <w:t>fields.</w:t>
      </w:r>
    </w:p>
    <w:p w:rsidR="00183BCC" w:rsidRDefault="00183BCC" w:rsidP="00183BCC">
      <w:r w:rsidRPr="00A0434F">
        <w:t>Applications</w:t>
      </w:r>
      <w:r>
        <w:t xml:space="preserve"> built with </w:t>
      </w:r>
      <w:r w:rsidRPr="00A0434F">
        <w:t>Iron</w:t>
      </w:r>
      <w:r>
        <w:t xml:space="preserve"> </w:t>
      </w:r>
      <w:r w:rsidRPr="00A0434F">
        <w:t>Speed</w:t>
      </w:r>
      <w:r>
        <w:t xml:space="preserve"> </w:t>
      </w:r>
      <w:r w:rsidRPr="00A0434F">
        <w:t>Designer</w:t>
      </w:r>
      <w:r>
        <w:t xml:space="preserve"> </w:t>
      </w:r>
      <w:r w:rsidRPr="00A0434F">
        <w:t>should</w:t>
      </w:r>
      <w:r>
        <w:t xml:space="preserve"> </w:t>
      </w:r>
      <w:r w:rsidRPr="00A0434F">
        <w:t>be</w:t>
      </w:r>
      <w:r>
        <w:t xml:space="preserve"> </w:t>
      </w:r>
      <w:r w:rsidRPr="00A0434F">
        <w:t>completely</w:t>
      </w:r>
      <w:r>
        <w:t xml:space="preserve"> </w:t>
      </w:r>
      <w:r w:rsidRPr="00A0434F">
        <w:t>safe</w:t>
      </w:r>
      <w:r>
        <w:t xml:space="preserve"> </w:t>
      </w:r>
      <w:r w:rsidRPr="00A0434F">
        <w:t>from</w:t>
      </w:r>
      <w:r>
        <w:t xml:space="preserve"> </w:t>
      </w:r>
      <w:r w:rsidRPr="00A0434F">
        <w:t>SQL</w:t>
      </w:r>
      <w:r>
        <w:t xml:space="preserve"> </w:t>
      </w:r>
      <w:r w:rsidRPr="00A0434F">
        <w:t>injection</w:t>
      </w:r>
      <w:r>
        <w:t xml:space="preserve"> </w:t>
      </w:r>
      <w:r w:rsidRPr="00A0434F">
        <w:t>attacks,</w:t>
      </w:r>
      <w:r>
        <w:t xml:space="preserve"> </w:t>
      </w:r>
      <w:r w:rsidRPr="00A0434F">
        <w:t>because</w:t>
      </w:r>
      <w:r>
        <w:t xml:space="preserve"> </w:t>
      </w:r>
      <w:r w:rsidRPr="00A0434F">
        <w:t>all</w:t>
      </w:r>
      <w:r>
        <w:t xml:space="preserve"> </w:t>
      </w:r>
      <w:r w:rsidRPr="00A0434F">
        <w:t>data</w:t>
      </w:r>
      <w:r>
        <w:t xml:space="preserve"> </w:t>
      </w:r>
      <w:r w:rsidRPr="00A0434F">
        <w:t>that</w:t>
      </w:r>
      <w:r>
        <w:t xml:space="preserve"> </w:t>
      </w:r>
      <w:r w:rsidRPr="00A0434F">
        <w:t>affects</w:t>
      </w:r>
      <w:r>
        <w:t xml:space="preserve"> </w:t>
      </w:r>
      <w:r w:rsidRPr="00A0434F">
        <w:t>the</w:t>
      </w:r>
      <w:r>
        <w:t xml:space="preserve"> </w:t>
      </w:r>
      <w:r w:rsidRPr="00A0434F">
        <w:t>construction</w:t>
      </w:r>
      <w:r>
        <w:t xml:space="preserve"> </w:t>
      </w:r>
      <w:r w:rsidRPr="00A0434F">
        <w:t>of</w:t>
      </w:r>
      <w:r>
        <w:t xml:space="preserve"> </w:t>
      </w:r>
      <w:r w:rsidRPr="00A0434F">
        <w:t>SQL</w:t>
      </w:r>
      <w:r>
        <w:t xml:space="preserve"> </w:t>
      </w:r>
      <w:r w:rsidRPr="00A0434F">
        <w:t>statements</w:t>
      </w:r>
      <w:r>
        <w:t xml:space="preserve"> </w:t>
      </w:r>
      <w:r w:rsidRPr="00A0434F">
        <w:t>(and</w:t>
      </w:r>
      <w:r>
        <w:t xml:space="preserve"> </w:t>
      </w:r>
      <w:r w:rsidRPr="00A0434F">
        <w:t>stored</w:t>
      </w:r>
      <w:r>
        <w:t xml:space="preserve"> </w:t>
      </w:r>
      <w:r w:rsidRPr="00A0434F">
        <w:t>procedure</w:t>
      </w:r>
      <w:r>
        <w:t xml:space="preserve"> </w:t>
      </w:r>
      <w:r w:rsidRPr="00A0434F">
        <w:t>parameters)</w:t>
      </w:r>
      <w:r>
        <w:t xml:space="preserve"> </w:t>
      </w:r>
      <w:r w:rsidRPr="00A0434F">
        <w:t>goes</w:t>
      </w:r>
      <w:r>
        <w:t xml:space="preserve"> </w:t>
      </w:r>
      <w:r w:rsidRPr="00A0434F">
        <w:t>through</w:t>
      </w:r>
      <w:r>
        <w:t xml:space="preserve"> </w:t>
      </w:r>
      <w:r w:rsidRPr="00A0434F">
        <w:t>at</w:t>
      </w:r>
      <w:r>
        <w:t xml:space="preserve"> </w:t>
      </w:r>
      <w:r w:rsidRPr="00A0434F">
        <w:t>least</w:t>
      </w:r>
      <w:r>
        <w:t xml:space="preserve"> </w:t>
      </w:r>
      <w:r w:rsidRPr="00A0434F">
        <w:t>one</w:t>
      </w:r>
      <w:r>
        <w:t xml:space="preserve"> </w:t>
      </w:r>
      <w:r w:rsidRPr="00A0434F">
        <w:t>abstraction</w:t>
      </w:r>
      <w:r>
        <w:t xml:space="preserve"> </w:t>
      </w:r>
      <w:r w:rsidRPr="00A0434F">
        <w:t>layer</w:t>
      </w:r>
      <w:r>
        <w:t xml:space="preserve"> </w:t>
      </w:r>
      <w:r w:rsidRPr="00A0434F">
        <w:t>that</w:t>
      </w:r>
      <w:r>
        <w:t xml:space="preserve"> </w:t>
      </w:r>
      <w:r w:rsidRPr="00A0434F">
        <w:t>properly</w:t>
      </w:r>
      <w:r>
        <w:t xml:space="preserve"> </w:t>
      </w:r>
      <w:r w:rsidRPr="00A0434F">
        <w:t>encodes</w:t>
      </w:r>
      <w:r>
        <w:t xml:space="preserve"> </w:t>
      </w:r>
      <w:r w:rsidRPr="00A0434F">
        <w:t>or</w:t>
      </w:r>
      <w:r>
        <w:t xml:space="preserve"> </w:t>
      </w:r>
      <w:r w:rsidRPr="00A0434F">
        <w:t>interprets</w:t>
      </w:r>
      <w:r>
        <w:t xml:space="preserve"> </w:t>
      </w:r>
      <w:r w:rsidRPr="00A0434F">
        <w:t>the</w:t>
      </w:r>
      <w:r>
        <w:t xml:space="preserve"> </w:t>
      </w:r>
      <w:r w:rsidRPr="00A0434F">
        <w:t>data.</w:t>
      </w:r>
      <w:r>
        <w:t xml:space="preserve">  </w:t>
      </w:r>
      <w:r w:rsidRPr="00A0434F">
        <w:t>While</w:t>
      </w:r>
      <w:r>
        <w:t xml:space="preserve"> </w:t>
      </w:r>
      <w:r w:rsidRPr="00A0434F">
        <w:t>it</w:t>
      </w:r>
      <w:r>
        <w:t xml:space="preserve"> </w:t>
      </w:r>
      <w:r w:rsidRPr="00A0434F">
        <w:t>is</w:t>
      </w:r>
      <w:r>
        <w:t xml:space="preserve"> </w:t>
      </w:r>
      <w:r w:rsidRPr="00A0434F">
        <w:t>possible</w:t>
      </w:r>
      <w:r>
        <w:t xml:space="preserve"> </w:t>
      </w:r>
      <w:r w:rsidRPr="00A0434F">
        <w:t>for</w:t>
      </w:r>
      <w:r>
        <w:t xml:space="preserve"> </w:t>
      </w:r>
      <w:r w:rsidRPr="00A0434F">
        <w:t>a</w:t>
      </w:r>
      <w:r>
        <w:t xml:space="preserve"> </w:t>
      </w:r>
      <w:r w:rsidRPr="00A0434F">
        <w:t>developer</w:t>
      </w:r>
      <w:r>
        <w:t xml:space="preserve"> </w:t>
      </w:r>
      <w:r w:rsidRPr="00A0434F">
        <w:t>to</w:t>
      </w:r>
      <w:r>
        <w:t xml:space="preserve"> </w:t>
      </w:r>
      <w:r w:rsidRPr="00A0434F">
        <w:t>design</w:t>
      </w:r>
      <w:r>
        <w:t xml:space="preserve"> </w:t>
      </w:r>
      <w:r w:rsidRPr="00A0434F">
        <w:t>an</w:t>
      </w:r>
      <w:r>
        <w:t xml:space="preserve"> </w:t>
      </w:r>
      <w:r w:rsidRPr="00A0434F">
        <w:t>application</w:t>
      </w:r>
      <w:r>
        <w:t xml:space="preserve"> </w:t>
      </w:r>
      <w:r w:rsidRPr="00A0434F">
        <w:t>that</w:t>
      </w:r>
      <w:r>
        <w:t xml:space="preserve"> </w:t>
      </w:r>
      <w:r w:rsidRPr="00A0434F">
        <w:t>bypasses</w:t>
      </w:r>
      <w:r>
        <w:t xml:space="preserve"> </w:t>
      </w:r>
      <w:r w:rsidRPr="00A0434F">
        <w:t>this</w:t>
      </w:r>
      <w:r>
        <w:t xml:space="preserve"> </w:t>
      </w:r>
      <w:r w:rsidRPr="00A0434F">
        <w:t>security</w:t>
      </w:r>
      <w:r>
        <w:t xml:space="preserve"> </w:t>
      </w:r>
      <w:r w:rsidRPr="00A0434F">
        <w:t>and</w:t>
      </w:r>
      <w:r>
        <w:t xml:space="preserve"> </w:t>
      </w:r>
      <w:r w:rsidRPr="00A0434F">
        <w:t>allows</w:t>
      </w:r>
      <w:r>
        <w:t xml:space="preserve"> </w:t>
      </w:r>
      <w:r w:rsidRPr="00A0434F">
        <w:t>custom</w:t>
      </w:r>
      <w:r>
        <w:t xml:space="preserve"> </w:t>
      </w:r>
      <w:r w:rsidRPr="00A0434F">
        <w:t>code</w:t>
      </w:r>
      <w:r>
        <w:t xml:space="preserve"> </w:t>
      </w:r>
      <w:r w:rsidRPr="00A0434F">
        <w:t>and</w:t>
      </w:r>
      <w:r>
        <w:t xml:space="preserve"> </w:t>
      </w:r>
      <w:r w:rsidRPr="00A0434F">
        <w:t>/</w:t>
      </w:r>
      <w:r>
        <w:t xml:space="preserve"> </w:t>
      </w:r>
      <w:r w:rsidRPr="00A0434F">
        <w:t>or</w:t>
      </w:r>
      <w:r>
        <w:t xml:space="preserve"> </w:t>
      </w:r>
      <w:r w:rsidRPr="00A0434F">
        <w:t>end</w:t>
      </w:r>
      <w:r>
        <w:t xml:space="preserve"> </w:t>
      </w:r>
      <w:r w:rsidRPr="00A0434F">
        <w:t>user</w:t>
      </w:r>
      <w:r>
        <w:t xml:space="preserve"> </w:t>
      </w:r>
      <w:r w:rsidRPr="00A0434F">
        <w:t>input</w:t>
      </w:r>
      <w:r>
        <w:t xml:space="preserve"> </w:t>
      </w:r>
      <w:r w:rsidRPr="00A0434F">
        <w:t>to</w:t>
      </w:r>
      <w:r>
        <w:t xml:space="preserve"> </w:t>
      </w:r>
      <w:r w:rsidRPr="00A0434F">
        <w:t>unsafely</w:t>
      </w:r>
      <w:r>
        <w:t xml:space="preserve"> </w:t>
      </w:r>
      <w:r w:rsidRPr="00A0434F">
        <w:t>affect</w:t>
      </w:r>
      <w:r>
        <w:t xml:space="preserve"> </w:t>
      </w:r>
      <w:r w:rsidRPr="00A0434F">
        <w:t>the</w:t>
      </w:r>
      <w:r>
        <w:t xml:space="preserve"> </w:t>
      </w:r>
      <w:r w:rsidRPr="00A0434F">
        <w:t>SQL</w:t>
      </w:r>
      <w:r>
        <w:t xml:space="preserve"> </w:t>
      </w:r>
      <w:r w:rsidRPr="00A0434F">
        <w:t>generation,</w:t>
      </w:r>
      <w:r>
        <w:t xml:space="preserve"> </w:t>
      </w:r>
      <w:r w:rsidRPr="00A0434F">
        <w:t>doing</w:t>
      </w:r>
      <w:r>
        <w:t xml:space="preserve"> </w:t>
      </w:r>
      <w:r w:rsidRPr="00A0434F">
        <w:t>so</w:t>
      </w:r>
      <w:r>
        <w:t xml:space="preserve"> </w:t>
      </w:r>
      <w:r w:rsidRPr="00A0434F">
        <w:t>requires</w:t>
      </w:r>
      <w:r>
        <w:t xml:space="preserve"> </w:t>
      </w:r>
      <w:r w:rsidRPr="00A0434F">
        <w:t>application</w:t>
      </w:r>
      <w:r>
        <w:t xml:space="preserve"> </w:t>
      </w:r>
      <w:r w:rsidRPr="00A0434F">
        <w:t>customization</w:t>
      </w:r>
      <w:r>
        <w:t xml:space="preserve"> </w:t>
      </w:r>
      <w:r w:rsidRPr="00A0434F">
        <w:t>to</w:t>
      </w:r>
      <w:r>
        <w:t xml:space="preserve"> </w:t>
      </w:r>
      <w:r w:rsidRPr="00A0434F">
        <w:t>circumvent</w:t>
      </w:r>
      <w:r>
        <w:t xml:space="preserve"> </w:t>
      </w:r>
      <w:r w:rsidRPr="00A0434F">
        <w:t>the</w:t>
      </w:r>
      <w:r>
        <w:t xml:space="preserve"> </w:t>
      </w:r>
      <w:r w:rsidRPr="00A0434F">
        <w:t>security</w:t>
      </w:r>
      <w:r>
        <w:t xml:space="preserve"> </w:t>
      </w:r>
      <w:r w:rsidRPr="00A0434F">
        <w:t>mechanisms.</w:t>
      </w:r>
      <w:r>
        <w:t xml:space="preserve">  </w:t>
      </w:r>
      <w:r w:rsidRPr="00A0434F">
        <w:t>Moreover,</w:t>
      </w:r>
      <w:r>
        <w:t xml:space="preserve"> </w:t>
      </w:r>
      <w:r w:rsidRPr="00A0434F">
        <w:t>filters</w:t>
      </w:r>
      <w:r>
        <w:t xml:space="preserve"> created by </w:t>
      </w:r>
      <w:r w:rsidRPr="00A0434F">
        <w:t>Iron</w:t>
      </w:r>
      <w:r>
        <w:t xml:space="preserve"> </w:t>
      </w:r>
      <w:r w:rsidRPr="00A0434F">
        <w:t>Speed</w:t>
      </w:r>
      <w:r>
        <w:t xml:space="preserve"> </w:t>
      </w:r>
      <w:r w:rsidRPr="00A0434F">
        <w:t>Designer</w:t>
      </w:r>
      <w:r>
        <w:t xml:space="preserve"> </w:t>
      </w:r>
      <w:r w:rsidRPr="00A0434F">
        <w:t>handle</w:t>
      </w:r>
      <w:r>
        <w:t xml:space="preserve"> </w:t>
      </w:r>
      <w:r w:rsidRPr="00A0434F">
        <w:t>string</w:t>
      </w:r>
      <w:r>
        <w:t xml:space="preserve"> </w:t>
      </w:r>
      <w:r w:rsidRPr="00A0434F">
        <w:t>inputs</w:t>
      </w:r>
      <w:r>
        <w:t xml:space="preserve"> </w:t>
      </w:r>
      <w:r w:rsidRPr="00A0434F">
        <w:t>by</w:t>
      </w:r>
      <w:r>
        <w:t xml:space="preserve"> </w:t>
      </w:r>
      <w:r w:rsidRPr="00A0434F">
        <w:t>replacing</w:t>
      </w:r>
      <w:r>
        <w:t xml:space="preserve"> </w:t>
      </w:r>
      <w:r w:rsidRPr="00A0434F">
        <w:t>“into''</w:t>
      </w:r>
      <w:r>
        <w:t xml:space="preserve"> </w:t>
      </w:r>
      <w:r w:rsidRPr="00A0434F">
        <w:t>which</w:t>
      </w:r>
      <w:r>
        <w:t xml:space="preserve"> </w:t>
      </w:r>
      <w:r w:rsidRPr="00A0434F">
        <w:t>prevents</w:t>
      </w:r>
      <w:r>
        <w:t xml:space="preserve"> </w:t>
      </w:r>
      <w:r w:rsidRPr="00A0434F">
        <w:t>the</w:t>
      </w:r>
      <w:r>
        <w:t xml:space="preserve"> </w:t>
      </w:r>
      <w:r w:rsidRPr="00A0434F">
        <w:t>application</w:t>
      </w:r>
      <w:r>
        <w:t xml:space="preserve"> </w:t>
      </w:r>
      <w:r w:rsidRPr="00A0434F">
        <w:t>user</w:t>
      </w:r>
      <w:r>
        <w:t xml:space="preserve"> </w:t>
      </w:r>
      <w:r w:rsidRPr="00A0434F">
        <w:t>from</w:t>
      </w:r>
      <w:r>
        <w:t xml:space="preserve"> </w:t>
      </w:r>
      <w:r w:rsidRPr="00A0434F">
        <w:t>running</w:t>
      </w:r>
      <w:r>
        <w:t xml:space="preserve"> </w:t>
      </w:r>
      <w:r w:rsidRPr="00A0434F">
        <w:t>their</w:t>
      </w:r>
      <w:r>
        <w:t xml:space="preserve"> </w:t>
      </w:r>
      <w:r w:rsidRPr="00A0434F">
        <w:t>own</w:t>
      </w:r>
      <w:r>
        <w:t xml:space="preserve"> </w:t>
      </w:r>
      <w:r w:rsidRPr="00A0434F">
        <w:t>SQL</w:t>
      </w:r>
      <w:r>
        <w:t xml:space="preserve"> </w:t>
      </w:r>
      <w:r w:rsidRPr="00A0434F">
        <w:t>command</w:t>
      </w:r>
      <w:r>
        <w:t xml:space="preserve"> </w:t>
      </w:r>
      <w:r w:rsidRPr="00A0434F">
        <w:t>such</w:t>
      </w:r>
      <w:r>
        <w:t xml:space="preserve"> </w:t>
      </w:r>
      <w:r w:rsidRPr="00A0434F">
        <w:t>as</w:t>
      </w:r>
      <w:r>
        <w:t xml:space="preserve"> </w:t>
      </w:r>
      <w:r w:rsidRPr="00A0434F">
        <w:t>delete</w:t>
      </w:r>
      <w:r>
        <w:t xml:space="preserve"> </w:t>
      </w:r>
      <w:r w:rsidRPr="00A0434F">
        <w:t>table.</w:t>
      </w:r>
    </w:p>
    <w:p w:rsidR="00183BCC" w:rsidRPr="00904289" w:rsidRDefault="00183BCC" w:rsidP="00183BCC">
      <w:r w:rsidRPr="00904289">
        <w:lastRenderedPageBreak/>
        <w:t>For</w:t>
      </w:r>
      <w:r>
        <w:t xml:space="preserve"> </w:t>
      </w:r>
      <w:r w:rsidRPr="00904289">
        <w:t>more</w:t>
      </w:r>
      <w:r>
        <w:t xml:space="preserve"> </w:t>
      </w:r>
      <w:r w:rsidRPr="00904289">
        <w:t>information</w:t>
      </w:r>
      <w:r>
        <w:t xml:space="preserve"> </w:t>
      </w:r>
      <w:r w:rsidRPr="00904289">
        <w:t>on</w:t>
      </w:r>
      <w:r>
        <w:t xml:space="preserve"> </w:t>
      </w:r>
      <w:r w:rsidRPr="00904289">
        <w:t>SQL</w:t>
      </w:r>
      <w:r>
        <w:t xml:space="preserve"> </w:t>
      </w:r>
      <w:r w:rsidRPr="00904289">
        <w:t>Injection</w:t>
      </w:r>
      <w:r>
        <w:t xml:space="preserve"> </w:t>
      </w:r>
      <w:r w:rsidRPr="00904289">
        <w:t>Attacks,</w:t>
      </w:r>
      <w:r>
        <w:t xml:space="preserve"> </w:t>
      </w:r>
      <w:r w:rsidRPr="00904289">
        <w:t>refer</w:t>
      </w:r>
      <w:r>
        <w:t xml:space="preserve"> </w:t>
      </w:r>
      <w:r w:rsidRPr="00904289">
        <w:t>to:</w:t>
      </w:r>
    </w:p>
    <w:p w:rsidR="00183BCC" w:rsidRDefault="00CD103E" w:rsidP="00183BCC">
      <w:hyperlink r:id="rId203" w:history="1">
        <w:r w:rsidR="00183BCC" w:rsidRPr="00904289">
          <w:rPr>
            <w:rStyle w:val="Hyperlink"/>
          </w:rPr>
          <w:t>http://msdn.microsoft.com/msdnmag/issues/04/09/SQLInjection/</w:t>
        </w:r>
      </w:hyperlink>
    </w:p>
    <w:p w:rsidR="00183BCC" w:rsidRDefault="00183BCC" w:rsidP="00183BCC">
      <w:pPr>
        <w:pStyle w:val="Heading5"/>
      </w:pPr>
      <w:r>
        <w:t>Application Security Provisions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070"/>
        <w:gridCol w:w="2610"/>
        <w:gridCol w:w="5940"/>
      </w:tblGrid>
      <w:tr w:rsidR="00183BCC" w:rsidTr="003C31BC">
        <w:trPr>
          <w:tblHeader/>
        </w:trPr>
        <w:tc>
          <w:tcPr>
            <w:tcW w:w="2070"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Principle</w:t>
            </w:r>
          </w:p>
        </w:tc>
        <w:tc>
          <w:tcPr>
            <w:tcW w:w="2610"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Implementation</w:t>
            </w:r>
          </w:p>
        </w:tc>
        <w:tc>
          <w:tcPr>
            <w:tcW w:w="5940" w:type="dxa"/>
            <w:tcBorders>
              <w:top w:val="single" w:sz="12" w:space="0" w:color="FFFFFF"/>
              <w:left w:val="single" w:sz="12" w:space="0" w:color="FFFFFF"/>
              <w:bottom w:val="single" w:sz="12" w:space="0" w:color="FFFFFF"/>
              <w:right w:val="single" w:sz="12" w:space="0" w:color="FFFFFF"/>
            </w:tcBorders>
            <w:shd w:val="clear" w:color="auto" w:fill="808080"/>
          </w:tcPr>
          <w:p w:rsidR="00183BCC" w:rsidRDefault="00183BCC" w:rsidP="003C31BC">
            <w:pPr>
              <w:pStyle w:val="TableHeading"/>
            </w:pPr>
            <w:r>
              <w:t>Iron Speed Designer</w:t>
            </w:r>
          </w:p>
        </w:tc>
      </w:tr>
      <w:tr w:rsidR="00183BCC" w:rsidRPr="00904289" w:rsidTr="003C31BC">
        <w:tc>
          <w:tcPr>
            <w:tcW w:w="207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Never</w:t>
            </w:r>
            <w:r>
              <w:t xml:space="preserve"> </w:t>
            </w:r>
            <w:r w:rsidRPr="00904289">
              <w:t>trust</w:t>
            </w:r>
            <w:r>
              <w:t xml:space="preserve"> </w:t>
            </w:r>
            <w:r w:rsidRPr="00904289">
              <w:t>user</w:t>
            </w:r>
            <w:r>
              <w:t xml:space="preserve"> </w:t>
            </w:r>
            <w:r w:rsidRPr="00904289">
              <w:t>input</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Validate</w:t>
            </w:r>
            <w:r>
              <w:t xml:space="preserve"> </w:t>
            </w:r>
            <w:r w:rsidRPr="00904289">
              <w:t>all</w:t>
            </w:r>
            <w:r>
              <w:t xml:space="preserve"> text box </w:t>
            </w:r>
            <w:r w:rsidRPr="00904289">
              <w:t>entries</w:t>
            </w:r>
            <w:r>
              <w:t xml:space="preserve"> </w:t>
            </w:r>
            <w:r w:rsidRPr="00904289">
              <w:t>using</w:t>
            </w:r>
            <w:r>
              <w:t xml:space="preserve"> </w:t>
            </w:r>
            <w:r w:rsidRPr="00904289">
              <w:t>validation</w:t>
            </w:r>
            <w:r>
              <w:t xml:space="preserve"> </w:t>
            </w:r>
            <w:r w:rsidRPr="00904289">
              <w:t>controls,</w:t>
            </w:r>
            <w:r>
              <w:t xml:space="preserve"> </w:t>
            </w:r>
            <w:r w:rsidRPr="00904289">
              <w:t>regular</w:t>
            </w:r>
            <w:r>
              <w:t xml:space="preserve"> </w:t>
            </w:r>
            <w:r w:rsidRPr="00904289">
              <w:t>expressions,</w:t>
            </w:r>
            <w:r>
              <w:t xml:space="preserve"> </w:t>
            </w:r>
            <w:r w:rsidRPr="00904289">
              <w:t>code,</w:t>
            </w:r>
            <w:r>
              <w:t xml:space="preserve"> </w:t>
            </w:r>
            <w:r w:rsidRPr="00904289">
              <w:t>and</w:t>
            </w:r>
            <w:r>
              <w:t xml:space="preserve"> </w:t>
            </w:r>
            <w:r w:rsidRPr="00904289">
              <w:t>so</w:t>
            </w:r>
            <w:r>
              <w:t xml:space="preserve"> </w:t>
            </w:r>
            <w:r w:rsidRPr="00904289">
              <w:t>on</w:t>
            </w:r>
          </w:p>
        </w:tc>
        <w:tc>
          <w:tcPr>
            <w:tcW w:w="59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All</w:t>
            </w:r>
            <w:r>
              <w:t xml:space="preserve"> text box</w:t>
            </w:r>
            <w:r w:rsidRPr="00904289">
              <w:t>es</w:t>
            </w:r>
            <w:r>
              <w:t xml:space="preserve"> </w:t>
            </w:r>
            <w:r w:rsidRPr="00904289">
              <w:t>are</w:t>
            </w:r>
            <w:r>
              <w:t xml:space="preserve"> </w:t>
            </w:r>
            <w:r w:rsidRPr="00904289">
              <w:t>validated</w:t>
            </w:r>
            <w:r>
              <w:t xml:space="preserve"> </w:t>
            </w:r>
            <w:r w:rsidRPr="00904289">
              <w:t>through</w:t>
            </w:r>
            <w:r>
              <w:t xml:space="preserve"> </w:t>
            </w:r>
            <w:r w:rsidRPr="00904289">
              <w:t>various</w:t>
            </w:r>
            <w:r>
              <w:t xml:space="preserve"> </w:t>
            </w:r>
            <w:r w:rsidRPr="00904289">
              <w:t>validation</w:t>
            </w:r>
            <w:r>
              <w:t xml:space="preserve"> </w:t>
            </w:r>
            <w:r w:rsidRPr="00904289">
              <w:t>routines</w:t>
            </w:r>
            <w:r>
              <w:t xml:space="preserve"> </w:t>
            </w:r>
            <w:r w:rsidRPr="00904289">
              <w:t>built</w:t>
            </w:r>
            <w:r>
              <w:t xml:space="preserve"> </w:t>
            </w:r>
            <w:r w:rsidRPr="00904289">
              <w:t>into</w:t>
            </w:r>
            <w:r>
              <w:t xml:space="preserve"> your </w:t>
            </w:r>
            <w:r w:rsidRPr="00904289">
              <w:t>application.</w:t>
            </w:r>
          </w:p>
          <w:p w:rsidR="00183BCC" w:rsidRPr="00904289" w:rsidRDefault="00183BCC" w:rsidP="003C31BC">
            <w:r w:rsidRPr="00904289">
              <w:t>Strings</w:t>
            </w:r>
            <w:r>
              <w:t xml:space="preserve"> </w:t>
            </w:r>
            <w:r w:rsidRPr="00904289">
              <w:t>that</w:t>
            </w:r>
            <w:r>
              <w:t xml:space="preserve"> </w:t>
            </w:r>
            <w:r w:rsidRPr="00904289">
              <w:t>are</w:t>
            </w:r>
            <w:r>
              <w:t xml:space="preserve"> </w:t>
            </w:r>
            <w:r w:rsidRPr="00904289">
              <w:t>passed</w:t>
            </w:r>
            <w:r>
              <w:t xml:space="preserve"> </w:t>
            </w:r>
            <w:r w:rsidRPr="00904289">
              <w:t>through</w:t>
            </w:r>
            <w:r>
              <w:t xml:space="preserve"> </w:t>
            </w:r>
            <w:r w:rsidRPr="00904289">
              <w:t>to</w:t>
            </w:r>
            <w:r>
              <w:t xml:space="preserve"> </w:t>
            </w:r>
            <w:r w:rsidRPr="00904289">
              <w:t>the</w:t>
            </w:r>
            <w:r>
              <w:t xml:space="preserve"> </w:t>
            </w:r>
            <w:r w:rsidRPr="00904289">
              <w:t>query,</w:t>
            </w:r>
            <w:r>
              <w:t xml:space="preserve"> </w:t>
            </w:r>
            <w:r w:rsidRPr="00904289">
              <w:t>such</w:t>
            </w:r>
            <w:r>
              <w:t xml:space="preserve"> </w:t>
            </w:r>
            <w:r w:rsidRPr="00904289">
              <w:t>as</w:t>
            </w:r>
            <w:r>
              <w:t xml:space="preserve"> </w:t>
            </w:r>
            <w:r w:rsidRPr="00904289">
              <w:t>search</w:t>
            </w:r>
            <w:r>
              <w:t xml:space="preserve"> </w:t>
            </w:r>
            <w:r w:rsidRPr="00904289">
              <w:t>strings,</w:t>
            </w:r>
            <w:r>
              <w:t xml:space="preserve"> </w:t>
            </w:r>
            <w:r w:rsidRPr="00904289">
              <w:t>go</w:t>
            </w:r>
            <w:r>
              <w:t xml:space="preserve"> </w:t>
            </w:r>
            <w:r w:rsidRPr="00904289">
              <w:t>through</w:t>
            </w:r>
            <w:r>
              <w:t xml:space="preserve"> </w:t>
            </w:r>
            <w:r w:rsidRPr="00904289">
              <w:t>multiple</w:t>
            </w:r>
            <w:r>
              <w:t xml:space="preserve"> </w:t>
            </w:r>
            <w:r w:rsidRPr="00904289">
              <w:t>levels</w:t>
            </w:r>
            <w:r>
              <w:t xml:space="preserve"> </w:t>
            </w:r>
            <w:r w:rsidRPr="00904289">
              <w:t>of</w:t>
            </w:r>
            <w:r>
              <w:t xml:space="preserve"> </w:t>
            </w:r>
            <w:r w:rsidRPr="00904289">
              <w:t>validation</w:t>
            </w:r>
            <w:r>
              <w:t xml:space="preserve"> </w:t>
            </w:r>
            <w:r w:rsidRPr="00904289">
              <w:t>to</w:t>
            </w:r>
            <w:r>
              <w:t xml:space="preserve"> </w:t>
            </w:r>
            <w:r w:rsidRPr="00904289">
              <w:t>ensure</w:t>
            </w:r>
            <w:r>
              <w:t xml:space="preserve"> </w:t>
            </w:r>
            <w:r w:rsidRPr="00904289">
              <w:t>that</w:t>
            </w:r>
            <w:r>
              <w:t xml:space="preserve"> </w:t>
            </w:r>
            <w:r w:rsidRPr="00904289">
              <w:t>all</w:t>
            </w:r>
            <w:r>
              <w:t xml:space="preserve"> </w:t>
            </w:r>
            <w:r w:rsidRPr="00904289">
              <w:t>quotes</w:t>
            </w:r>
            <w:r>
              <w:t xml:space="preserve"> </w:t>
            </w:r>
            <w:r w:rsidRPr="00904289">
              <w:t>and</w:t>
            </w:r>
            <w:r>
              <w:t xml:space="preserve"> </w:t>
            </w:r>
            <w:r w:rsidRPr="00904289">
              <w:t>other</w:t>
            </w:r>
            <w:r>
              <w:t xml:space="preserve"> </w:t>
            </w:r>
            <w:r w:rsidRPr="00904289">
              <w:t>troublesome</w:t>
            </w:r>
            <w:r>
              <w:t xml:space="preserve"> </w:t>
            </w:r>
            <w:r w:rsidRPr="00904289">
              <w:t>characters</w:t>
            </w:r>
            <w:r>
              <w:t xml:space="preserve"> </w:t>
            </w:r>
            <w:r w:rsidRPr="00904289">
              <w:t>are</w:t>
            </w:r>
            <w:r>
              <w:t xml:space="preserve"> </w:t>
            </w:r>
            <w:r w:rsidRPr="00904289">
              <w:t>eliminated</w:t>
            </w:r>
            <w:r>
              <w:t xml:space="preserve"> </w:t>
            </w:r>
            <w:r w:rsidRPr="00904289">
              <w:t>to</w:t>
            </w:r>
            <w:r>
              <w:t xml:space="preserve"> </w:t>
            </w:r>
            <w:r w:rsidRPr="00904289">
              <w:t>further</w:t>
            </w:r>
            <w:r>
              <w:t xml:space="preserve"> </w:t>
            </w:r>
            <w:r w:rsidRPr="00904289">
              <w:t>quoted</w:t>
            </w:r>
            <w:r>
              <w:t xml:space="preserve"> </w:t>
            </w:r>
            <w:r w:rsidRPr="00904289">
              <w:t>to</w:t>
            </w:r>
            <w:r>
              <w:t xml:space="preserve"> </w:t>
            </w:r>
            <w:r w:rsidRPr="00904289">
              <w:t>make</w:t>
            </w:r>
            <w:r>
              <w:t xml:space="preserve"> </w:t>
            </w:r>
            <w:r w:rsidRPr="00904289">
              <w:t>them</w:t>
            </w:r>
            <w:r>
              <w:t xml:space="preserve"> </w:t>
            </w:r>
            <w:r w:rsidRPr="00904289">
              <w:t>benign.</w:t>
            </w:r>
          </w:p>
        </w:tc>
      </w:tr>
      <w:tr w:rsidR="00183BCC" w:rsidRPr="00904289" w:rsidTr="003C31BC">
        <w:tc>
          <w:tcPr>
            <w:tcW w:w="207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Never</w:t>
            </w:r>
            <w:r>
              <w:t xml:space="preserve"> </w:t>
            </w:r>
            <w:r w:rsidRPr="00904289">
              <w:t>use</w:t>
            </w:r>
            <w:r>
              <w:t xml:space="preserve"> </w:t>
            </w:r>
            <w:r w:rsidRPr="00904289">
              <w:t>dynamic</w:t>
            </w:r>
            <w:r>
              <w:t xml:space="preserve"> </w:t>
            </w:r>
            <w:r w:rsidRPr="00904289">
              <w:t>SQL</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Use</w:t>
            </w:r>
            <w:r>
              <w:t xml:space="preserve"> </w:t>
            </w:r>
            <w:r w:rsidRPr="00904289">
              <w:t>parameterized</w:t>
            </w:r>
            <w:r>
              <w:t xml:space="preserve"> </w:t>
            </w:r>
            <w:r w:rsidRPr="00904289">
              <w:t>SQL</w:t>
            </w:r>
            <w:r>
              <w:t xml:space="preserve"> </w:t>
            </w:r>
            <w:r w:rsidRPr="00904289">
              <w:t>or</w:t>
            </w:r>
            <w:r>
              <w:t xml:space="preserve"> </w:t>
            </w:r>
            <w:r w:rsidRPr="00904289">
              <w:t>stored</w:t>
            </w:r>
            <w:r>
              <w:t xml:space="preserve"> </w:t>
            </w:r>
            <w:r w:rsidRPr="00904289">
              <w:t>procedures</w:t>
            </w:r>
          </w:p>
        </w:tc>
        <w:tc>
          <w:tcPr>
            <w:tcW w:w="59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Iron</w:t>
            </w:r>
            <w:r>
              <w:t xml:space="preserve"> </w:t>
            </w:r>
            <w:r w:rsidRPr="00904289">
              <w:t>Speed</w:t>
            </w:r>
            <w:r>
              <w:t xml:space="preserve"> </w:t>
            </w:r>
            <w:r w:rsidRPr="00904289">
              <w:t>Designer</w:t>
            </w:r>
            <w:r>
              <w:t xml:space="preserve"> creates </w:t>
            </w:r>
            <w:r w:rsidRPr="00904289">
              <w:t>and</w:t>
            </w:r>
            <w:r>
              <w:t xml:space="preserve"> </w:t>
            </w:r>
            <w:r w:rsidRPr="00904289">
              <w:t>uses</w:t>
            </w:r>
            <w:r>
              <w:t xml:space="preserve"> s</w:t>
            </w:r>
            <w:r w:rsidRPr="00904289">
              <w:t>tored</w:t>
            </w:r>
            <w:r>
              <w:t xml:space="preserve"> p</w:t>
            </w:r>
            <w:r w:rsidRPr="00904289">
              <w:t>rocedures.</w:t>
            </w:r>
            <w:r>
              <w:t xml:space="preserve">  However, w</w:t>
            </w:r>
            <w:r w:rsidRPr="00904289">
              <w:t>hen</w:t>
            </w:r>
            <w:r>
              <w:t xml:space="preserve"> </w:t>
            </w:r>
            <w:r w:rsidRPr="00904289">
              <w:t>using</w:t>
            </w:r>
            <w:r>
              <w:t xml:space="preserve"> </w:t>
            </w:r>
            <w:r w:rsidRPr="00904289">
              <w:t>inline</w:t>
            </w:r>
            <w:r>
              <w:t xml:space="preserve"> </w:t>
            </w:r>
            <w:r w:rsidRPr="00904289">
              <w:t>SQL,</w:t>
            </w:r>
            <w:r>
              <w:t xml:space="preserve"> </w:t>
            </w:r>
            <w:r w:rsidRPr="00904289">
              <w:t>Iron</w:t>
            </w:r>
            <w:r>
              <w:t xml:space="preserve"> </w:t>
            </w:r>
            <w:r w:rsidRPr="00904289">
              <w:t>Speed</w:t>
            </w:r>
            <w:r>
              <w:t xml:space="preserve"> </w:t>
            </w:r>
            <w:r w:rsidRPr="00904289">
              <w:t>Designer</w:t>
            </w:r>
            <w:r>
              <w:t xml:space="preserve"> </w:t>
            </w:r>
            <w:r w:rsidRPr="00904289">
              <w:t>does</w:t>
            </w:r>
            <w:r>
              <w:t xml:space="preserve"> </w:t>
            </w:r>
            <w:r w:rsidRPr="00904289">
              <w:t>use</w:t>
            </w:r>
            <w:r>
              <w:t xml:space="preserve"> </w:t>
            </w:r>
            <w:r w:rsidRPr="00904289">
              <w:t>dynamic</w:t>
            </w:r>
            <w:r>
              <w:t xml:space="preserve"> </w:t>
            </w:r>
            <w:r w:rsidRPr="00904289">
              <w:t>SQL</w:t>
            </w:r>
            <w:r>
              <w:t xml:space="preserve"> </w:t>
            </w:r>
            <w:r w:rsidRPr="00904289">
              <w:t>to</w:t>
            </w:r>
            <w:r>
              <w:t xml:space="preserve"> </w:t>
            </w:r>
            <w:r w:rsidRPr="00904289">
              <w:t>compose</w:t>
            </w:r>
            <w:r>
              <w:t xml:space="preserve"> </w:t>
            </w:r>
            <w:r w:rsidRPr="00904289">
              <w:t>queries</w:t>
            </w:r>
            <w:r>
              <w:t xml:space="preserve"> </w:t>
            </w:r>
            <w:r w:rsidRPr="00904289">
              <w:t>when</w:t>
            </w:r>
            <w:r>
              <w:t xml:space="preserve"> </w:t>
            </w:r>
            <w:r w:rsidRPr="00904289">
              <w:t>the</w:t>
            </w:r>
            <w:r>
              <w:t xml:space="preserve"> </w:t>
            </w:r>
            <w:r w:rsidRPr="00904289">
              <w:t>end</w:t>
            </w:r>
            <w:r>
              <w:t xml:space="preserve"> </w:t>
            </w:r>
            <w:r w:rsidRPr="00904289">
              <w:t>user</w:t>
            </w:r>
            <w:r>
              <w:t xml:space="preserve"> </w:t>
            </w:r>
            <w:r w:rsidRPr="00904289">
              <w:t>searches,</w:t>
            </w:r>
            <w:r>
              <w:t xml:space="preserve"> </w:t>
            </w:r>
            <w:r w:rsidRPr="00904289">
              <w:t>sorts,</w:t>
            </w:r>
            <w:r>
              <w:t xml:space="preserve"> </w:t>
            </w:r>
            <w:r w:rsidRPr="00904289">
              <w:t>paginates</w:t>
            </w:r>
            <w:r>
              <w:t xml:space="preserve"> </w:t>
            </w:r>
            <w:r w:rsidRPr="00904289">
              <w:t>or</w:t>
            </w:r>
            <w:r>
              <w:t xml:space="preserve"> </w:t>
            </w:r>
            <w:r w:rsidRPr="00904289">
              <w:t>filters</w:t>
            </w:r>
            <w:r>
              <w:t xml:space="preserve"> </w:t>
            </w:r>
            <w:r w:rsidRPr="00904289">
              <w:t>the</w:t>
            </w:r>
            <w:r>
              <w:t xml:space="preserve"> </w:t>
            </w:r>
            <w:r w:rsidRPr="00904289">
              <w:t>data.</w:t>
            </w:r>
            <w:r>
              <w:t xml:space="preserve">  </w:t>
            </w:r>
            <w:r w:rsidRPr="00904289">
              <w:t>However</w:t>
            </w:r>
            <w:r>
              <w:t xml:space="preserve"> </w:t>
            </w:r>
            <w:r w:rsidRPr="00904289">
              <w:t>this</w:t>
            </w:r>
            <w:r>
              <w:t xml:space="preserve"> </w:t>
            </w:r>
            <w:r w:rsidRPr="00904289">
              <w:t>dynamic</w:t>
            </w:r>
            <w:r>
              <w:t xml:space="preserve"> </w:t>
            </w:r>
            <w:r w:rsidRPr="00904289">
              <w:t>SQL</w:t>
            </w:r>
            <w:r>
              <w:t xml:space="preserve"> </w:t>
            </w:r>
            <w:r w:rsidRPr="00904289">
              <w:t>is</w:t>
            </w:r>
            <w:r>
              <w:t xml:space="preserve"> </w:t>
            </w:r>
            <w:r w:rsidRPr="00904289">
              <w:t>created</w:t>
            </w:r>
            <w:r>
              <w:t xml:space="preserve"> </w:t>
            </w:r>
            <w:r w:rsidRPr="00904289">
              <w:t>in</w:t>
            </w:r>
            <w:r>
              <w:t xml:space="preserve"> application </w:t>
            </w:r>
            <w:r w:rsidRPr="00904289">
              <w:t>code</w:t>
            </w:r>
            <w:r>
              <w:t xml:space="preserve"> </w:t>
            </w:r>
            <w:r w:rsidRPr="00904289">
              <w:t>instead</w:t>
            </w:r>
            <w:r>
              <w:t xml:space="preserve"> </w:t>
            </w:r>
            <w:r w:rsidRPr="00904289">
              <w:t>of</w:t>
            </w:r>
            <w:r>
              <w:t xml:space="preserve"> </w:t>
            </w:r>
            <w:r w:rsidRPr="00904289">
              <w:t>user</w:t>
            </w:r>
            <w:r>
              <w:t xml:space="preserve"> </w:t>
            </w:r>
            <w:r w:rsidRPr="00904289">
              <w:t>input,</w:t>
            </w:r>
            <w:r>
              <w:t xml:space="preserve"> </w:t>
            </w:r>
            <w:r w:rsidRPr="00904289">
              <w:t>and</w:t>
            </w:r>
            <w:r>
              <w:t xml:space="preserve"> </w:t>
            </w:r>
            <w:r w:rsidRPr="00904289">
              <w:t>goes</w:t>
            </w:r>
            <w:r>
              <w:t xml:space="preserve"> </w:t>
            </w:r>
            <w:r w:rsidRPr="00904289">
              <w:t>through</w:t>
            </w:r>
            <w:r>
              <w:t xml:space="preserve"> </w:t>
            </w:r>
            <w:r w:rsidRPr="00904289">
              <w:t>multiple</w:t>
            </w:r>
            <w:r>
              <w:t xml:space="preserve"> </w:t>
            </w:r>
            <w:r w:rsidRPr="00904289">
              <w:t>layers</w:t>
            </w:r>
            <w:r>
              <w:t xml:space="preserve"> </w:t>
            </w:r>
            <w:r w:rsidRPr="00904289">
              <w:t>of</w:t>
            </w:r>
            <w:r>
              <w:t xml:space="preserve"> </w:t>
            </w:r>
            <w:r w:rsidRPr="00904289">
              <w:t>abstraction</w:t>
            </w:r>
            <w:r>
              <w:t xml:space="preserve"> </w:t>
            </w:r>
            <w:r w:rsidRPr="00904289">
              <w:t>to</w:t>
            </w:r>
            <w:r>
              <w:t xml:space="preserve"> </w:t>
            </w:r>
            <w:r w:rsidRPr="00904289">
              <w:t>ensure</w:t>
            </w:r>
            <w:r>
              <w:t xml:space="preserve"> </w:t>
            </w:r>
            <w:r w:rsidRPr="00904289">
              <w:t>that</w:t>
            </w:r>
            <w:r>
              <w:t xml:space="preserve"> </w:t>
            </w:r>
            <w:r w:rsidRPr="00904289">
              <w:t>there</w:t>
            </w:r>
            <w:r>
              <w:t xml:space="preserve"> </w:t>
            </w:r>
            <w:r w:rsidRPr="00904289">
              <w:t>is</w:t>
            </w:r>
            <w:r>
              <w:t xml:space="preserve"> </w:t>
            </w:r>
            <w:r w:rsidRPr="00904289">
              <w:t>no</w:t>
            </w:r>
            <w:r>
              <w:t xml:space="preserve"> </w:t>
            </w:r>
            <w:r w:rsidRPr="00904289">
              <w:t>possibility</w:t>
            </w:r>
            <w:r>
              <w:t xml:space="preserve"> </w:t>
            </w:r>
            <w:r w:rsidRPr="00904289">
              <w:t>of</w:t>
            </w:r>
            <w:r>
              <w:t xml:space="preserve"> </w:t>
            </w:r>
            <w:r w:rsidRPr="00904289">
              <w:t>injecting</w:t>
            </w:r>
            <w:r>
              <w:t xml:space="preserve"> </w:t>
            </w:r>
            <w:r w:rsidRPr="00904289">
              <w:t>inappropriate</w:t>
            </w:r>
            <w:r>
              <w:t xml:space="preserve"> </w:t>
            </w:r>
            <w:r w:rsidRPr="00904289">
              <w:t>SQL</w:t>
            </w:r>
            <w:r>
              <w:t xml:space="preserve"> </w:t>
            </w:r>
            <w:r w:rsidRPr="00904289">
              <w:t>into</w:t>
            </w:r>
            <w:r>
              <w:t xml:space="preserve"> </w:t>
            </w:r>
            <w:r w:rsidRPr="00904289">
              <w:t>the</w:t>
            </w:r>
            <w:r>
              <w:t xml:space="preserve"> </w:t>
            </w:r>
            <w:r w:rsidRPr="00904289">
              <w:t>query.</w:t>
            </w:r>
          </w:p>
        </w:tc>
      </w:tr>
      <w:tr w:rsidR="00183BCC" w:rsidRPr="00904289" w:rsidTr="003C31BC">
        <w:tc>
          <w:tcPr>
            <w:tcW w:w="207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Never</w:t>
            </w:r>
            <w:r>
              <w:t xml:space="preserve"> </w:t>
            </w:r>
            <w:r w:rsidRPr="00904289">
              <w:t>connect</w:t>
            </w:r>
            <w:r>
              <w:t xml:space="preserve"> </w:t>
            </w:r>
            <w:r w:rsidRPr="00904289">
              <w:t>to</w:t>
            </w:r>
            <w:r>
              <w:t xml:space="preserve"> </w:t>
            </w:r>
            <w:r w:rsidRPr="00904289">
              <w:t>a</w:t>
            </w:r>
            <w:r>
              <w:t xml:space="preserve"> </w:t>
            </w:r>
            <w:r w:rsidRPr="00904289">
              <w:t>database</w:t>
            </w:r>
            <w:r>
              <w:t xml:space="preserve"> </w:t>
            </w:r>
            <w:r w:rsidRPr="00904289">
              <w:t>using</w:t>
            </w:r>
            <w:r>
              <w:t xml:space="preserve"> </w:t>
            </w:r>
            <w:r w:rsidRPr="00904289">
              <w:t>an</w:t>
            </w:r>
            <w:r>
              <w:t xml:space="preserve"> </w:t>
            </w:r>
            <w:r w:rsidRPr="00904289">
              <w:t>admin-level</w:t>
            </w:r>
            <w:r>
              <w:t xml:space="preserve"> </w:t>
            </w:r>
            <w:r w:rsidRPr="00904289">
              <w:t>account</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Use</w:t>
            </w:r>
            <w:r>
              <w:t xml:space="preserve"> </w:t>
            </w:r>
            <w:r w:rsidRPr="00904289">
              <w:t>a</w:t>
            </w:r>
            <w:r>
              <w:t xml:space="preserve"> </w:t>
            </w:r>
            <w:r w:rsidRPr="00904289">
              <w:t>limited</w:t>
            </w:r>
            <w:r>
              <w:t xml:space="preserve"> </w:t>
            </w:r>
            <w:r w:rsidRPr="00904289">
              <w:t>access</w:t>
            </w:r>
            <w:r>
              <w:t xml:space="preserve"> </w:t>
            </w:r>
            <w:r w:rsidRPr="00904289">
              <w:t>account</w:t>
            </w:r>
            <w:r>
              <w:t xml:space="preserve"> </w:t>
            </w:r>
            <w:r w:rsidRPr="00904289">
              <w:t>to</w:t>
            </w:r>
            <w:r>
              <w:t xml:space="preserve"> </w:t>
            </w:r>
            <w:r w:rsidRPr="00904289">
              <w:t>connect</w:t>
            </w:r>
            <w:r>
              <w:t xml:space="preserve"> </w:t>
            </w:r>
            <w:r w:rsidRPr="00904289">
              <w:t>to</w:t>
            </w:r>
            <w:r>
              <w:t xml:space="preserve"> </w:t>
            </w:r>
            <w:r w:rsidRPr="00904289">
              <w:t>the</w:t>
            </w:r>
            <w:r>
              <w:t xml:space="preserve"> </w:t>
            </w:r>
            <w:r w:rsidRPr="00904289">
              <w:t>database</w:t>
            </w:r>
          </w:p>
        </w:tc>
        <w:tc>
          <w:tcPr>
            <w:tcW w:w="59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The</w:t>
            </w:r>
            <w:r>
              <w:t xml:space="preserve"> </w:t>
            </w:r>
            <w:r w:rsidRPr="00904289">
              <w:t>application</w:t>
            </w:r>
            <w:r>
              <w:t xml:space="preserve"> </w:t>
            </w:r>
            <w:r w:rsidRPr="00904289">
              <w:t>developer</w:t>
            </w:r>
            <w:r>
              <w:t xml:space="preserve"> </w:t>
            </w:r>
            <w:r w:rsidRPr="00904289">
              <w:t>can</w:t>
            </w:r>
            <w:r>
              <w:t xml:space="preserve"> </w:t>
            </w:r>
            <w:r w:rsidRPr="00904289">
              <w:t>decide</w:t>
            </w:r>
            <w:r>
              <w:t xml:space="preserve"> </w:t>
            </w:r>
            <w:r w:rsidRPr="00904289">
              <w:t>which</w:t>
            </w:r>
            <w:r>
              <w:t xml:space="preserve"> </w:t>
            </w:r>
            <w:r w:rsidRPr="00904289">
              <w:t>user</w:t>
            </w:r>
            <w:r>
              <w:t xml:space="preserve"> </w:t>
            </w:r>
            <w:r w:rsidRPr="00904289">
              <w:t>account</w:t>
            </w:r>
            <w:r>
              <w:t xml:space="preserve"> </w:t>
            </w:r>
            <w:r w:rsidRPr="00904289">
              <w:t>to</w:t>
            </w:r>
            <w:r>
              <w:t xml:space="preserve"> </w:t>
            </w:r>
            <w:r w:rsidRPr="00904289">
              <w:t>use</w:t>
            </w:r>
            <w:r>
              <w:t xml:space="preserve"> </w:t>
            </w:r>
            <w:r w:rsidRPr="00904289">
              <w:t>to</w:t>
            </w:r>
            <w:r>
              <w:t xml:space="preserve"> </w:t>
            </w:r>
            <w:r w:rsidRPr="00904289">
              <w:t>connect</w:t>
            </w:r>
            <w:r>
              <w:t xml:space="preserve"> </w:t>
            </w:r>
            <w:r w:rsidRPr="00904289">
              <w:t>to</w:t>
            </w:r>
            <w:r>
              <w:t xml:space="preserve"> </w:t>
            </w:r>
            <w:r w:rsidRPr="00904289">
              <w:t>the</w:t>
            </w:r>
            <w:r>
              <w:t xml:space="preserve"> </w:t>
            </w:r>
            <w:r w:rsidRPr="00904289">
              <w:t>database.</w:t>
            </w:r>
            <w:r>
              <w:t xml:space="preserve">  </w:t>
            </w:r>
            <w:r w:rsidRPr="00904289">
              <w:t>Iron</w:t>
            </w:r>
            <w:r>
              <w:t xml:space="preserve"> </w:t>
            </w:r>
            <w:r w:rsidRPr="00904289">
              <w:t>Speed</w:t>
            </w:r>
            <w:r>
              <w:t xml:space="preserve"> </w:t>
            </w:r>
            <w:r w:rsidRPr="00904289">
              <w:t>best</w:t>
            </w:r>
            <w:r>
              <w:t xml:space="preserve"> </w:t>
            </w:r>
            <w:r w:rsidRPr="00904289">
              <w:t>practices</w:t>
            </w:r>
            <w:r>
              <w:t xml:space="preserve"> </w:t>
            </w:r>
            <w:r w:rsidRPr="00904289">
              <w:t>suggest</w:t>
            </w:r>
            <w:r>
              <w:t xml:space="preserve"> </w:t>
            </w:r>
            <w:r w:rsidRPr="00904289">
              <w:t>using</w:t>
            </w:r>
            <w:r>
              <w:t xml:space="preserve"> </w:t>
            </w:r>
            <w:r w:rsidRPr="00904289">
              <w:t>a</w:t>
            </w:r>
            <w:r>
              <w:t xml:space="preserve"> </w:t>
            </w:r>
            <w:r w:rsidRPr="00904289">
              <w:t>Trusted</w:t>
            </w:r>
            <w:r>
              <w:t xml:space="preserve"> </w:t>
            </w:r>
            <w:r w:rsidRPr="00904289">
              <w:t>connection</w:t>
            </w:r>
            <w:r>
              <w:t xml:space="preserve"> </w:t>
            </w:r>
            <w:r w:rsidRPr="00904289">
              <w:t>and</w:t>
            </w:r>
            <w:r>
              <w:t xml:space="preserve"> </w:t>
            </w:r>
            <w:r w:rsidRPr="00904289">
              <w:t>using</w:t>
            </w:r>
            <w:r>
              <w:t xml:space="preserve"> </w:t>
            </w:r>
            <w:r w:rsidRPr="00904289">
              <w:t>the</w:t>
            </w:r>
            <w:r>
              <w:t xml:space="preserve"> </w:t>
            </w:r>
            <w:r w:rsidRPr="00904289">
              <w:t>ASPNET</w:t>
            </w:r>
            <w:r>
              <w:t xml:space="preserve"> </w:t>
            </w:r>
            <w:r w:rsidRPr="00904289">
              <w:t>account</w:t>
            </w:r>
            <w:r>
              <w:t xml:space="preserve"> </w:t>
            </w:r>
            <w:r w:rsidRPr="00904289">
              <w:t>created</w:t>
            </w:r>
            <w:r>
              <w:t xml:space="preserve"> </w:t>
            </w:r>
            <w:r w:rsidRPr="00904289">
              <w:t>on</w:t>
            </w:r>
            <w:r>
              <w:t xml:space="preserve"> </w:t>
            </w:r>
            <w:r w:rsidRPr="00904289">
              <w:t>the</w:t>
            </w:r>
            <w:r>
              <w:t xml:space="preserve"> </w:t>
            </w:r>
            <w:r w:rsidRPr="00904289">
              <w:t>system.</w:t>
            </w:r>
            <w:r>
              <w:t xml:space="preserve">  </w:t>
            </w:r>
            <w:r w:rsidRPr="00904289">
              <w:t>The</w:t>
            </w:r>
            <w:r>
              <w:t xml:space="preserve"> </w:t>
            </w:r>
            <w:r w:rsidRPr="00904289">
              <w:t>ASPNET</w:t>
            </w:r>
            <w:r>
              <w:t xml:space="preserve"> </w:t>
            </w:r>
            <w:r w:rsidRPr="00904289">
              <w:t>account</w:t>
            </w:r>
            <w:r>
              <w:t xml:space="preserve"> </w:t>
            </w:r>
            <w:r w:rsidRPr="00904289">
              <w:t>should</w:t>
            </w:r>
            <w:r>
              <w:t xml:space="preserve"> </w:t>
            </w:r>
            <w:r w:rsidRPr="00904289">
              <w:t>not</w:t>
            </w:r>
            <w:r>
              <w:t xml:space="preserve"> </w:t>
            </w:r>
            <w:r w:rsidRPr="00904289">
              <w:t>have</w:t>
            </w:r>
            <w:r>
              <w:t xml:space="preserve"> </w:t>
            </w:r>
            <w:r w:rsidRPr="00904289">
              <w:t>admin-level</w:t>
            </w:r>
            <w:r>
              <w:t xml:space="preserve"> </w:t>
            </w:r>
            <w:r w:rsidRPr="00904289">
              <w:t>privileges.</w:t>
            </w:r>
          </w:p>
        </w:tc>
      </w:tr>
      <w:tr w:rsidR="00183BCC" w:rsidRPr="00904289" w:rsidTr="003C31BC">
        <w:tc>
          <w:tcPr>
            <w:tcW w:w="207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Don't</w:t>
            </w:r>
            <w:r>
              <w:t xml:space="preserve"> </w:t>
            </w:r>
            <w:r w:rsidRPr="00904289">
              <w:t>store</w:t>
            </w:r>
            <w:r>
              <w:t xml:space="preserve"> </w:t>
            </w:r>
            <w:r w:rsidRPr="00904289">
              <w:t>secrets</w:t>
            </w:r>
            <w:r>
              <w:t xml:space="preserve"> </w:t>
            </w:r>
            <w:r w:rsidRPr="00904289">
              <w:t>in</w:t>
            </w:r>
            <w:r>
              <w:t xml:space="preserve"> </w:t>
            </w:r>
            <w:r w:rsidRPr="00904289">
              <w:t>plain</w:t>
            </w:r>
            <w:r>
              <w:t xml:space="preserve"> </w:t>
            </w:r>
            <w:r w:rsidRPr="00904289">
              <w:t>text</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Encrypt</w:t>
            </w:r>
            <w:r>
              <w:t xml:space="preserve"> </w:t>
            </w:r>
            <w:r w:rsidRPr="00904289">
              <w:t>or</w:t>
            </w:r>
            <w:r>
              <w:t xml:space="preserve"> </w:t>
            </w:r>
            <w:r w:rsidRPr="00904289">
              <w:t>hash</w:t>
            </w:r>
            <w:r>
              <w:t xml:space="preserve"> </w:t>
            </w:r>
            <w:r w:rsidRPr="00904289">
              <w:t>passwords</w:t>
            </w:r>
            <w:r>
              <w:t xml:space="preserve"> </w:t>
            </w:r>
            <w:r w:rsidRPr="00904289">
              <w:t>and</w:t>
            </w:r>
            <w:r>
              <w:t xml:space="preserve"> </w:t>
            </w:r>
            <w:r w:rsidRPr="00904289">
              <w:t>other</w:t>
            </w:r>
            <w:r>
              <w:t xml:space="preserve"> </w:t>
            </w:r>
            <w:r w:rsidRPr="00904289">
              <w:t>sensitive</w:t>
            </w:r>
            <w:r>
              <w:t xml:space="preserve"> </w:t>
            </w:r>
            <w:r w:rsidRPr="00904289">
              <w:t>data;</w:t>
            </w:r>
            <w:r>
              <w:t xml:space="preserve"> </w:t>
            </w:r>
            <w:r w:rsidRPr="00904289">
              <w:t>you</w:t>
            </w:r>
            <w:r>
              <w:t xml:space="preserve"> </w:t>
            </w:r>
            <w:r w:rsidRPr="00904289">
              <w:t>should</w:t>
            </w:r>
            <w:r>
              <w:t xml:space="preserve"> </w:t>
            </w:r>
            <w:r w:rsidRPr="00904289">
              <w:t>also</w:t>
            </w:r>
            <w:r>
              <w:t xml:space="preserve"> </w:t>
            </w:r>
            <w:r w:rsidRPr="00904289">
              <w:t>encrypt</w:t>
            </w:r>
            <w:r>
              <w:t xml:space="preserve"> </w:t>
            </w:r>
            <w:r w:rsidRPr="00904289">
              <w:t>connection</w:t>
            </w:r>
            <w:r>
              <w:t xml:space="preserve"> </w:t>
            </w:r>
            <w:r w:rsidRPr="00904289">
              <w:t>strings</w:t>
            </w:r>
          </w:p>
        </w:tc>
        <w:tc>
          <w:tcPr>
            <w:tcW w:w="59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When</w:t>
            </w:r>
            <w:r>
              <w:t xml:space="preserve"> </w:t>
            </w:r>
            <w:r w:rsidRPr="00904289">
              <w:t>a</w:t>
            </w:r>
            <w:r>
              <w:t xml:space="preserve"> </w:t>
            </w:r>
            <w:r w:rsidRPr="00904289">
              <w:t>trusted</w:t>
            </w:r>
            <w:r>
              <w:t xml:space="preserve"> </w:t>
            </w:r>
            <w:r w:rsidRPr="00904289">
              <w:t>connection</w:t>
            </w:r>
            <w:r>
              <w:t xml:space="preserve"> </w:t>
            </w:r>
            <w:r w:rsidRPr="00904289">
              <w:t>is</w:t>
            </w:r>
            <w:r>
              <w:t xml:space="preserve"> </w:t>
            </w:r>
            <w:r w:rsidRPr="00904289">
              <w:t>used,</w:t>
            </w:r>
            <w:r>
              <w:t xml:space="preserve"> </w:t>
            </w:r>
            <w:r w:rsidRPr="00904289">
              <w:t>there</w:t>
            </w:r>
            <w:r>
              <w:t xml:space="preserve"> </w:t>
            </w:r>
            <w:r w:rsidRPr="00904289">
              <w:t>is</w:t>
            </w:r>
            <w:r>
              <w:t xml:space="preserve"> </w:t>
            </w:r>
            <w:r w:rsidRPr="00904289">
              <w:t>no</w:t>
            </w:r>
            <w:r>
              <w:t xml:space="preserve"> </w:t>
            </w:r>
            <w:r w:rsidRPr="00904289">
              <w:t>possibility</w:t>
            </w:r>
            <w:r>
              <w:t xml:space="preserve"> </w:t>
            </w:r>
            <w:r w:rsidRPr="00904289">
              <w:t>of</w:t>
            </w:r>
            <w:r>
              <w:t xml:space="preserve"> </w:t>
            </w:r>
            <w:r w:rsidRPr="00904289">
              <w:t>a</w:t>
            </w:r>
            <w:r>
              <w:t xml:space="preserve"> </w:t>
            </w:r>
            <w:r w:rsidRPr="00904289">
              <w:t>user</w:t>
            </w:r>
            <w:r>
              <w:t xml:space="preserve"> </w:t>
            </w:r>
            <w:r w:rsidRPr="00904289">
              <w:t>name</w:t>
            </w:r>
            <w:r>
              <w:t xml:space="preserve"> </w:t>
            </w:r>
            <w:r w:rsidRPr="00904289">
              <w:t>or</w:t>
            </w:r>
            <w:r>
              <w:t xml:space="preserve"> </w:t>
            </w:r>
            <w:r w:rsidRPr="00904289">
              <w:t>password</w:t>
            </w:r>
            <w:r>
              <w:t xml:space="preserve"> </w:t>
            </w:r>
            <w:r w:rsidRPr="00904289">
              <w:t>being</w:t>
            </w:r>
            <w:r>
              <w:t xml:space="preserve"> </w:t>
            </w:r>
            <w:r w:rsidRPr="00904289">
              <w:t>stored</w:t>
            </w:r>
            <w:r>
              <w:t xml:space="preserve"> </w:t>
            </w:r>
            <w:r w:rsidRPr="00904289">
              <w:t>or</w:t>
            </w:r>
            <w:r>
              <w:t xml:space="preserve"> </w:t>
            </w:r>
            <w:r w:rsidRPr="00904289">
              <w:t>passed</w:t>
            </w:r>
            <w:r>
              <w:t xml:space="preserve"> </w:t>
            </w:r>
            <w:r w:rsidRPr="00904289">
              <w:t>in</w:t>
            </w:r>
            <w:r>
              <w:t xml:space="preserve"> </w:t>
            </w:r>
            <w:r w:rsidRPr="00904289">
              <w:t>plain</w:t>
            </w:r>
            <w:r>
              <w:t xml:space="preserve"> </w:t>
            </w:r>
            <w:r w:rsidRPr="00904289">
              <w:t>text.</w:t>
            </w:r>
            <w:r>
              <w:t xml:space="preserve">  </w:t>
            </w:r>
            <w:r w:rsidRPr="00904289">
              <w:t>When</w:t>
            </w:r>
            <w:r>
              <w:t xml:space="preserve"> </w:t>
            </w:r>
            <w:r w:rsidRPr="00904289">
              <w:t>a</w:t>
            </w:r>
            <w:r>
              <w:t xml:space="preserve"> </w:t>
            </w:r>
            <w:r w:rsidRPr="00904289">
              <w:t>SQL</w:t>
            </w:r>
            <w:r>
              <w:t xml:space="preserve"> </w:t>
            </w:r>
            <w:r w:rsidRPr="00904289">
              <w:t>Server</w:t>
            </w:r>
            <w:r>
              <w:t xml:space="preserve"> </w:t>
            </w:r>
            <w:r w:rsidRPr="00904289">
              <w:t>account</w:t>
            </w:r>
            <w:r>
              <w:t xml:space="preserve"> </w:t>
            </w:r>
            <w:r w:rsidRPr="00904289">
              <w:t>is</w:t>
            </w:r>
            <w:r>
              <w:t xml:space="preserve"> </w:t>
            </w:r>
            <w:r w:rsidRPr="00904289">
              <w:t>used,</w:t>
            </w:r>
            <w:r>
              <w:t xml:space="preserve"> </w:t>
            </w:r>
            <w:r w:rsidRPr="00904289">
              <w:t>the</w:t>
            </w:r>
            <w:r>
              <w:t xml:space="preserve"> </w:t>
            </w:r>
            <w:r w:rsidRPr="00904289">
              <w:t>connection</w:t>
            </w:r>
            <w:r>
              <w:t xml:space="preserve"> </w:t>
            </w:r>
            <w:r w:rsidRPr="00904289">
              <w:t>information</w:t>
            </w:r>
            <w:r>
              <w:t xml:space="preserve"> </w:t>
            </w:r>
            <w:r w:rsidRPr="00904289">
              <w:t>is</w:t>
            </w:r>
            <w:r>
              <w:t xml:space="preserve"> </w:t>
            </w:r>
            <w:r w:rsidRPr="00904289">
              <w:t>stored</w:t>
            </w:r>
            <w:r>
              <w:t xml:space="preserve"> </w:t>
            </w:r>
            <w:r w:rsidRPr="00904289">
              <w:t>in</w:t>
            </w:r>
            <w:r>
              <w:t xml:space="preserve"> your application’s </w:t>
            </w:r>
            <w:proofErr w:type="spellStart"/>
            <w:r>
              <w:t>Web.config</w:t>
            </w:r>
            <w:proofErr w:type="spellEnd"/>
            <w:r>
              <w:t xml:space="preserve"> </w:t>
            </w:r>
            <w:r w:rsidRPr="00904289">
              <w:t>file</w:t>
            </w:r>
            <w:r>
              <w:t xml:space="preserve"> </w:t>
            </w:r>
            <w:r w:rsidRPr="00904289">
              <w:t>in</w:t>
            </w:r>
            <w:r>
              <w:t xml:space="preserve"> </w:t>
            </w:r>
            <w:r w:rsidRPr="00904289">
              <w:t>an</w:t>
            </w:r>
            <w:r>
              <w:t xml:space="preserve"> </w:t>
            </w:r>
            <w:r w:rsidRPr="00904289">
              <w:t>unencrypted</w:t>
            </w:r>
            <w:r>
              <w:t xml:space="preserve"> </w:t>
            </w:r>
            <w:r w:rsidRPr="00904289">
              <w:t>format.</w:t>
            </w:r>
            <w:r>
              <w:t xml:space="preserve">  </w:t>
            </w:r>
            <w:r w:rsidRPr="00904289">
              <w:t>Iron</w:t>
            </w:r>
            <w:r>
              <w:t xml:space="preserve"> </w:t>
            </w:r>
            <w:r w:rsidRPr="00904289">
              <w:t>Speed</w:t>
            </w:r>
            <w:r>
              <w:t xml:space="preserve"> </w:t>
            </w:r>
            <w:r w:rsidRPr="00904289">
              <w:t>recommends</w:t>
            </w:r>
            <w:r>
              <w:t xml:space="preserve"> </w:t>
            </w:r>
            <w:r w:rsidRPr="00904289">
              <w:t>securing</w:t>
            </w:r>
            <w:r>
              <w:t xml:space="preserve"> </w:t>
            </w:r>
            <w:r w:rsidRPr="00904289">
              <w:t>the</w:t>
            </w:r>
            <w:r>
              <w:t xml:space="preserve"> </w:t>
            </w:r>
            <w:r w:rsidRPr="00904289">
              <w:t>system</w:t>
            </w:r>
            <w:r>
              <w:t xml:space="preserve"> </w:t>
            </w:r>
            <w:r w:rsidRPr="00904289">
              <w:t>and</w:t>
            </w:r>
            <w:r>
              <w:t xml:space="preserve"> </w:t>
            </w:r>
            <w:r w:rsidRPr="00904289">
              <w:t>the</w:t>
            </w:r>
            <w:r>
              <w:t xml:space="preserve"> </w:t>
            </w:r>
            <w:r w:rsidRPr="00904289">
              <w:t>folder</w:t>
            </w:r>
            <w:r>
              <w:t xml:space="preserve"> </w:t>
            </w:r>
            <w:r w:rsidRPr="00904289">
              <w:t>containing</w:t>
            </w:r>
            <w:r>
              <w:t xml:space="preserve"> your application’s </w:t>
            </w:r>
            <w:proofErr w:type="spellStart"/>
            <w:r>
              <w:t>Web.config</w:t>
            </w:r>
            <w:proofErr w:type="spellEnd"/>
            <w:r>
              <w:t xml:space="preserve"> file </w:t>
            </w:r>
            <w:r w:rsidRPr="00904289">
              <w:t>on</w:t>
            </w:r>
            <w:r>
              <w:t xml:space="preserve"> </w:t>
            </w:r>
            <w:r w:rsidRPr="00904289">
              <w:t>a</w:t>
            </w:r>
            <w:r>
              <w:t xml:space="preserve"> </w:t>
            </w:r>
            <w:r w:rsidRPr="00904289">
              <w:t>deployed</w:t>
            </w:r>
            <w:r>
              <w:t xml:space="preserve"> </w:t>
            </w:r>
            <w:r w:rsidRPr="00904289">
              <w:t>application.</w:t>
            </w:r>
          </w:p>
        </w:tc>
      </w:tr>
      <w:tr w:rsidR="00183BCC" w:rsidRPr="00904289" w:rsidTr="003C31BC">
        <w:tc>
          <w:tcPr>
            <w:tcW w:w="207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Exceptions</w:t>
            </w:r>
            <w:r>
              <w:t xml:space="preserve"> </w:t>
            </w:r>
            <w:r w:rsidRPr="00904289">
              <w:t>should</w:t>
            </w:r>
            <w:r>
              <w:t xml:space="preserve"> </w:t>
            </w:r>
            <w:r w:rsidRPr="00904289">
              <w:t>divulge</w:t>
            </w:r>
            <w:r>
              <w:t xml:space="preserve"> </w:t>
            </w:r>
            <w:r w:rsidRPr="00904289">
              <w:t>minimal</w:t>
            </w:r>
            <w:r>
              <w:t xml:space="preserve"> </w:t>
            </w:r>
            <w:r w:rsidRPr="00904289">
              <w:t>information</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Don't</w:t>
            </w:r>
            <w:r>
              <w:t xml:space="preserve"> </w:t>
            </w:r>
            <w:r w:rsidRPr="00904289">
              <w:t>reveal</w:t>
            </w:r>
            <w:r>
              <w:t xml:space="preserve"> </w:t>
            </w:r>
            <w:r w:rsidRPr="00904289">
              <w:t>too</w:t>
            </w:r>
            <w:r>
              <w:t xml:space="preserve"> </w:t>
            </w:r>
            <w:r w:rsidRPr="00904289">
              <w:t>much</w:t>
            </w:r>
            <w:r>
              <w:t xml:space="preserve"> </w:t>
            </w:r>
            <w:r w:rsidRPr="00904289">
              <w:t>information</w:t>
            </w:r>
            <w:r>
              <w:t xml:space="preserve"> </w:t>
            </w:r>
            <w:r w:rsidRPr="00904289">
              <w:t>in</w:t>
            </w:r>
            <w:r>
              <w:t xml:space="preserve"> </w:t>
            </w:r>
            <w:r w:rsidRPr="00904289">
              <w:t>error</w:t>
            </w:r>
            <w:r>
              <w:t xml:space="preserve"> </w:t>
            </w:r>
            <w:r w:rsidRPr="00904289">
              <w:t>messages;</w:t>
            </w:r>
            <w:r>
              <w:t xml:space="preserve"> </w:t>
            </w:r>
            <w:r w:rsidRPr="00904289">
              <w:t>use</w:t>
            </w:r>
            <w:r>
              <w:t xml:space="preserve"> </w:t>
            </w:r>
            <w:proofErr w:type="spellStart"/>
            <w:r w:rsidRPr="00904289">
              <w:t>customErrors</w:t>
            </w:r>
            <w:proofErr w:type="spellEnd"/>
            <w:r>
              <w:t xml:space="preserve"> </w:t>
            </w:r>
            <w:r w:rsidRPr="00904289">
              <w:t>to</w:t>
            </w:r>
            <w:r>
              <w:t xml:space="preserve"> </w:t>
            </w:r>
            <w:r w:rsidRPr="00904289">
              <w:t>display</w:t>
            </w:r>
            <w:r>
              <w:t xml:space="preserve"> </w:t>
            </w:r>
            <w:r w:rsidRPr="00904289">
              <w:t>minimal</w:t>
            </w:r>
            <w:r>
              <w:t xml:space="preserve"> </w:t>
            </w:r>
            <w:r w:rsidRPr="00904289">
              <w:t>information</w:t>
            </w:r>
            <w:r>
              <w:t xml:space="preserve"> </w:t>
            </w:r>
            <w:r w:rsidRPr="00904289">
              <w:t>in</w:t>
            </w:r>
            <w:r>
              <w:t xml:space="preserve"> </w:t>
            </w:r>
            <w:r w:rsidRPr="00904289">
              <w:t>the</w:t>
            </w:r>
            <w:r>
              <w:t xml:space="preserve"> </w:t>
            </w:r>
            <w:r w:rsidRPr="00904289">
              <w:t>event</w:t>
            </w:r>
            <w:r>
              <w:t xml:space="preserve"> </w:t>
            </w:r>
            <w:r w:rsidRPr="00904289">
              <w:t>of</w:t>
            </w:r>
            <w:r>
              <w:t xml:space="preserve"> </w:t>
            </w:r>
            <w:r w:rsidRPr="00904289">
              <w:t>unhandled</w:t>
            </w:r>
            <w:r>
              <w:t xml:space="preserve"> </w:t>
            </w:r>
            <w:r w:rsidRPr="00904289">
              <w:t>error;</w:t>
            </w:r>
            <w:r>
              <w:t xml:space="preserve"> </w:t>
            </w:r>
            <w:r w:rsidRPr="00904289">
              <w:t>set</w:t>
            </w:r>
            <w:r>
              <w:t xml:space="preserve"> </w:t>
            </w:r>
            <w:r w:rsidRPr="00904289">
              <w:t>debug</w:t>
            </w:r>
            <w:r>
              <w:t xml:space="preserve"> </w:t>
            </w:r>
            <w:r w:rsidRPr="00904289">
              <w:t>to</w:t>
            </w:r>
            <w:r>
              <w:t xml:space="preserve"> </w:t>
            </w:r>
            <w:r w:rsidRPr="00904289">
              <w:t>false</w:t>
            </w:r>
          </w:p>
        </w:tc>
        <w:tc>
          <w:tcPr>
            <w:tcW w:w="5940" w:type="dxa"/>
            <w:tcBorders>
              <w:top w:val="single" w:sz="12" w:space="0" w:color="FFFFFF"/>
              <w:left w:val="single" w:sz="12" w:space="0" w:color="FFFFFF"/>
              <w:bottom w:val="single" w:sz="12" w:space="0" w:color="FFFFFF"/>
              <w:right w:val="single" w:sz="12" w:space="0" w:color="FFFFFF"/>
            </w:tcBorders>
            <w:shd w:val="clear" w:color="auto" w:fill="E0E0E0"/>
          </w:tcPr>
          <w:p w:rsidR="00183BCC" w:rsidRPr="00904289" w:rsidRDefault="00183BCC" w:rsidP="003C31BC">
            <w:r w:rsidRPr="00904289">
              <w:t>Error</w:t>
            </w:r>
            <w:r>
              <w:t xml:space="preserve"> </w:t>
            </w:r>
            <w:r w:rsidRPr="00904289">
              <w:t>messages</w:t>
            </w:r>
            <w:r>
              <w:t xml:space="preserve"> </w:t>
            </w:r>
            <w:r w:rsidRPr="00904289">
              <w:t>reported</w:t>
            </w:r>
            <w:r>
              <w:t xml:space="preserve"> </w:t>
            </w:r>
            <w:r w:rsidRPr="00904289">
              <w:t>to</w:t>
            </w:r>
            <w:r>
              <w:t xml:space="preserve"> </w:t>
            </w:r>
            <w:r w:rsidRPr="00904289">
              <w:t>the</w:t>
            </w:r>
            <w:r>
              <w:t xml:space="preserve"> </w:t>
            </w:r>
            <w:r w:rsidRPr="00904289">
              <w:t>users</w:t>
            </w:r>
            <w:r>
              <w:t xml:space="preserve"> </w:t>
            </w:r>
            <w:r w:rsidRPr="00904289">
              <w:t>are</w:t>
            </w:r>
            <w:r>
              <w:t xml:space="preserve"> </w:t>
            </w:r>
            <w:r w:rsidRPr="00904289">
              <w:t>generic</w:t>
            </w:r>
            <w:r>
              <w:t xml:space="preserve"> </w:t>
            </w:r>
            <w:r w:rsidRPr="00904289">
              <w:t>and</w:t>
            </w:r>
            <w:r>
              <w:t xml:space="preserve"> </w:t>
            </w:r>
            <w:r w:rsidRPr="00904289">
              <w:t>stored</w:t>
            </w:r>
            <w:r>
              <w:t xml:space="preserve"> </w:t>
            </w:r>
            <w:r w:rsidRPr="00904289">
              <w:t>in</w:t>
            </w:r>
            <w:r>
              <w:t xml:space="preserve"> </w:t>
            </w:r>
            <w:r w:rsidRPr="00904289">
              <w:t>resource</w:t>
            </w:r>
            <w:r>
              <w:t xml:space="preserve"> </w:t>
            </w:r>
            <w:r w:rsidRPr="00904289">
              <w:t>files</w:t>
            </w:r>
            <w:r>
              <w:t xml:space="preserve"> </w:t>
            </w:r>
            <w:r w:rsidRPr="00904289">
              <w:t>and</w:t>
            </w:r>
            <w:r>
              <w:t xml:space="preserve"> </w:t>
            </w:r>
            <w:r w:rsidRPr="00904289">
              <w:t>can</w:t>
            </w:r>
            <w:r>
              <w:t xml:space="preserve"> </w:t>
            </w:r>
            <w:r w:rsidRPr="00904289">
              <w:t>be</w:t>
            </w:r>
            <w:r>
              <w:t xml:space="preserve"> </w:t>
            </w:r>
            <w:r w:rsidRPr="00904289">
              <w:t>easily</w:t>
            </w:r>
            <w:r>
              <w:t xml:space="preserve"> </w:t>
            </w:r>
            <w:r w:rsidRPr="00904289">
              <w:t>modified.</w:t>
            </w:r>
            <w:r>
              <w:t xml:space="preserve"> </w:t>
            </w:r>
            <w:proofErr w:type="spellStart"/>
            <w:proofErr w:type="gramStart"/>
            <w:r w:rsidRPr="00904289">
              <w:t>customErrors</w:t>
            </w:r>
            <w:proofErr w:type="spellEnd"/>
            <w:proofErr w:type="gramEnd"/>
            <w:r>
              <w:t xml:space="preserve"> </w:t>
            </w:r>
            <w:r w:rsidRPr="00904289">
              <w:t>are</w:t>
            </w:r>
            <w:r>
              <w:t xml:space="preserve"> </w:t>
            </w:r>
            <w:r w:rsidRPr="00904289">
              <w:t>turned</w:t>
            </w:r>
            <w:r>
              <w:t xml:space="preserve"> </w:t>
            </w:r>
            <w:r w:rsidRPr="00904289">
              <w:t>off</w:t>
            </w:r>
            <w:r>
              <w:t xml:space="preserve"> </w:t>
            </w:r>
            <w:r w:rsidRPr="00904289">
              <w:t>for</w:t>
            </w:r>
            <w:r>
              <w:t xml:space="preserve"> </w:t>
            </w:r>
            <w:r w:rsidRPr="00904289">
              <w:t>Remote</w:t>
            </w:r>
            <w:r>
              <w:t xml:space="preserve"> </w:t>
            </w:r>
            <w:r w:rsidRPr="00904289">
              <w:t>users</w:t>
            </w:r>
            <w:r>
              <w:t xml:space="preserve"> </w:t>
            </w:r>
            <w:r w:rsidRPr="00904289">
              <w:t>by</w:t>
            </w:r>
            <w:r>
              <w:t xml:space="preserve"> </w:t>
            </w:r>
            <w:r w:rsidRPr="00904289">
              <w:t>default.</w:t>
            </w:r>
            <w:r>
              <w:t xml:space="preserve">  </w:t>
            </w:r>
            <w:r w:rsidRPr="00904289">
              <w:t>Debug</w:t>
            </w:r>
            <w:r>
              <w:t xml:space="preserve"> </w:t>
            </w:r>
            <w:r w:rsidRPr="00904289">
              <w:t>mode</w:t>
            </w:r>
            <w:r>
              <w:t xml:space="preserve"> </w:t>
            </w:r>
            <w:r w:rsidRPr="00904289">
              <w:t>is</w:t>
            </w:r>
            <w:r>
              <w:t xml:space="preserve"> </w:t>
            </w:r>
            <w:r w:rsidRPr="00904289">
              <w:t>set</w:t>
            </w:r>
            <w:r>
              <w:t xml:space="preserve"> </w:t>
            </w:r>
            <w:r w:rsidRPr="00904289">
              <w:t>to</w:t>
            </w:r>
            <w:r>
              <w:t xml:space="preserve"> </w:t>
            </w:r>
            <w:r w:rsidRPr="00904289">
              <w:t>false</w:t>
            </w:r>
            <w:r>
              <w:t xml:space="preserve"> </w:t>
            </w:r>
            <w:r w:rsidRPr="00904289">
              <w:t>by</w:t>
            </w:r>
            <w:r>
              <w:t xml:space="preserve"> </w:t>
            </w:r>
            <w:r w:rsidRPr="00904289">
              <w:t>default.</w:t>
            </w:r>
          </w:p>
        </w:tc>
      </w:tr>
      <w:bookmarkEnd w:id="680"/>
      <w:bookmarkEnd w:id="681"/>
      <w:bookmarkEnd w:id="682"/>
      <w:bookmarkEnd w:id="683"/>
    </w:tbl>
    <w:p w:rsidR="00183BCC" w:rsidRDefault="00183BCC" w:rsidP="00183BCC"/>
    <w:p w:rsidR="00A42A95" w:rsidRDefault="00A42A95" w:rsidP="00A42A95">
      <w:pPr>
        <w:pStyle w:val="Heading2"/>
        <w:numPr>
          <w:ilvl w:val="0"/>
          <w:numId w:val="0"/>
        </w:numPr>
      </w:pPr>
      <w:bookmarkStart w:id="684" w:name="_Toc424580048"/>
      <w:r>
        <w:lastRenderedPageBreak/>
        <w:t>Synchronizing Database Schema</w:t>
      </w:r>
      <w:bookmarkEnd w:id="595"/>
      <w:bookmarkEnd w:id="596"/>
      <w:bookmarkEnd w:id="597"/>
      <w:bookmarkEnd w:id="598"/>
      <w:bookmarkEnd w:id="599"/>
      <w:bookmarkEnd w:id="684"/>
    </w:p>
    <w:p w:rsidR="00A42A95" w:rsidRDefault="00A42A95" w:rsidP="00A42A95">
      <w:pPr>
        <w:pStyle w:val="Heading5"/>
      </w:pPr>
      <w:bookmarkStart w:id="685" w:name="_Ref67229423"/>
      <w:bookmarkStart w:id="686" w:name="_Toc74465830"/>
      <w:bookmarkStart w:id="687" w:name="_Toc74555063"/>
      <w:r>
        <w:t xml:space="preserve">Synchronizing database schema changes with your </w:t>
      </w:r>
      <w:bookmarkEnd w:id="600"/>
      <w:bookmarkEnd w:id="601"/>
      <w:r>
        <w:t>application</w:t>
      </w:r>
      <w:bookmarkEnd w:id="602"/>
      <w:bookmarkEnd w:id="603"/>
      <w:bookmarkEnd w:id="604"/>
      <w:bookmarkEnd w:id="605"/>
      <w:bookmarkEnd w:id="606"/>
      <w:bookmarkEnd w:id="607"/>
      <w:bookmarkEnd w:id="685"/>
      <w:bookmarkEnd w:id="686"/>
      <w:bookmarkEnd w:id="687"/>
    </w:p>
    <w:bookmarkStart w:id="688" w:name="OLE_LINK9"/>
    <w:p w:rsidR="00A42A95" w:rsidRDefault="00A42A95" w:rsidP="00A42A95">
      <w:r w:rsidRPr="00E12D94">
        <w:fldChar w:fldCharType="begin"/>
      </w:r>
      <w:r w:rsidRPr="00E12D94">
        <w:instrText>xe "</w:instrText>
      </w:r>
      <w:r>
        <w:instrText>Synchronizing database schema changes with your application</w:instrText>
      </w:r>
      <w:r w:rsidRPr="00E12D94">
        <w:instrText>"</w:instrText>
      </w:r>
      <w:r w:rsidRPr="00E12D94">
        <w:fldChar w:fldCharType="end"/>
      </w:r>
      <w:r w:rsidRPr="00E12D94">
        <w:fldChar w:fldCharType="begin"/>
      </w:r>
      <w:r w:rsidRPr="00E12D94">
        <w:instrText>xe "Refreshing Tables in Your Application"</w:instrText>
      </w:r>
      <w:r w:rsidRPr="00E12D94">
        <w:fldChar w:fldCharType="end"/>
      </w:r>
      <w:r w:rsidRPr="00E12D94">
        <w:fldChar w:fldCharType="begin"/>
      </w:r>
      <w:r w:rsidRPr="00E12D94">
        <w:instrText>xe "Database tables:Refreshing schemas"</w:instrText>
      </w:r>
      <w:r w:rsidRPr="00E12D94">
        <w:fldChar w:fldCharType="end"/>
      </w:r>
      <w:r w:rsidRPr="00E12D94">
        <w:fldChar w:fldCharType="begin"/>
      </w:r>
      <w:r w:rsidRPr="00E12D94">
        <w:instrText>xe "Database tables:Updating schemas"</w:instrText>
      </w:r>
      <w:r w:rsidRPr="00E12D94">
        <w:fldChar w:fldCharType="end"/>
      </w:r>
      <w:r w:rsidRPr="00E12D94">
        <w:fldChar w:fldCharType="begin"/>
      </w:r>
      <w:r w:rsidRPr="00E12D94">
        <w:instrText>xe "Refreshing database schemas"</w:instrText>
      </w:r>
      <w:r w:rsidRPr="00E12D94">
        <w:fldChar w:fldCharType="end"/>
      </w:r>
      <w:bookmarkEnd w:id="688"/>
      <w:r w:rsidR="00716599" w:rsidRPr="00E12D94">
        <w:fldChar w:fldCharType="begin"/>
      </w:r>
      <w:r w:rsidR="00716599" w:rsidRPr="00E12D94">
        <w:instrText>xe "</w:instrText>
      </w:r>
      <w:r w:rsidR="00716599">
        <w:instrText>Tools:Synchronize Database Schema</w:instrText>
      </w:r>
      <w:r w:rsidR="00716599" w:rsidRPr="00E12D94">
        <w:instrText>"</w:instrText>
      </w:r>
      <w:r w:rsidR="00716599" w:rsidRPr="00E12D94">
        <w:fldChar w:fldCharType="end"/>
      </w:r>
      <w:r w:rsidR="00716599" w:rsidRPr="00E12D94">
        <w:fldChar w:fldCharType="begin"/>
      </w:r>
      <w:r w:rsidR="00716599" w:rsidRPr="00E12D94">
        <w:instrText>xe "</w:instrText>
      </w:r>
      <w:r w:rsidR="00716599">
        <w:instrText>Tools:Accept Changes for Selected Tables</w:instrText>
      </w:r>
      <w:r w:rsidR="00716599" w:rsidRPr="00E12D94">
        <w:instrText>"</w:instrText>
      </w:r>
      <w:r w:rsidR="00716599" w:rsidRPr="00E12D94">
        <w:fldChar w:fldCharType="end"/>
      </w:r>
    </w:p>
    <w:tbl>
      <w:tblPr>
        <w:tblW w:w="0" w:type="auto"/>
        <w:tblBorders>
          <w:top w:val="single" w:sz="8" w:space="0" w:color="808080"/>
          <w:left w:val="single" w:sz="8" w:space="0" w:color="808080"/>
          <w:bottom w:val="single" w:sz="8" w:space="0" w:color="808080"/>
          <w:right w:val="single" w:sz="8" w:space="0" w:color="808080"/>
        </w:tblBorders>
        <w:tblLook w:val="01E0" w:firstRow="1" w:lastRow="1" w:firstColumn="1" w:lastColumn="1" w:noHBand="0" w:noVBand="0"/>
      </w:tblPr>
      <w:tblGrid>
        <w:gridCol w:w="872"/>
        <w:gridCol w:w="5563"/>
      </w:tblGrid>
      <w:tr w:rsidR="00A42A95" w:rsidRPr="009949DF" w:rsidTr="00933351">
        <w:tc>
          <w:tcPr>
            <w:tcW w:w="872" w:type="dxa"/>
            <w:shd w:val="clear" w:color="auto" w:fill="auto"/>
          </w:tcPr>
          <w:p w:rsidR="00A42A95" w:rsidRPr="009949DF" w:rsidRDefault="00A42A95" w:rsidP="00933351">
            <w:r>
              <w:t>Go to:</w:t>
            </w:r>
          </w:p>
        </w:tc>
        <w:tc>
          <w:tcPr>
            <w:tcW w:w="5563" w:type="dxa"/>
            <w:shd w:val="clear" w:color="auto" w:fill="auto"/>
          </w:tcPr>
          <w:p w:rsidR="00A42A95" w:rsidRPr="007828EB" w:rsidRDefault="00A42A95" w:rsidP="00933351">
            <w:pPr>
              <w:rPr>
                <w:b/>
              </w:rPr>
            </w:pPr>
            <w:r>
              <w:rPr>
                <w:b/>
              </w:rPr>
              <w:t>Tools</w:t>
            </w:r>
            <w:r w:rsidRPr="007828EB">
              <w:rPr>
                <w:b/>
              </w:rPr>
              <w:t>, Synchronize Database Schema</w:t>
            </w:r>
          </w:p>
        </w:tc>
      </w:tr>
      <w:tr w:rsidR="00A42A95" w:rsidRPr="009949DF" w:rsidTr="00933351">
        <w:tc>
          <w:tcPr>
            <w:tcW w:w="872" w:type="dxa"/>
            <w:shd w:val="clear" w:color="auto" w:fill="auto"/>
          </w:tcPr>
          <w:p w:rsidR="00A42A95" w:rsidRDefault="00A42A95" w:rsidP="00933351"/>
        </w:tc>
        <w:tc>
          <w:tcPr>
            <w:tcW w:w="5563" w:type="dxa"/>
            <w:shd w:val="clear" w:color="auto" w:fill="auto"/>
          </w:tcPr>
          <w:p w:rsidR="00A42A95" w:rsidRPr="007828EB" w:rsidRDefault="00A42A95" w:rsidP="00933351">
            <w:pPr>
              <w:rPr>
                <w:b/>
              </w:rPr>
            </w:pPr>
            <w:r>
              <w:rPr>
                <w:b/>
              </w:rPr>
              <w:t>Tools</w:t>
            </w:r>
            <w:r w:rsidRPr="007828EB">
              <w:rPr>
                <w:b/>
              </w:rPr>
              <w:t>, Synchronize Database Schema (Scan Only)</w:t>
            </w:r>
          </w:p>
        </w:tc>
      </w:tr>
      <w:tr w:rsidR="00A42A95" w:rsidRPr="009949DF" w:rsidTr="00933351">
        <w:tc>
          <w:tcPr>
            <w:tcW w:w="872" w:type="dxa"/>
            <w:shd w:val="clear" w:color="auto" w:fill="auto"/>
          </w:tcPr>
          <w:p w:rsidR="00A42A95" w:rsidRDefault="00A42A95" w:rsidP="00933351"/>
        </w:tc>
        <w:tc>
          <w:tcPr>
            <w:tcW w:w="5563" w:type="dxa"/>
            <w:shd w:val="clear" w:color="auto" w:fill="auto"/>
          </w:tcPr>
          <w:p w:rsidR="00A42A95" w:rsidRPr="007828EB" w:rsidRDefault="00A42A95" w:rsidP="00933351">
            <w:pPr>
              <w:rPr>
                <w:b/>
              </w:rPr>
            </w:pPr>
            <w:r>
              <w:rPr>
                <w:b/>
              </w:rPr>
              <w:t>Tools</w:t>
            </w:r>
            <w:r w:rsidRPr="007828EB">
              <w:rPr>
                <w:b/>
              </w:rPr>
              <w:t>, Accept Changes for Selected Table</w:t>
            </w:r>
          </w:p>
        </w:tc>
      </w:tr>
    </w:tbl>
    <w:p w:rsidR="00A42A95" w:rsidRPr="00E12D94" w:rsidRDefault="00A42A95" w:rsidP="00A42A95">
      <w:r w:rsidRPr="00E12D94">
        <w:t xml:space="preserve">When you change the underlying database tables upon which your application is built, you need to inform Iron Speed Designer of these changes so that Iron Speed Designer </w:t>
      </w:r>
      <w:r>
        <w:t>creates</w:t>
      </w:r>
      <w:r w:rsidRPr="00E12D94">
        <w:t xml:space="preserve"> code matched to your updated table schemas.  You can do this using Iron Speed Designer’s </w:t>
      </w:r>
      <w:r>
        <w:t>database schema synchronization</w:t>
      </w:r>
      <w:r w:rsidRPr="00E12D94">
        <w:t xml:space="preserve"> feature.  </w:t>
      </w:r>
      <w:r>
        <w:t xml:space="preserve">Synchronizing </w:t>
      </w:r>
      <w:r w:rsidRPr="00E12D94">
        <w:t xml:space="preserve">your database </w:t>
      </w:r>
      <w:r>
        <w:t xml:space="preserve">schema </w:t>
      </w:r>
      <w:r w:rsidRPr="00E12D94">
        <w:t xml:space="preserve">allows Iron Speed Designer to rebuild your application using the updated database </w:t>
      </w:r>
      <w:r>
        <w:t>schema</w:t>
      </w:r>
      <w:r w:rsidRPr="00E12D94">
        <w:t>.</w:t>
      </w:r>
    </w:p>
    <w:p w:rsidR="00A42A95" w:rsidRPr="00E12D94" w:rsidRDefault="00A42A95" w:rsidP="00A42A95">
      <w:r>
        <w:t>These</w:t>
      </w:r>
      <w:r w:rsidRPr="00E12D94">
        <w:t xml:space="preserve"> database modifications require </w:t>
      </w:r>
      <w:r>
        <w:t>you to synchronize (</w:t>
      </w:r>
      <w:r w:rsidRPr="00E12D94">
        <w:t>refresh</w:t>
      </w:r>
      <w:r>
        <w:t>) your database schema with</w:t>
      </w:r>
      <w:r w:rsidRPr="00E12D94">
        <w:t xml:space="preserve"> your application.</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520"/>
        <w:gridCol w:w="990"/>
        <w:gridCol w:w="2340"/>
        <w:gridCol w:w="1080"/>
      </w:tblGrid>
      <w:tr w:rsidR="00A42A95" w:rsidTr="00933351">
        <w:trPr>
          <w:tblHeader/>
        </w:trPr>
        <w:tc>
          <w:tcPr>
            <w:tcW w:w="2520" w:type="dxa"/>
            <w:tcBorders>
              <w:top w:val="single" w:sz="12" w:space="0" w:color="FFFFFF"/>
              <w:left w:val="single" w:sz="12" w:space="0" w:color="FFFFFF"/>
              <w:bottom w:val="single" w:sz="12" w:space="0" w:color="FFFFFF"/>
              <w:right w:val="single" w:sz="12" w:space="0" w:color="FFFFFF"/>
            </w:tcBorders>
            <w:shd w:val="clear" w:color="auto" w:fill="808080"/>
          </w:tcPr>
          <w:p w:rsidR="00A42A95" w:rsidRDefault="00A42A95" w:rsidP="00933351">
            <w:pPr>
              <w:keepNext/>
              <w:rPr>
                <w:rStyle w:val="BodyTextChar"/>
                <w:color w:val="FFFFFF"/>
              </w:rPr>
            </w:pPr>
          </w:p>
        </w:tc>
        <w:tc>
          <w:tcPr>
            <w:tcW w:w="990" w:type="dxa"/>
            <w:tcBorders>
              <w:top w:val="single" w:sz="12" w:space="0" w:color="FFFFFF"/>
              <w:left w:val="single" w:sz="12" w:space="0" w:color="FFFFFF"/>
              <w:bottom w:val="single" w:sz="12" w:space="0" w:color="FFFFFF"/>
              <w:right w:val="single" w:sz="12" w:space="0" w:color="FFFFFF"/>
            </w:tcBorders>
            <w:shd w:val="clear" w:color="auto" w:fill="808080"/>
          </w:tcPr>
          <w:p w:rsidR="00A42A95" w:rsidRDefault="00A42A95" w:rsidP="00933351">
            <w:pPr>
              <w:pStyle w:val="TableHeading"/>
            </w:pPr>
            <w:r>
              <w:t>Adding</w:t>
            </w:r>
          </w:p>
        </w:tc>
        <w:tc>
          <w:tcPr>
            <w:tcW w:w="2340" w:type="dxa"/>
            <w:tcBorders>
              <w:top w:val="single" w:sz="12" w:space="0" w:color="FFFFFF"/>
              <w:left w:val="single" w:sz="12" w:space="0" w:color="FFFFFF"/>
              <w:bottom w:val="single" w:sz="12" w:space="0" w:color="FFFFFF"/>
              <w:right w:val="single" w:sz="12" w:space="0" w:color="FFFFFF"/>
            </w:tcBorders>
            <w:shd w:val="clear" w:color="auto" w:fill="808080"/>
          </w:tcPr>
          <w:p w:rsidR="00A42A95" w:rsidRDefault="00A42A95" w:rsidP="00933351">
            <w:pPr>
              <w:pStyle w:val="TableHeading"/>
            </w:pPr>
            <w:r>
              <w:t>Renaming / Changing</w:t>
            </w:r>
          </w:p>
        </w:tc>
        <w:tc>
          <w:tcPr>
            <w:tcW w:w="1080" w:type="dxa"/>
            <w:tcBorders>
              <w:top w:val="single" w:sz="12" w:space="0" w:color="FFFFFF"/>
              <w:left w:val="single" w:sz="12" w:space="0" w:color="FFFFFF"/>
              <w:bottom w:val="single" w:sz="12" w:space="0" w:color="FFFFFF"/>
              <w:right w:val="single" w:sz="12" w:space="0" w:color="FFFFFF"/>
            </w:tcBorders>
            <w:shd w:val="clear" w:color="auto" w:fill="808080"/>
          </w:tcPr>
          <w:p w:rsidR="00A42A95" w:rsidRDefault="00A42A95" w:rsidP="00933351">
            <w:pPr>
              <w:pStyle w:val="TableHeading"/>
            </w:pPr>
            <w:r>
              <w:t>Deleting</w:t>
            </w:r>
          </w:p>
        </w:tc>
      </w:tr>
      <w:tr w:rsidR="00A42A95" w:rsidTr="00933351">
        <w:tc>
          <w:tcPr>
            <w:tcW w:w="252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E12D94" w:rsidRDefault="00A42A95" w:rsidP="00933351">
            <w:r w:rsidRPr="00E12D94">
              <w:t>Table</w:t>
            </w:r>
          </w:p>
        </w:tc>
        <w:tc>
          <w:tcPr>
            <w:tcW w:w="99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p>
        </w:tc>
        <w:tc>
          <w:tcPr>
            <w:tcW w:w="234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c>
          <w:tcPr>
            <w:tcW w:w="108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r>
      <w:tr w:rsidR="00A42A95" w:rsidTr="00933351">
        <w:tc>
          <w:tcPr>
            <w:tcW w:w="252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E12D94" w:rsidRDefault="00A42A95" w:rsidP="00933351">
            <w:r w:rsidRPr="00E12D94">
              <w:t>Primary key</w:t>
            </w:r>
          </w:p>
        </w:tc>
        <w:tc>
          <w:tcPr>
            <w:tcW w:w="99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c>
          <w:tcPr>
            <w:tcW w:w="234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c>
          <w:tcPr>
            <w:tcW w:w="108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r>
      <w:tr w:rsidR="00A42A95" w:rsidTr="00933351">
        <w:tc>
          <w:tcPr>
            <w:tcW w:w="252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E12D94" w:rsidRDefault="00A42A95" w:rsidP="00933351">
            <w:r w:rsidRPr="00E12D94">
              <w:t>Table fields</w:t>
            </w:r>
          </w:p>
        </w:tc>
        <w:tc>
          <w:tcPr>
            <w:tcW w:w="99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c>
          <w:tcPr>
            <w:tcW w:w="234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c>
          <w:tcPr>
            <w:tcW w:w="108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r>
      <w:tr w:rsidR="00A42A95" w:rsidTr="00933351">
        <w:tc>
          <w:tcPr>
            <w:tcW w:w="252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E12D94" w:rsidRDefault="00A42A95" w:rsidP="00933351">
            <w:r w:rsidRPr="00E12D94">
              <w:t>Table field type</w:t>
            </w:r>
          </w:p>
        </w:tc>
        <w:tc>
          <w:tcPr>
            <w:tcW w:w="99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p>
        </w:tc>
        <w:tc>
          <w:tcPr>
            <w:tcW w:w="234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c>
          <w:tcPr>
            <w:tcW w:w="108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p>
        </w:tc>
      </w:tr>
      <w:tr w:rsidR="00A42A95" w:rsidTr="00933351">
        <w:tc>
          <w:tcPr>
            <w:tcW w:w="252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E12D94" w:rsidRDefault="00A42A95" w:rsidP="00933351">
            <w:r w:rsidRPr="00E12D94">
              <w:t>Table field size</w:t>
            </w:r>
          </w:p>
        </w:tc>
        <w:tc>
          <w:tcPr>
            <w:tcW w:w="99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p>
        </w:tc>
        <w:tc>
          <w:tcPr>
            <w:tcW w:w="234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c>
          <w:tcPr>
            <w:tcW w:w="108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p>
        </w:tc>
      </w:tr>
      <w:tr w:rsidR="00A42A95" w:rsidTr="00933351">
        <w:tc>
          <w:tcPr>
            <w:tcW w:w="252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E12D94" w:rsidRDefault="00A42A95" w:rsidP="00933351">
            <w:r w:rsidRPr="00E12D94">
              <w:t>Default field value</w:t>
            </w:r>
          </w:p>
        </w:tc>
        <w:tc>
          <w:tcPr>
            <w:tcW w:w="99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c>
          <w:tcPr>
            <w:tcW w:w="234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c>
          <w:tcPr>
            <w:tcW w:w="108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r>
      <w:tr w:rsidR="00A42A95" w:rsidTr="00933351">
        <w:tc>
          <w:tcPr>
            <w:tcW w:w="252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E12D94" w:rsidRDefault="00A42A95" w:rsidP="00933351">
            <w:r w:rsidRPr="00E12D94">
              <w:t>Foreign key relationship</w:t>
            </w:r>
          </w:p>
        </w:tc>
        <w:tc>
          <w:tcPr>
            <w:tcW w:w="99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c>
          <w:tcPr>
            <w:tcW w:w="234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c>
          <w:tcPr>
            <w:tcW w:w="1080" w:type="dxa"/>
            <w:tcBorders>
              <w:top w:val="single" w:sz="12" w:space="0" w:color="FFFFFF"/>
              <w:left w:val="single" w:sz="12" w:space="0" w:color="FFFFFF"/>
              <w:bottom w:val="single" w:sz="12" w:space="0" w:color="FFFFFF"/>
              <w:right w:val="single" w:sz="12" w:space="0" w:color="FFFFFF"/>
            </w:tcBorders>
            <w:shd w:val="clear" w:color="auto" w:fill="E0E0E0"/>
          </w:tcPr>
          <w:p w:rsidR="00A42A95" w:rsidRPr="00C82C0B" w:rsidRDefault="00A42A95" w:rsidP="00933351">
            <w:pPr>
              <w:jc w:val="center"/>
            </w:pPr>
            <w:r w:rsidRPr="00C82C0B">
              <w:sym w:font="Wingdings" w:char="F0FC"/>
            </w:r>
          </w:p>
        </w:tc>
      </w:tr>
    </w:tbl>
    <w:p w:rsidR="00A42A95" w:rsidRDefault="00A42A95" w:rsidP="00A42A95">
      <w:r>
        <w:t xml:space="preserve">To synchronize your database schema, select </w:t>
      </w:r>
      <w:r w:rsidRPr="00A728D1">
        <w:t>Databases, Synchronize Database Schema</w:t>
      </w:r>
      <w:r>
        <w:t xml:space="preserve">.  Your application’s </w:t>
      </w:r>
      <w:r w:rsidRPr="00C82C0B">
        <w:t xml:space="preserve">database is searched for tables that may require refreshing due to changes in the underlying table definitions.  </w:t>
      </w:r>
      <w:r>
        <w:t xml:space="preserve">Iron Speed Designer is refreshed with the updated schema.  </w:t>
      </w:r>
      <w:r w:rsidRPr="00C82C0B">
        <w:t>Your application will incorporate the new database changes the next time you build your application.</w:t>
      </w:r>
    </w:p>
    <w:p w:rsidR="00A42A95" w:rsidRDefault="00A42A95" w:rsidP="00A42A95">
      <w:r>
        <w:t xml:space="preserve">To accept changes on a table-by-table basis, select </w:t>
      </w:r>
      <w:r w:rsidRPr="00D176B4">
        <w:t>Databases, Accept Changes for Selected Table</w:t>
      </w:r>
      <w:r>
        <w:t xml:space="preserve">.  </w:t>
      </w:r>
      <w:r w:rsidRPr="00C82C0B">
        <w:t xml:space="preserve">This gives you the opportunity to de-select any tables you do not wish to </w:t>
      </w:r>
      <w:r>
        <w:t>synchronize</w:t>
      </w:r>
      <w:r w:rsidRPr="00C82C0B">
        <w:t>.</w:t>
      </w:r>
      <w:r>
        <w:t xml:space="preserve">  T</w:t>
      </w:r>
      <w:r w:rsidRPr="00C82C0B">
        <w:t xml:space="preserve">he tables highlighted in the </w:t>
      </w:r>
      <w:r>
        <w:t xml:space="preserve">Application Explorer tree are refreshed.  </w:t>
      </w:r>
      <w:r w:rsidRPr="00C82C0B">
        <w:t>Your application will incorporate the new database changes the next time you build your application.</w:t>
      </w:r>
    </w:p>
    <w:p w:rsidR="00A42A95" w:rsidRDefault="00A42A95" w:rsidP="00A42A95">
      <w:pPr>
        <w:pStyle w:val="Heading5"/>
      </w:pPr>
      <w:r>
        <w:t>Your application may change due to schema synchronization</w:t>
      </w:r>
    </w:p>
    <w:p w:rsidR="00A42A95" w:rsidRPr="00B63CB4" w:rsidRDefault="00A42A95" w:rsidP="00A42A95">
      <w:r w:rsidRPr="00B63CB4">
        <w:t xml:space="preserve">When database schema scanning occurs, </w:t>
      </w:r>
      <w:r>
        <w:t xml:space="preserve">Iron Speed Designer tries to minimize changes to your application </w:t>
      </w:r>
      <w:r w:rsidRPr="00B63CB4">
        <w:t xml:space="preserve">pages. </w:t>
      </w:r>
      <w:r>
        <w:t xml:space="preserve"> For example, when </w:t>
      </w:r>
      <w:r w:rsidRPr="00B63CB4">
        <w:t xml:space="preserve">new fields are added to </w:t>
      </w:r>
      <w:r>
        <w:t xml:space="preserve">a table </w:t>
      </w:r>
      <w:r w:rsidRPr="00B63CB4">
        <w:t xml:space="preserve">schema, </w:t>
      </w:r>
      <w:r>
        <w:t xml:space="preserve">those new fields are </w:t>
      </w:r>
      <w:r w:rsidRPr="00B63CB4">
        <w:t>not automatically add</w:t>
      </w:r>
      <w:r>
        <w:t>ed</w:t>
      </w:r>
      <w:r w:rsidRPr="00B63CB4">
        <w:t xml:space="preserve"> to </w:t>
      </w:r>
      <w:r>
        <w:t xml:space="preserve">your </w:t>
      </w:r>
      <w:r w:rsidRPr="00B63CB4">
        <w:t>page.</w:t>
      </w:r>
      <w:r>
        <w:t xml:space="preserve">  And, simply renaming a field won’t change the page or its underlying database query.</w:t>
      </w:r>
    </w:p>
    <w:p w:rsidR="00A42A95" w:rsidRPr="00B63CB4" w:rsidRDefault="00A42A95" w:rsidP="00A42A95">
      <w:r w:rsidRPr="00B63CB4">
        <w:t xml:space="preserve">However, there are cases when database schema </w:t>
      </w:r>
      <w:r>
        <w:t>synchronization</w:t>
      </w:r>
      <w:r w:rsidRPr="00B63CB4">
        <w:t xml:space="preserve"> may change something on </w:t>
      </w:r>
      <w:r>
        <w:t xml:space="preserve">a </w:t>
      </w:r>
      <w:r w:rsidRPr="00B63CB4">
        <w:t xml:space="preserve">page. </w:t>
      </w:r>
      <w:r>
        <w:t xml:space="preserve"> An obvious example is </w:t>
      </w:r>
      <w:r w:rsidRPr="00B63CB4">
        <w:t>when table</w:t>
      </w:r>
      <w:r>
        <w:t>s</w:t>
      </w:r>
      <w:r w:rsidRPr="00B63CB4">
        <w:t xml:space="preserve"> or field</w:t>
      </w:r>
      <w:r>
        <w:t>s</w:t>
      </w:r>
      <w:r w:rsidRPr="00B63CB4">
        <w:t xml:space="preserve"> </w:t>
      </w:r>
      <w:r>
        <w:t>are</w:t>
      </w:r>
      <w:r w:rsidRPr="00B63CB4">
        <w:t xml:space="preserve"> deleted</w:t>
      </w:r>
      <w:r>
        <w:t xml:space="preserve">, which requires Iron Speed Designer </w:t>
      </w:r>
      <w:r w:rsidRPr="00B63CB4">
        <w:t xml:space="preserve">to </w:t>
      </w:r>
      <w:r>
        <w:t xml:space="preserve">remove those fields from your </w:t>
      </w:r>
      <w:r>
        <w:lastRenderedPageBreak/>
        <w:t>application pages and update the underlying code so</w:t>
      </w:r>
      <w:r w:rsidRPr="00B63CB4">
        <w:t xml:space="preserve"> your application will compile and run without </w:t>
      </w:r>
      <w:r>
        <w:t xml:space="preserve">any </w:t>
      </w:r>
      <w:r w:rsidRPr="00B63CB4">
        <w:t>problem</w:t>
      </w:r>
      <w:r>
        <w:t>s</w:t>
      </w:r>
      <w:r w:rsidRPr="00B63CB4">
        <w:t xml:space="preserve">. </w:t>
      </w:r>
      <w:r>
        <w:t xml:space="preserve"> </w:t>
      </w:r>
      <w:r w:rsidRPr="00B63CB4">
        <w:t xml:space="preserve">If a table is deleted, </w:t>
      </w:r>
      <w:r>
        <w:t xml:space="preserve">any queries referencing that table must be updated to remove the reference. </w:t>
      </w:r>
      <w:r w:rsidRPr="00B63CB4">
        <w:t xml:space="preserve"> Similarly, when a field is deleted, it is removed from </w:t>
      </w:r>
      <w:r>
        <w:t>all application</w:t>
      </w:r>
      <w:r w:rsidRPr="00B63CB4">
        <w:t xml:space="preserve"> page</w:t>
      </w:r>
      <w:r>
        <w:t>s</w:t>
      </w:r>
      <w:r w:rsidRPr="00B63CB4">
        <w:t>, and any</w:t>
      </w:r>
      <w:r>
        <w:t xml:space="preserve"> </w:t>
      </w:r>
      <w:r w:rsidRPr="00B63CB4">
        <w:t xml:space="preserve">WHERE clause in a query </w:t>
      </w:r>
      <w:r>
        <w:t xml:space="preserve">referencing </w:t>
      </w:r>
      <w:r w:rsidRPr="00B63CB4">
        <w:t>the field will also be removed.</w:t>
      </w:r>
    </w:p>
    <w:p w:rsidR="00A42A95" w:rsidRPr="00B63CB4" w:rsidRDefault="00A42A95" w:rsidP="00A42A95">
      <w:r>
        <w:t>Changing a field type will also force an update to your application.  F</w:t>
      </w:r>
      <w:r w:rsidRPr="00B63CB4">
        <w:t xml:space="preserve">or example, changing a field from </w:t>
      </w:r>
      <w:proofErr w:type="gramStart"/>
      <w:r>
        <w:t>NVARCHAR</w:t>
      </w:r>
      <w:r w:rsidRPr="00B63CB4">
        <w:t>(</w:t>
      </w:r>
      <w:proofErr w:type="gramEnd"/>
      <w:r w:rsidRPr="00B63CB4">
        <w:t xml:space="preserve">50) to </w:t>
      </w:r>
      <w:r>
        <w:t>NTEXT</w:t>
      </w:r>
      <w:r w:rsidRPr="00B63CB4">
        <w:t xml:space="preserve"> will cause a change on the page and in the </w:t>
      </w:r>
      <w:r>
        <w:t xml:space="preserve">underlying </w:t>
      </w:r>
      <w:r w:rsidRPr="00B63CB4">
        <w:t>query as well.</w:t>
      </w:r>
      <w:r w:rsidRPr="0099633A">
        <w:t xml:space="preserve"> </w:t>
      </w:r>
      <w:r>
        <w:t xml:space="preserve"> Changing field sizes may also force an application update.  For example, changing a the field’s d</w:t>
      </w:r>
      <w:r w:rsidRPr="0099633A">
        <w:t>ata</w:t>
      </w:r>
      <w:r>
        <w:t xml:space="preserve"> </w:t>
      </w:r>
      <w:r w:rsidRPr="0099633A">
        <w:t xml:space="preserve">type from </w:t>
      </w:r>
      <w:proofErr w:type="gramStart"/>
      <w:r>
        <w:t>NVARCHAR</w:t>
      </w:r>
      <w:r w:rsidRPr="0099633A">
        <w:t>(</w:t>
      </w:r>
      <w:proofErr w:type="gramEnd"/>
      <w:r w:rsidRPr="0099633A">
        <w:t xml:space="preserve">200) to </w:t>
      </w:r>
      <w:r>
        <w:t>NVARCHAR</w:t>
      </w:r>
      <w:r w:rsidRPr="0099633A">
        <w:t>(300)</w:t>
      </w:r>
      <w:r>
        <w:t xml:space="preserve"> in Microsoft SQL Server is</w:t>
      </w:r>
      <w:r w:rsidRPr="0099633A">
        <w:t xml:space="preserve"> really is a change to the data</w:t>
      </w:r>
      <w:r>
        <w:t xml:space="preserve"> </w:t>
      </w:r>
      <w:r w:rsidRPr="0099633A">
        <w:t>type column in SQL Server Enterprise Manager</w:t>
      </w:r>
      <w:r>
        <w:t xml:space="preserve">, </w:t>
      </w:r>
      <w:r w:rsidRPr="0099633A">
        <w:t xml:space="preserve">and is reported to as such </w:t>
      </w:r>
      <w:r>
        <w:t>to Iron Speed Designer.</w:t>
      </w:r>
    </w:p>
    <w:p w:rsidR="00A42A95" w:rsidRPr="00B63CB4" w:rsidRDefault="00A42A95" w:rsidP="00A42A95">
      <w:r>
        <w:t>Database queries that do not reference a changed field are not changed.  If, for example, y</w:t>
      </w:r>
      <w:r w:rsidRPr="00B63CB4">
        <w:t xml:space="preserve">ou changed Field 3, and </w:t>
      </w:r>
      <w:r>
        <w:t>a particular database</w:t>
      </w:r>
      <w:r w:rsidRPr="00B63CB4">
        <w:t xml:space="preserve"> query uses Field 5, there will be </w:t>
      </w:r>
      <w:r>
        <w:t xml:space="preserve">no </w:t>
      </w:r>
      <w:r w:rsidRPr="00B63CB4">
        <w:t xml:space="preserve">change to the query. </w:t>
      </w:r>
      <w:r>
        <w:t xml:space="preserve"> </w:t>
      </w:r>
      <w:r w:rsidRPr="00B63CB4">
        <w:t xml:space="preserve">Similarly, renaming Field 3 to Field 7 will also change </w:t>
      </w:r>
      <w:r>
        <w:t>any</w:t>
      </w:r>
      <w:r w:rsidRPr="00B63CB4">
        <w:t xml:space="preserve"> page </w:t>
      </w:r>
      <w:r>
        <w:t>and any query using Field 3</w:t>
      </w:r>
      <w:r w:rsidRPr="00B63CB4">
        <w:t>.</w:t>
      </w:r>
    </w:p>
    <w:p w:rsidR="00A42A95" w:rsidRPr="00C82C0B" w:rsidRDefault="00A42A95" w:rsidP="00A42A95">
      <w:pPr>
        <w:pStyle w:val="Heading5"/>
      </w:pPr>
      <w:bookmarkStart w:id="689" w:name="_Toc46318174"/>
      <w:bookmarkStart w:id="690" w:name="_Toc46552539"/>
      <w:bookmarkStart w:id="691" w:name="_Toc48382331"/>
      <w:bookmarkStart w:id="692" w:name="_Ref48388216"/>
      <w:bookmarkStart w:id="693" w:name="_Toc49837525"/>
      <w:bookmarkStart w:id="694" w:name="_Toc52951720"/>
      <w:bookmarkStart w:id="695" w:name="_Ref65502774"/>
      <w:r>
        <w:t>Renaming fields: m</w:t>
      </w:r>
      <w:r w:rsidRPr="00C82C0B">
        <w:t xml:space="preserve">apping </w:t>
      </w:r>
      <w:r>
        <w:t>field name changes with the Map Field dialog</w:t>
      </w:r>
    </w:p>
    <w:p w:rsidR="00A42A95" w:rsidRDefault="00A42A95" w:rsidP="00A42A95">
      <w:r w:rsidRPr="00C379FD">
        <w:fldChar w:fldCharType="begin"/>
      </w:r>
      <w:r w:rsidRPr="00C379FD">
        <w:instrText>xe "Mapping Fields"</w:instrText>
      </w:r>
      <w:r w:rsidRPr="00C379FD">
        <w:fldChar w:fldCharType="end"/>
      </w:r>
      <w:r w:rsidRPr="00C379FD">
        <w:fldChar w:fldCharType="begin"/>
      </w:r>
      <w:r w:rsidRPr="00C379FD">
        <w:instrText>xe "Database tables:Mapping old fields to new ones"</w:instrText>
      </w:r>
      <w:r w:rsidRPr="00C379FD">
        <w:fldChar w:fldCharType="end"/>
      </w:r>
      <w:r w:rsidRPr="00C379FD">
        <w:fldChar w:fldCharType="begin"/>
      </w:r>
      <w:r w:rsidRPr="00C379FD">
        <w:instrText>xe "Refreshing database schemas:Mapping field changes"</w:instrText>
      </w:r>
      <w:r w:rsidRPr="00C379FD">
        <w:fldChar w:fldCharType="end"/>
      </w:r>
      <w:r>
        <w:t>A database field may be considered new if you renamed the field, its schema order was changed or i</w:t>
      </w:r>
      <w:r w:rsidRPr="00C379FD">
        <w:t>ts type</w:t>
      </w:r>
      <w:r>
        <w:t xml:space="preserve"> was changed.  You can use </w:t>
      </w:r>
      <w:r w:rsidRPr="00C379FD">
        <w:t xml:space="preserve">the Map Field dialog to identify the old field currently used by Iron Speed Designer </w:t>
      </w:r>
      <w:r>
        <w:t>to</w:t>
      </w:r>
      <w:r w:rsidRPr="00C379FD">
        <w:t xml:space="preserve"> its </w:t>
      </w:r>
      <w:r>
        <w:t>new (</w:t>
      </w:r>
      <w:r w:rsidRPr="00C379FD">
        <w:t>renamed</w:t>
      </w:r>
      <w:r>
        <w:t>)</w:t>
      </w:r>
      <w:r w:rsidRPr="00C379FD">
        <w:t xml:space="preserve"> counterpart in the database schema.  By mapping the old field to the new one, you can retain previously entered table and page properties.</w:t>
      </w:r>
    </w:p>
    <w:tbl>
      <w:tblPr>
        <w:tblW w:w="0" w:type="auto"/>
        <w:tblLook w:val="00A0" w:firstRow="1" w:lastRow="0" w:firstColumn="1" w:lastColumn="0" w:noHBand="0" w:noVBand="0"/>
      </w:tblPr>
      <w:tblGrid>
        <w:gridCol w:w="5472"/>
        <w:gridCol w:w="3546"/>
      </w:tblGrid>
      <w:tr w:rsidR="00A42A95" w:rsidRPr="005917E8" w:rsidTr="00933351">
        <w:tc>
          <w:tcPr>
            <w:tcW w:w="5472" w:type="dxa"/>
            <w:shd w:val="clear" w:color="auto" w:fill="auto"/>
          </w:tcPr>
          <w:p w:rsidR="00A42A95" w:rsidRPr="005917E8" w:rsidRDefault="00A42A95" w:rsidP="00933351">
            <w:r>
              <w:rPr>
                <w:noProof/>
              </w:rPr>
              <w:drawing>
                <wp:inline distT="0" distB="0" distL="0" distR="0" wp14:anchorId="73938A05" wp14:editId="7E22D760">
                  <wp:extent cx="3267075" cy="16097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267075" cy="1609725"/>
                          </a:xfrm>
                          <a:prstGeom prst="rect">
                            <a:avLst/>
                          </a:prstGeom>
                          <a:noFill/>
                          <a:ln>
                            <a:noFill/>
                          </a:ln>
                        </pic:spPr>
                      </pic:pic>
                    </a:graphicData>
                  </a:graphic>
                </wp:inline>
              </w:drawing>
            </w:r>
          </w:p>
        </w:tc>
        <w:tc>
          <w:tcPr>
            <w:tcW w:w="3546" w:type="dxa"/>
            <w:shd w:val="clear" w:color="auto" w:fill="auto"/>
          </w:tcPr>
          <w:p w:rsidR="00A42A95" w:rsidRPr="007828EB" w:rsidRDefault="00A42A95" w:rsidP="00933351">
            <w:pPr>
              <w:rPr>
                <w:i/>
              </w:rPr>
            </w:pPr>
            <w:r w:rsidRPr="007828EB">
              <w:rPr>
                <w:i/>
              </w:rPr>
              <w:t xml:space="preserve">Access the Map Field dialog from </w:t>
            </w:r>
            <w:r>
              <w:rPr>
                <w:i/>
              </w:rPr>
              <w:t>Databases</w:t>
            </w:r>
            <w:r w:rsidRPr="007828EB">
              <w:rPr>
                <w:i/>
              </w:rPr>
              <w:t>.</w:t>
            </w:r>
          </w:p>
        </w:tc>
      </w:tr>
    </w:tbl>
    <w:p w:rsidR="00A42A95" w:rsidRDefault="00A42A95" w:rsidP="00A42A95">
      <w:pPr>
        <w:pStyle w:val="Heading5"/>
      </w:pPr>
      <w:r>
        <w:t>Renaming your database</w:t>
      </w:r>
    </w:p>
    <w:p w:rsidR="00A42A95" w:rsidRDefault="00A42A95" w:rsidP="00A42A95">
      <w:r w:rsidRPr="00C82C0B">
        <w:fldChar w:fldCharType="begin"/>
      </w:r>
      <w:r w:rsidRPr="00C82C0B">
        <w:instrText>xe "Renaming Your Database"</w:instrText>
      </w:r>
      <w:r w:rsidRPr="00C82C0B">
        <w:fldChar w:fldCharType="end"/>
      </w:r>
      <w:r w:rsidRPr="00C82C0B">
        <w:fldChar w:fldCharType="begin"/>
      </w:r>
      <w:r w:rsidRPr="00C82C0B">
        <w:instrText>xe "Databases:Renaming"</w:instrText>
      </w:r>
      <w:r w:rsidRPr="00C82C0B">
        <w:fldChar w:fldCharType="end"/>
      </w:r>
      <w:r w:rsidRPr="00C82C0B">
        <w:fldChar w:fldCharType="begin"/>
      </w:r>
      <w:r w:rsidRPr="00C82C0B">
        <w:instrText>xe "Refreshing database schemas:Renaming your database"</w:instrText>
      </w:r>
      <w:r w:rsidRPr="00C82C0B">
        <w:fldChar w:fldCharType="end"/>
      </w:r>
      <w:r w:rsidRPr="00C82C0B">
        <w:t xml:space="preserve">Iron Speed Designer cannot detect when you’ve renamed your database.  To modify your application to use a renamed database, change your database’s name in your application’s </w:t>
      </w:r>
      <w:proofErr w:type="spellStart"/>
      <w:r w:rsidRPr="00C82C0B">
        <w:t>Web.config</w:t>
      </w:r>
      <w:proofErr w:type="spellEnd"/>
      <w:r w:rsidRPr="00C82C0B">
        <w:t xml:space="preserve"> file.  This will preserve all the changes you have made to the application as the application is essentially pointing to the same database but with a different name.</w:t>
      </w:r>
    </w:p>
    <w:p w:rsidR="00A42A95" w:rsidRDefault="00A42A95" w:rsidP="00A42A95">
      <w:pPr>
        <w:pStyle w:val="Heading5"/>
      </w:pPr>
      <w:r>
        <w:t>Renaming tables</w:t>
      </w:r>
    </w:p>
    <w:p w:rsidR="00A42A95" w:rsidRPr="00C379FD" w:rsidRDefault="00A42A95" w:rsidP="00A42A95">
      <w:r w:rsidRPr="00C82C0B">
        <w:t xml:space="preserve">Iron Speed Designer cannot detect when you’ve renamed </w:t>
      </w:r>
      <w:r>
        <w:t>a table and unfortunately no mechanism exists to map table name changes.</w:t>
      </w:r>
    </w:p>
    <w:p w:rsidR="00A42A95" w:rsidRDefault="00A42A95" w:rsidP="00A42A95">
      <w:pPr>
        <w:pStyle w:val="Heading5"/>
      </w:pPr>
      <w:bookmarkStart w:id="696" w:name="_Ref73958443"/>
      <w:bookmarkStart w:id="697" w:name="_Toc74465831"/>
      <w:bookmarkStart w:id="698" w:name="_Toc74555064"/>
      <w:r>
        <w:lastRenderedPageBreak/>
        <w:t>Deleting tables from your database</w:t>
      </w:r>
      <w:bookmarkEnd w:id="608"/>
      <w:bookmarkEnd w:id="689"/>
      <w:bookmarkEnd w:id="690"/>
      <w:bookmarkEnd w:id="691"/>
      <w:bookmarkEnd w:id="692"/>
      <w:bookmarkEnd w:id="693"/>
      <w:bookmarkEnd w:id="694"/>
      <w:bookmarkEnd w:id="695"/>
      <w:bookmarkEnd w:id="696"/>
      <w:bookmarkEnd w:id="697"/>
      <w:bookmarkEnd w:id="698"/>
    </w:p>
    <w:p w:rsidR="00A42A95" w:rsidRPr="006F720C" w:rsidRDefault="00A42A95" w:rsidP="00A42A95">
      <w:r w:rsidRPr="00E12D94">
        <w:fldChar w:fldCharType="begin"/>
      </w:r>
      <w:r w:rsidRPr="00E12D94">
        <w:instrText>xe "Deleting Tables from Your Database"</w:instrText>
      </w:r>
      <w:r w:rsidRPr="00E12D94">
        <w:fldChar w:fldCharType="end"/>
      </w:r>
      <w:r w:rsidRPr="00E12D94">
        <w:fldChar w:fldCharType="begin"/>
      </w:r>
      <w:r w:rsidRPr="00E12D94">
        <w:instrText>xe "Database tables:Deleting"</w:instrText>
      </w:r>
      <w:r w:rsidRPr="00E12D94">
        <w:fldChar w:fldCharType="end"/>
      </w:r>
      <w:r w:rsidRPr="00E12D94">
        <w:fldChar w:fldCharType="begin"/>
      </w:r>
      <w:r w:rsidRPr="00E12D94">
        <w:instrText>xe "Refreshing database schemas</w:instrText>
      </w:r>
      <w:r>
        <w:instrText>:Deleting tables from your database</w:instrText>
      </w:r>
      <w:r w:rsidRPr="00E12D94">
        <w:instrText>"</w:instrText>
      </w:r>
      <w:r w:rsidRPr="00E12D94">
        <w:fldChar w:fldCharType="end"/>
      </w:r>
      <w:r>
        <w:t>If you delete a database table and then resynchronize your database schema, Iron Speed Designer will ‘unbind’ any pages, reports, forms and fields referring to the deleted table.  The pages and panels will continue to exist, but no data will be displayed.</w:t>
      </w:r>
    </w:p>
    <w:p w:rsidR="00A42A95" w:rsidRDefault="00A42A95" w:rsidP="00A42A95">
      <w:pPr>
        <w:pStyle w:val="Heading5"/>
      </w:pPr>
      <w:r>
        <w:t>Changing database field length</w:t>
      </w:r>
    </w:p>
    <w:p w:rsidR="00A42A95" w:rsidRPr="00CC14D2" w:rsidRDefault="00A42A95" w:rsidP="00A42A95">
      <w:r w:rsidRPr="00CC14D2">
        <w:t xml:space="preserve">If you </w:t>
      </w:r>
      <w:r>
        <w:t xml:space="preserve">change </w:t>
      </w:r>
      <w:r w:rsidRPr="00CC14D2">
        <w:t xml:space="preserve">the length of </w:t>
      </w:r>
      <w:r>
        <w:t xml:space="preserve">a database </w:t>
      </w:r>
      <w:r w:rsidRPr="00CC14D2">
        <w:t xml:space="preserve">field </w:t>
      </w:r>
      <w:r>
        <w:t>and synchronize your database schema</w:t>
      </w:r>
      <w:r w:rsidRPr="00CC14D2">
        <w:t xml:space="preserve">, </w:t>
      </w:r>
      <w:r>
        <w:t xml:space="preserve">Iron Speed Designer </w:t>
      </w:r>
      <w:r w:rsidRPr="00CC14D2">
        <w:t xml:space="preserve">will update </w:t>
      </w:r>
      <w:r>
        <w:t>the new field width</w:t>
      </w:r>
      <w:r w:rsidRPr="00CC14D2">
        <w:t xml:space="preserve"> </w:t>
      </w:r>
      <w:r>
        <w:t>throughout your application</w:t>
      </w:r>
      <w:r w:rsidRPr="00CC14D2">
        <w:t xml:space="preserve">.  </w:t>
      </w:r>
      <w:r>
        <w:t>This is necessary in order for you application to properly fetch and store data based on the exact field length.  If the field is used in a WHERE clause specified via the Query Wizard, the WHERE clause is removed and must be manually added back via the Query Wizard.</w:t>
      </w:r>
    </w:p>
    <w:p w:rsidR="00A42A95" w:rsidRDefault="00A42A95" w:rsidP="00A42A95">
      <w:pPr>
        <w:pStyle w:val="Heading5"/>
      </w:pPr>
      <w:r>
        <w:t>Text box columns are not updated when field length changes</w:t>
      </w:r>
    </w:p>
    <w:p w:rsidR="00A42A95" w:rsidRDefault="00A42A95" w:rsidP="00A42A95">
      <w:r w:rsidRPr="00CC14D2">
        <w:t xml:space="preserve">The </w:t>
      </w:r>
      <w:r>
        <w:t>‘T</w:t>
      </w:r>
      <w:r w:rsidRPr="00CC14D2">
        <w:t>ext</w:t>
      </w:r>
      <w:r>
        <w:t xml:space="preserve"> </w:t>
      </w:r>
      <w:r w:rsidRPr="00CC14D2">
        <w:t>box columns</w:t>
      </w:r>
      <w:r>
        <w:t>’</w:t>
      </w:r>
      <w:r w:rsidRPr="00CC14D2">
        <w:t xml:space="preserve"> value</w:t>
      </w:r>
      <w:r>
        <w:t xml:space="preserve">s for various fields are not changed if your database schema </w:t>
      </w:r>
      <w:r w:rsidRPr="00CC14D2">
        <w:t xml:space="preserve">changes. </w:t>
      </w:r>
      <w:r>
        <w:t xml:space="preserve"> Doing so would alter the layout of your existing application pages</w:t>
      </w:r>
      <w:r w:rsidRPr="00CC14D2">
        <w:t xml:space="preserve">.  </w:t>
      </w:r>
      <w:r>
        <w:t xml:space="preserve">For example, if your application has </w:t>
      </w:r>
      <w:r w:rsidRPr="00CC14D2">
        <w:t xml:space="preserve">1000 pages, and each </w:t>
      </w:r>
      <w:r>
        <w:t xml:space="preserve">was updated </w:t>
      </w:r>
      <w:r w:rsidRPr="00CC14D2">
        <w:t xml:space="preserve">with the new </w:t>
      </w:r>
      <w:r>
        <w:t>‘T</w:t>
      </w:r>
      <w:r w:rsidRPr="00CC14D2">
        <w:t>ext</w:t>
      </w:r>
      <w:r>
        <w:t xml:space="preserve"> </w:t>
      </w:r>
      <w:r w:rsidRPr="00CC14D2">
        <w:t xml:space="preserve">box </w:t>
      </w:r>
      <w:r>
        <w:t xml:space="preserve">columns’ </w:t>
      </w:r>
      <w:r w:rsidRPr="00CC14D2">
        <w:t xml:space="preserve">length, the time </w:t>
      </w:r>
      <w:r>
        <w:t>required</w:t>
      </w:r>
      <w:r w:rsidRPr="00CC14D2">
        <w:t xml:space="preserve"> to undo the</w:t>
      </w:r>
      <w:r>
        <w:t>se changes would be very long.</w:t>
      </w:r>
    </w:p>
    <w:p w:rsidR="00A42A95" w:rsidRPr="00CC14D2" w:rsidRDefault="00A42A95" w:rsidP="00A42A95">
      <w:r>
        <w:t>You can set the ‘Text box columns’ value globally for a specific field via Databases.</w:t>
      </w:r>
    </w:p>
    <w:p w:rsidR="00A42A95" w:rsidRPr="00212FF1" w:rsidRDefault="00A42A95" w:rsidP="00A42A95">
      <w:pPr>
        <w:pStyle w:val="Heading5"/>
      </w:pPr>
      <w:r w:rsidRPr="00212FF1">
        <w:t xml:space="preserve">Some </w:t>
      </w:r>
      <w:r>
        <w:t>code customizations may require m</w:t>
      </w:r>
      <w:r w:rsidRPr="00212FF1">
        <w:t xml:space="preserve">anual </w:t>
      </w:r>
      <w:r>
        <w:t>updating</w:t>
      </w:r>
    </w:p>
    <w:p w:rsidR="00A42A95" w:rsidRDefault="00A42A95" w:rsidP="00A42A95">
      <w:r>
        <w:t>If you have previously created pages with the schema, Iron Speed Designer may not automatically change the page to reflect the changes you have made to the database schema.  This is because Iron Speed Designer does not know whether you have made changes to the page and would like it a certain way.  If Iron Speed Designer were to automatically make the changes, your customizations on the page will be overwritten every time you can scan database for changes.</w:t>
      </w:r>
    </w:p>
    <w:p w:rsidR="00A42A95" w:rsidRDefault="00A42A95" w:rsidP="00A42A95">
      <w:r>
        <w:t>You will need to change your page, or recreate the page if you want the changes to be reflected on the page.  Specifically, these changes may not be reflected:</w:t>
      </w:r>
    </w:p>
    <w:p w:rsidR="00A42A95" w:rsidRDefault="00A42A95" w:rsidP="00A42A95">
      <w:pPr>
        <w:numPr>
          <w:ilvl w:val="0"/>
          <w:numId w:val="14"/>
        </w:numPr>
      </w:pPr>
      <w:r>
        <w:t>New Foreign Key relationships</w:t>
      </w:r>
    </w:p>
    <w:p w:rsidR="00A42A95" w:rsidRDefault="00A42A95" w:rsidP="00A42A95">
      <w:pPr>
        <w:numPr>
          <w:ilvl w:val="0"/>
          <w:numId w:val="14"/>
        </w:numPr>
      </w:pPr>
      <w:r>
        <w:t>New Primary Keys – fields may still be shown as editable.</w:t>
      </w:r>
    </w:p>
    <w:p w:rsidR="00A42A95" w:rsidRPr="00C82C0B" w:rsidRDefault="00A42A95" w:rsidP="00A42A95">
      <w:r w:rsidRPr="00C82C0B">
        <w:t xml:space="preserve">If you have not made many changes to the page, simply recreate the page to let Iron Speed Designer choose the best </w:t>
      </w:r>
      <w:r>
        <w:t>control type</w:t>
      </w:r>
      <w:r w:rsidRPr="00C82C0B">
        <w:t xml:space="preserve"> for each field.  If you have modified the page, change </w:t>
      </w:r>
      <w:r>
        <w:t xml:space="preserve">the </w:t>
      </w:r>
      <w:r w:rsidRPr="00C82C0B">
        <w:t xml:space="preserve">display type </w:t>
      </w:r>
      <w:r>
        <w:t xml:space="preserve">for each modified field via the Property Sheet </w:t>
      </w:r>
      <w:r w:rsidRPr="00C82C0B">
        <w:t>to reflect the changes.</w:t>
      </w:r>
    </w:p>
    <w:p w:rsidR="00A42A95" w:rsidRDefault="00A42A95" w:rsidP="00A42A95">
      <w:pPr>
        <w:pStyle w:val="Heading5"/>
      </w:pPr>
      <w:bookmarkStart w:id="699" w:name="_Ref406573200"/>
      <w:r>
        <w:t>Removing Database Connections</w:t>
      </w:r>
      <w:bookmarkEnd w:id="699"/>
    </w:p>
    <w:p w:rsidR="00A42A95" w:rsidRPr="001F18E5" w:rsidRDefault="00A42A95" w:rsidP="00A42A95">
      <w:r>
        <w:rPr>
          <w:rFonts w:cs="Arial"/>
          <w:b/>
        </w:rPr>
        <w:t xml:space="preserve">Step 1: </w:t>
      </w:r>
      <w:r w:rsidRPr="001F18E5">
        <w:t>Scan schema and accept changes with the database connection that you wish to unlink. You need to make sure your application is in a healthy state.</w:t>
      </w:r>
    </w:p>
    <w:p w:rsidR="00A42A95" w:rsidRPr="001F18E5" w:rsidRDefault="00A42A95" w:rsidP="00A42A95">
      <w:r>
        <w:rPr>
          <w:rFonts w:cs="Arial"/>
          <w:b/>
        </w:rPr>
        <w:t xml:space="preserve">Step 2: </w:t>
      </w:r>
      <w:r w:rsidRPr="001F18E5">
        <w:t>Create a</w:t>
      </w:r>
      <w:r>
        <w:t xml:space="preserve"> dummy database with no tables.</w:t>
      </w:r>
    </w:p>
    <w:p w:rsidR="00A42A95" w:rsidRPr="001F18E5" w:rsidRDefault="00A42A95" w:rsidP="00A42A95">
      <w:r>
        <w:rPr>
          <w:rFonts w:cs="Arial"/>
          <w:b/>
        </w:rPr>
        <w:lastRenderedPageBreak/>
        <w:t xml:space="preserve">Step 3: </w:t>
      </w:r>
      <w:r>
        <w:t xml:space="preserve">In the </w:t>
      </w:r>
      <w:proofErr w:type="spellStart"/>
      <w:r w:rsidRPr="001F18E5">
        <w:t>web.config</w:t>
      </w:r>
      <w:proofErr w:type="spellEnd"/>
      <w:r>
        <w:t xml:space="preserve"> file</w:t>
      </w:r>
      <w:r w:rsidRPr="001F18E5">
        <w:t>, locate the connection string for the database that you wish to unlink. Change the data source and database name to be the dummy database.</w:t>
      </w:r>
    </w:p>
    <w:p w:rsidR="00A42A95" w:rsidRPr="001F18E5" w:rsidRDefault="00A42A95" w:rsidP="00A42A95">
      <w:r>
        <w:rPr>
          <w:rFonts w:cs="Arial"/>
          <w:b/>
        </w:rPr>
        <w:t xml:space="preserve">Step 4: </w:t>
      </w:r>
      <w:r w:rsidRPr="001F18E5">
        <w:t xml:space="preserve">Scan schema and accept changes. </w:t>
      </w:r>
    </w:p>
    <w:p w:rsidR="00A42A95" w:rsidRPr="001F18E5" w:rsidRDefault="00A42A95" w:rsidP="00A42A95">
      <w:r>
        <w:rPr>
          <w:rFonts w:cs="Arial"/>
          <w:b/>
        </w:rPr>
        <w:t xml:space="preserve">Step 5: </w:t>
      </w:r>
      <w:r w:rsidRPr="001F18E5">
        <w:t>Build the application. During the build process, Iron Speed Designer will search for the code and xml files to be removed in the Data Access and Business Layer.</w:t>
      </w:r>
    </w:p>
    <w:p w:rsidR="00A42A95" w:rsidRPr="001F18E5" w:rsidRDefault="00A42A95" w:rsidP="00A42A95">
      <w:r>
        <w:rPr>
          <w:rFonts w:cs="Arial"/>
          <w:b/>
        </w:rPr>
        <w:t xml:space="preserve">Step 6: </w:t>
      </w:r>
      <w:r w:rsidRPr="001F18E5">
        <w:t>On Iron Speed Designer, delete any presentation layer files you don't want to keep. (Don't try to delete it from Visual Studio or Window explorer)</w:t>
      </w:r>
    </w:p>
    <w:p w:rsidR="00A42A95" w:rsidRPr="001F18E5" w:rsidRDefault="00A42A95" w:rsidP="00A42A95">
      <w:r>
        <w:rPr>
          <w:rFonts w:cs="Arial"/>
          <w:b/>
        </w:rPr>
        <w:t xml:space="preserve">Step 7: </w:t>
      </w:r>
      <w:r w:rsidRPr="001F18E5">
        <w:t>Delete any menu references to the removed pages.</w:t>
      </w:r>
    </w:p>
    <w:p w:rsidR="00A42A95" w:rsidRPr="001F18E5" w:rsidRDefault="00A42A95" w:rsidP="00A42A95">
      <w:r>
        <w:rPr>
          <w:rFonts w:cs="Arial"/>
          <w:b/>
        </w:rPr>
        <w:t xml:space="preserve">Step 8: </w:t>
      </w:r>
      <w:r w:rsidRPr="001F18E5">
        <w:t>Close Iron Speed Designer</w:t>
      </w:r>
    </w:p>
    <w:p w:rsidR="00A42A95" w:rsidRPr="00591ED6" w:rsidRDefault="00A42A95" w:rsidP="00A42A95">
      <w:r>
        <w:rPr>
          <w:rFonts w:cs="Arial"/>
          <w:b/>
        </w:rPr>
        <w:t xml:space="preserve">Step 9: </w:t>
      </w:r>
      <w:r w:rsidRPr="001F18E5">
        <w:t xml:space="preserve">Delete the connection string of the dummy database using notepad in </w:t>
      </w:r>
      <w:r>
        <w:t xml:space="preserve">the </w:t>
      </w:r>
      <w:proofErr w:type="spellStart"/>
      <w:r w:rsidRPr="001F18E5">
        <w:t>web.config</w:t>
      </w:r>
      <w:proofErr w:type="spellEnd"/>
      <w:r>
        <w:t xml:space="preserve"> file</w:t>
      </w:r>
      <w:r w:rsidRPr="001F18E5">
        <w:t>.</w:t>
      </w:r>
    </w:p>
    <w:p w:rsidR="00A42A95" w:rsidRPr="00933351" w:rsidRDefault="00A42A95" w:rsidP="00933351"/>
    <w:p w:rsidR="00933351" w:rsidRDefault="00933351" w:rsidP="00933351">
      <w:pPr>
        <w:pStyle w:val="Heading5"/>
      </w:pPr>
      <w:bookmarkStart w:id="700" w:name="_Toc412563801"/>
      <w:r>
        <w:t>Database synchronization properties</w:t>
      </w:r>
      <w:bookmarkEnd w:id="700"/>
    </w:p>
    <w:p w:rsidR="00933351" w:rsidRPr="00C82C0B" w:rsidRDefault="00933351" w:rsidP="00933351">
      <w:r w:rsidRPr="00C82C0B">
        <w:fldChar w:fldCharType="begin"/>
      </w:r>
      <w:r w:rsidRPr="00C82C0B">
        <w:instrText>xe "</w:instrText>
      </w:r>
      <w:r>
        <w:instrText>Database synchronization</w:instrText>
      </w:r>
      <w:r w:rsidRPr="00C82C0B">
        <w:instrText>"</w:instrText>
      </w:r>
      <w:r w:rsidRPr="00C82C0B">
        <w:fldChar w:fldCharType="end"/>
      </w:r>
      <w:r w:rsidRPr="00C82C0B">
        <w:fldChar w:fldCharType="begin"/>
      </w:r>
      <w:r w:rsidRPr="00C82C0B">
        <w:instrText xml:space="preserve">xe "Database:Schema </w:instrText>
      </w:r>
      <w:r>
        <w:instrText>syncrhonization</w:instrText>
      </w:r>
      <w:r w:rsidRPr="00C82C0B">
        <w:instrText>"</w:instrText>
      </w:r>
      <w:r w:rsidRPr="00C82C0B">
        <w:fldChar w:fldCharType="end"/>
      </w:r>
      <w:r>
        <w:t>A database field may be considered new if you renamed the field, its schema order was changed or i</w:t>
      </w:r>
      <w:r w:rsidRPr="00C379FD">
        <w:t>ts type</w:t>
      </w:r>
      <w:r>
        <w:t xml:space="preserve"> was changed.  You can use </w:t>
      </w:r>
      <w:r w:rsidRPr="00C379FD">
        <w:t xml:space="preserve">the Map Field dialog to identify the old field currently used by Iron Speed Designer </w:t>
      </w:r>
      <w:r>
        <w:t>to</w:t>
      </w:r>
      <w:r w:rsidRPr="00C379FD">
        <w:t xml:space="preserve"> its </w:t>
      </w:r>
      <w:r>
        <w:t>new (</w:t>
      </w:r>
      <w:r w:rsidRPr="00C379FD">
        <w:t>renamed</w:t>
      </w:r>
      <w:r>
        <w:t>)</w:t>
      </w:r>
      <w:r w:rsidRPr="00C379FD">
        <w:t xml:space="preserve"> counterpart in the database schema.  By mapping the old field to the new one, you can retain previously entered table and page properties.</w:t>
      </w:r>
      <w:r>
        <w:t xml:space="preserve">  See </w:t>
      </w:r>
      <w:r>
        <w:fldChar w:fldCharType="begin"/>
      </w:r>
      <w:r>
        <w:instrText xml:space="preserve"> REF _Ref253134470 \h </w:instrText>
      </w:r>
      <w:r>
        <w:fldChar w:fldCharType="separate"/>
      </w:r>
      <w:r>
        <w:t>Synchronizing Database Schema</w:t>
      </w:r>
      <w:r>
        <w:fldChar w:fldCharType="end"/>
      </w:r>
      <w:r>
        <w:t xml:space="preserve"> for details.</w:t>
      </w:r>
    </w:p>
    <w:tbl>
      <w:tblPr>
        <w:tblW w:w="5258"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362"/>
        <w:gridCol w:w="3896"/>
      </w:tblGrid>
      <w:tr w:rsidR="00933351" w:rsidTr="00933351">
        <w:trPr>
          <w:tblHeader/>
        </w:trPr>
        <w:tc>
          <w:tcPr>
            <w:tcW w:w="1362" w:type="dxa"/>
            <w:tcBorders>
              <w:top w:val="single" w:sz="12" w:space="0" w:color="FFFFFF"/>
              <w:left w:val="single" w:sz="12" w:space="0" w:color="FFFFFF"/>
              <w:bottom w:val="single" w:sz="12" w:space="0" w:color="FFFFFF"/>
              <w:right w:val="single" w:sz="12" w:space="0" w:color="FFFFFF"/>
            </w:tcBorders>
            <w:shd w:val="clear" w:color="auto" w:fill="808080"/>
          </w:tcPr>
          <w:p w:rsidR="00933351" w:rsidRDefault="00933351" w:rsidP="00933351">
            <w:pPr>
              <w:pStyle w:val="TableHeading"/>
            </w:pPr>
            <w:r>
              <w:t>Property</w:t>
            </w:r>
          </w:p>
        </w:tc>
        <w:tc>
          <w:tcPr>
            <w:tcW w:w="3896" w:type="dxa"/>
            <w:tcBorders>
              <w:top w:val="single" w:sz="12" w:space="0" w:color="FFFFFF"/>
              <w:left w:val="single" w:sz="12" w:space="0" w:color="FFFFFF"/>
              <w:bottom w:val="single" w:sz="12" w:space="0" w:color="FFFFFF"/>
              <w:right w:val="single" w:sz="12" w:space="0" w:color="FFFFFF"/>
            </w:tcBorders>
            <w:shd w:val="clear" w:color="auto" w:fill="808080"/>
          </w:tcPr>
          <w:p w:rsidR="00933351" w:rsidRDefault="00933351" w:rsidP="00933351">
            <w:pPr>
              <w:pStyle w:val="TableHeading"/>
            </w:pPr>
            <w:r>
              <w:t>Description</w:t>
            </w:r>
          </w:p>
        </w:tc>
      </w:tr>
      <w:tr w:rsidR="00933351" w:rsidRPr="00C82C0B" w:rsidTr="00933351">
        <w:trPr>
          <w:cantSplit/>
        </w:trPr>
        <w:tc>
          <w:tcPr>
            <w:tcW w:w="1362" w:type="dxa"/>
            <w:tcBorders>
              <w:top w:val="single" w:sz="12" w:space="0" w:color="FFFFFF"/>
              <w:left w:val="single" w:sz="12" w:space="0" w:color="FFFFFF"/>
              <w:bottom w:val="single" w:sz="12" w:space="0" w:color="FFFFFF"/>
              <w:right w:val="single" w:sz="12" w:space="0" w:color="FFFFFF"/>
            </w:tcBorders>
            <w:shd w:val="clear" w:color="auto" w:fill="E0E0E0"/>
          </w:tcPr>
          <w:p w:rsidR="00933351" w:rsidRPr="00C82C0B" w:rsidRDefault="00933351" w:rsidP="00933351">
            <w:r>
              <w:t>Map field to</w:t>
            </w:r>
          </w:p>
        </w:tc>
        <w:tc>
          <w:tcPr>
            <w:tcW w:w="3896" w:type="dxa"/>
            <w:tcBorders>
              <w:top w:val="single" w:sz="12" w:space="0" w:color="FFFFFF"/>
              <w:left w:val="single" w:sz="12" w:space="0" w:color="FFFFFF"/>
              <w:bottom w:val="single" w:sz="12" w:space="0" w:color="FFFFFF"/>
              <w:right w:val="single" w:sz="12" w:space="0" w:color="FFFFFF"/>
            </w:tcBorders>
            <w:shd w:val="clear" w:color="auto" w:fill="E0E0E0"/>
          </w:tcPr>
          <w:p w:rsidR="00933351" w:rsidRPr="00C82C0B" w:rsidRDefault="00933351" w:rsidP="00933351">
            <w:r>
              <w:t>Identifies the previous name of this field.</w:t>
            </w:r>
          </w:p>
        </w:tc>
      </w:tr>
    </w:tbl>
    <w:p w:rsidR="00933351" w:rsidRPr="000359C2" w:rsidRDefault="00933351" w:rsidP="00933351"/>
    <w:bookmarkEnd w:id="609"/>
    <w:bookmarkEnd w:id="610"/>
    <w:bookmarkEnd w:id="611"/>
    <w:bookmarkEnd w:id="612"/>
    <w:bookmarkEnd w:id="613"/>
    <w:p w:rsidR="00933351" w:rsidRPr="00933351" w:rsidRDefault="00933351" w:rsidP="00933351"/>
    <w:sectPr w:rsidR="00933351" w:rsidRPr="00933351" w:rsidSect="00B20746">
      <w:footerReference w:type="default" r:id="rId205"/>
      <w:footerReference w:type="first" r:id="rId206"/>
      <w:type w:val="continuous"/>
      <w:pgSz w:w="12240" w:h="15840" w:code="1"/>
      <w:pgMar w:top="1260" w:right="1008" w:bottom="1440" w:left="720" w:header="720" w:footer="720" w:gutter="0"/>
      <w:pgNumType w:start="1" w:chapStyle="2"/>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103E" w:rsidRDefault="00CD103E">
      <w:r>
        <w:separator/>
      </w:r>
    </w:p>
  </w:endnote>
  <w:endnote w:type="continuationSeparator" w:id="0">
    <w:p w:rsidR="00CD103E" w:rsidRDefault="00CD10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MS Sans Serif">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70E" w:rsidRPr="00881D29" w:rsidRDefault="007E770E" w:rsidP="000D747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70E" w:rsidRPr="00491933" w:rsidRDefault="007E770E" w:rsidP="0049193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70E" w:rsidRPr="00491933" w:rsidRDefault="007E770E" w:rsidP="0049193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103E" w:rsidRDefault="00CD103E">
      <w:r>
        <w:separator/>
      </w:r>
    </w:p>
  </w:footnote>
  <w:footnote w:type="continuationSeparator" w:id="0">
    <w:p w:rsidR="00CD103E" w:rsidRDefault="00CD103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70E" w:rsidRDefault="007E770E" w:rsidP="000D747E">
    <w:pPr>
      <w:ind w:left="630" w:right="360"/>
      <w:jc w:val="right"/>
    </w:pPr>
    <w:r>
      <w:fldChar w:fldCharType="begin"/>
    </w:r>
    <w:r>
      <w:instrText xml:space="preserve"> PAGE </w:instrText>
    </w:r>
    <w:r>
      <w:fldChar w:fldCharType="separate"/>
    </w:r>
    <w:r w:rsidR="000D1555">
      <w:rPr>
        <w:noProof/>
      </w:rPr>
      <w:t>81</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E770E" w:rsidRPr="00CD1D88" w:rsidRDefault="007E770E" w:rsidP="000D747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2A0A57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8DA515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0E25E9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482CE9E"/>
    <w:lvl w:ilvl="0">
      <w:start w:val="1"/>
      <w:numFmt w:val="decimal"/>
      <w:pStyle w:val="ListNumber2"/>
      <w:lvlText w:val="%1."/>
      <w:lvlJc w:val="left"/>
      <w:pPr>
        <w:tabs>
          <w:tab w:val="num" w:pos="720"/>
        </w:tabs>
        <w:ind w:left="720" w:hanging="360"/>
      </w:pPr>
    </w:lvl>
  </w:abstractNum>
  <w:abstractNum w:abstractNumId="4">
    <w:nsid w:val="FFFFFF80"/>
    <w:multiLevelType w:val="singleLevel"/>
    <w:tmpl w:val="E1E807D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BD9EC6E8"/>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8A62CDC"/>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CE10EDFC"/>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B04E050"/>
    <w:lvl w:ilvl="0">
      <w:start w:val="1"/>
      <w:numFmt w:val="decimal"/>
      <w:pStyle w:val="ListNumber"/>
      <w:lvlText w:val="%1."/>
      <w:lvlJc w:val="left"/>
      <w:pPr>
        <w:tabs>
          <w:tab w:val="num" w:pos="360"/>
        </w:tabs>
        <w:ind w:left="360" w:hanging="360"/>
      </w:pPr>
    </w:lvl>
  </w:abstractNum>
  <w:abstractNum w:abstractNumId="9">
    <w:nsid w:val="FFFFFF89"/>
    <w:multiLevelType w:val="singleLevel"/>
    <w:tmpl w:val="E65253E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21B6FE6"/>
    <w:multiLevelType w:val="hybridMultilevel"/>
    <w:tmpl w:val="28C091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27913D4"/>
    <w:multiLevelType w:val="hybridMultilevel"/>
    <w:tmpl w:val="BD282D2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3B7335"/>
    <w:multiLevelType w:val="hybridMultilevel"/>
    <w:tmpl w:val="CEB44E9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8C22C21"/>
    <w:multiLevelType w:val="hybridMultilevel"/>
    <w:tmpl w:val="2CE6C69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9AD5905"/>
    <w:multiLevelType w:val="hybridMultilevel"/>
    <w:tmpl w:val="CAF47A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09B64DD5"/>
    <w:multiLevelType w:val="hybridMultilevel"/>
    <w:tmpl w:val="56B281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0CB4101A"/>
    <w:multiLevelType w:val="hybridMultilevel"/>
    <w:tmpl w:val="D14E43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0EE77825"/>
    <w:multiLevelType w:val="hybridMultilevel"/>
    <w:tmpl w:val="E482047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00F4C48"/>
    <w:multiLevelType w:val="hybridMultilevel"/>
    <w:tmpl w:val="4A504B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12015970"/>
    <w:multiLevelType w:val="hybridMultilevel"/>
    <w:tmpl w:val="E0D630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14F95081"/>
    <w:multiLevelType w:val="hybridMultilevel"/>
    <w:tmpl w:val="62B07F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5690B96"/>
    <w:multiLevelType w:val="hybridMultilevel"/>
    <w:tmpl w:val="589CD7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5790A28"/>
    <w:multiLevelType w:val="hybridMultilevel"/>
    <w:tmpl w:val="8CA4D04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180D5153"/>
    <w:multiLevelType w:val="hybridMultilevel"/>
    <w:tmpl w:val="45124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19993BBF"/>
    <w:multiLevelType w:val="hybridMultilevel"/>
    <w:tmpl w:val="B84CB5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A89290E"/>
    <w:multiLevelType w:val="hybridMultilevel"/>
    <w:tmpl w:val="58EA6C3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B9E3525"/>
    <w:multiLevelType w:val="hybridMultilevel"/>
    <w:tmpl w:val="215E9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1FB75F55"/>
    <w:multiLevelType w:val="hybridMultilevel"/>
    <w:tmpl w:val="F26A4B8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1FF52C33"/>
    <w:multiLevelType w:val="hybridMultilevel"/>
    <w:tmpl w:val="9EAA5E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204F3CF4"/>
    <w:multiLevelType w:val="hybridMultilevel"/>
    <w:tmpl w:val="3A38064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24E511EC"/>
    <w:multiLevelType w:val="hybridMultilevel"/>
    <w:tmpl w:val="94B2DF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27A8014A"/>
    <w:multiLevelType w:val="hybridMultilevel"/>
    <w:tmpl w:val="6352DE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28C00E22"/>
    <w:multiLevelType w:val="multilevel"/>
    <w:tmpl w:val="7A326046"/>
    <w:lvl w:ilvl="0">
      <w:start w:val="53"/>
      <w:numFmt w:val="decimal"/>
      <w:isLgl/>
      <w:suff w:val="space"/>
      <w:lvlText w:val="%1."/>
      <w:lvlJc w:val="left"/>
      <w:pPr>
        <w:ind w:left="720" w:hanging="720"/>
      </w:pPr>
      <w:rPr>
        <w:rFonts w:hint="default"/>
      </w:rPr>
    </w:lvl>
    <w:lvl w:ilvl="1">
      <w:start w:val="1"/>
      <w:numFmt w:val="decimal"/>
      <w:lvlRestart w:val="0"/>
      <w:pStyle w:val="Heading2"/>
      <w:suff w:val="space"/>
      <w:lvlText w:val="%2."/>
      <w:lvlJc w:val="left"/>
      <w:pPr>
        <w:ind w:left="0" w:firstLine="0"/>
      </w:pPr>
      <w:rPr>
        <w:rFonts w:hint="default"/>
      </w:rPr>
    </w:lvl>
    <w:lvl w:ilvl="2">
      <w:start w:val="55755084"/>
      <w:numFmt w:val="none"/>
      <w:pStyle w:val="Heading3"/>
      <w:suff w:val="nothing"/>
      <w:lvlText w:val=""/>
      <w:lvlJc w:val="left"/>
      <w:pPr>
        <w:ind w:left="2160" w:hanging="2160"/>
      </w:pPr>
      <w:rPr>
        <w:rFonts w:hint="default"/>
      </w:rPr>
    </w:lvl>
    <w:lvl w:ilvl="3">
      <w:numFmt w:val="none"/>
      <w:pStyle w:val="Heading4"/>
      <w:suff w:val="nothing"/>
      <w:lvlText w:val=""/>
      <w:lvlJc w:val="left"/>
      <w:pPr>
        <w:ind w:left="2880" w:hanging="2880"/>
      </w:pPr>
      <w:rPr>
        <w:rFonts w:hint="default"/>
      </w:rPr>
    </w:lvl>
    <w:lvl w:ilvl="4">
      <w:numFmt w:val="none"/>
      <w:pStyle w:val="Heading5"/>
      <w:suff w:val="nothing"/>
      <w:lvlText w:val=""/>
      <w:lvlJc w:val="left"/>
      <w:pPr>
        <w:ind w:left="3600" w:hanging="3600"/>
      </w:pPr>
      <w:rPr>
        <w:rFonts w:hint="default"/>
      </w:rPr>
    </w:lvl>
    <w:lvl w:ilvl="5">
      <w:start w:val="23789584"/>
      <w:numFmt w:val="none"/>
      <w:pStyle w:val="Heading6"/>
      <w:lvlText w:val=""/>
      <w:lvlJc w:val="left"/>
      <w:pPr>
        <w:tabs>
          <w:tab w:val="num" w:pos="0"/>
        </w:tabs>
        <w:ind w:left="4320" w:hanging="4320"/>
      </w:pPr>
      <w:rPr>
        <w:rFonts w:hint="default"/>
      </w:rPr>
    </w:lvl>
    <w:lvl w:ilvl="6">
      <w:start w:val="1236308"/>
      <w:numFmt w:val="decimal"/>
      <w:pStyle w:val="Heading7"/>
      <w:lvlText w:val="%1.%2.%3.%4.%5.%6.%7."/>
      <w:lvlJc w:val="left"/>
      <w:pPr>
        <w:tabs>
          <w:tab w:val="num" w:pos="0"/>
        </w:tabs>
        <w:ind w:left="5040" w:hanging="720"/>
      </w:pPr>
      <w:rPr>
        <w:rFonts w:hint="default"/>
      </w:rPr>
    </w:lvl>
    <w:lvl w:ilvl="7">
      <w:start w:val="44"/>
      <w:numFmt w:val="decimal"/>
      <w:pStyle w:val="Heading8"/>
      <w:lvlText w:val="%1.%2.%3.%4.%5.%6.%7.%8."/>
      <w:lvlJc w:val="left"/>
      <w:pPr>
        <w:tabs>
          <w:tab w:val="num" w:pos="0"/>
        </w:tabs>
        <w:ind w:left="5760" w:hanging="720"/>
      </w:pPr>
      <w:rPr>
        <w:rFonts w:hint="default"/>
      </w:rPr>
    </w:lvl>
    <w:lvl w:ilvl="8">
      <w:start w:val="556742189"/>
      <w:numFmt w:val="decimal"/>
      <w:pStyle w:val="Heading9"/>
      <w:lvlText w:val="%1.%2.%3.%4.%5.%6.%7.%8.%9."/>
      <w:lvlJc w:val="left"/>
      <w:pPr>
        <w:tabs>
          <w:tab w:val="num" w:pos="0"/>
        </w:tabs>
        <w:ind w:left="6480" w:hanging="720"/>
      </w:pPr>
      <w:rPr>
        <w:rFonts w:hint="default"/>
      </w:rPr>
    </w:lvl>
  </w:abstractNum>
  <w:abstractNum w:abstractNumId="33">
    <w:nsid w:val="2A861272"/>
    <w:multiLevelType w:val="hybridMultilevel"/>
    <w:tmpl w:val="85FC8F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2AF82EE4"/>
    <w:multiLevelType w:val="hybridMultilevel"/>
    <w:tmpl w:val="5E6CC0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305F7AD5"/>
    <w:multiLevelType w:val="hybridMultilevel"/>
    <w:tmpl w:val="3D2A02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3077791F"/>
    <w:multiLevelType w:val="hybridMultilevel"/>
    <w:tmpl w:val="D1DA295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31BB184B"/>
    <w:multiLevelType w:val="hybridMultilevel"/>
    <w:tmpl w:val="38D474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31BF26F4"/>
    <w:multiLevelType w:val="multilevel"/>
    <w:tmpl w:val="ED1E2ABE"/>
    <w:lvl w:ilvl="0">
      <w:start w:val="53"/>
      <w:numFmt w:val="decimal"/>
      <w:isLgl/>
      <w:suff w:val="space"/>
      <w:lvlText w:val="%1."/>
      <w:lvlJc w:val="left"/>
      <w:pPr>
        <w:ind w:left="720" w:hanging="720"/>
      </w:pPr>
      <w:rPr>
        <w:rFonts w:hint="default"/>
      </w:rPr>
    </w:lvl>
    <w:lvl w:ilvl="1">
      <w:start w:val="1"/>
      <w:numFmt w:val="decimal"/>
      <w:lvlRestart w:val="0"/>
      <w:suff w:val="space"/>
      <w:lvlText w:val="%2."/>
      <w:lvlJc w:val="left"/>
      <w:pPr>
        <w:ind w:left="0" w:firstLine="0"/>
      </w:pPr>
      <w:rPr>
        <w:rFonts w:hint="default"/>
      </w:rPr>
    </w:lvl>
    <w:lvl w:ilvl="2">
      <w:start w:val="55755084"/>
      <w:numFmt w:val="none"/>
      <w:suff w:val="nothing"/>
      <w:lvlText w:val=""/>
      <w:lvlJc w:val="left"/>
      <w:pPr>
        <w:ind w:left="2160" w:hanging="2160"/>
      </w:pPr>
      <w:rPr>
        <w:rFonts w:hint="default"/>
      </w:rPr>
    </w:lvl>
    <w:lvl w:ilvl="3">
      <w:numFmt w:val="none"/>
      <w:suff w:val="nothing"/>
      <w:lvlText w:val=""/>
      <w:lvlJc w:val="left"/>
      <w:pPr>
        <w:ind w:left="2880" w:hanging="2880"/>
      </w:pPr>
      <w:rPr>
        <w:rFonts w:hint="default"/>
      </w:rPr>
    </w:lvl>
    <w:lvl w:ilvl="4">
      <w:numFmt w:val="none"/>
      <w:suff w:val="nothing"/>
      <w:lvlText w:val=""/>
      <w:lvlJc w:val="left"/>
      <w:pPr>
        <w:ind w:left="3600" w:hanging="3600"/>
      </w:pPr>
      <w:rPr>
        <w:rFonts w:hint="default"/>
      </w:rPr>
    </w:lvl>
    <w:lvl w:ilvl="5">
      <w:start w:val="23789584"/>
      <w:numFmt w:val="none"/>
      <w:lvlText w:val=""/>
      <w:lvlJc w:val="left"/>
      <w:pPr>
        <w:tabs>
          <w:tab w:val="num" w:pos="0"/>
        </w:tabs>
        <w:ind w:left="4320" w:hanging="4320"/>
      </w:pPr>
      <w:rPr>
        <w:rFonts w:hint="default"/>
      </w:rPr>
    </w:lvl>
    <w:lvl w:ilvl="6">
      <w:start w:val="1236308"/>
      <w:numFmt w:val="decimal"/>
      <w:lvlText w:val="%1.%2.%3.%4.%5.%6.%7."/>
      <w:lvlJc w:val="left"/>
      <w:pPr>
        <w:tabs>
          <w:tab w:val="num" w:pos="0"/>
        </w:tabs>
        <w:ind w:left="5040" w:hanging="720"/>
      </w:pPr>
      <w:rPr>
        <w:rFonts w:hint="default"/>
      </w:rPr>
    </w:lvl>
    <w:lvl w:ilvl="7">
      <w:start w:val="44"/>
      <w:numFmt w:val="decimal"/>
      <w:lvlText w:val="%1.%2.%3.%4.%5.%6.%7.%8."/>
      <w:lvlJc w:val="left"/>
      <w:pPr>
        <w:tabs>
          <w:tab w:val="num" w:pos="0"/>
        </w:tabs>
        <w:ind w:left="5760" w:hanging="720"/>
      </w:pPr>
      <w:rPr>
        <w:rFonts w:hint="default"/>
      </w:rPr>
    </w:lvl>
    <w:lvl w:ilvl="8">
      <w:start w:val="556742189"/>
      <w:numFmt w:val="decimal"/>
      <w:lvlText w:val="%1.%2.%3.%4.%5.%6.%7.%8.%9."/>
      <w:lvlJc w:val="left"/>
      <w:pPr>
        <w:tabs>
          <w:tab w:val="num" w:pos="0"/>
        </w:tabs>
        <w:ind w:left="6480" w:hanging="720"/>
      </w:pPr>
      <w:rPr>
        <w:rFonts w:hint="default"/>
      </w:rPr>
    </w:lvl>
  </w:abstractNum>
  <w:abstractNum w:abstractNumId="39">
    <w:nsid w:val="32DB2C29"/>
    <w:multiLevelType w:val="hybridMultilevel"/>
    <w:tmpl w:val="A392BC8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34D16EF6"/>
    <w:multiLevelType w:val="hybridMultilevel"/>
    <w:tmpl w:val="6218D2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35D5621D"/>
    <w:multiLevelType w:val="hybridMultilevel"/>
    <w:tmpl w:val="570E06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37893C8E"/>
    <w:multiLevelType w:val="multilevel"/>
    <w:tmpl w:val="3E103B52"/>
    <w:styleLink w:val="Numbered"/>
    <w:lvl w:ilvl="0">
      <w:start w:val="1"/>
      <w:numFmt w:val="decimal"/>
      <w:lvlText w:val="%1."/>
      <w:lvlJc w:val="left"/>
      <w:pPr>
        <w:tabs>
          <w:tab w:val="num" w:pos="720"/>
        </w:tabs>
        <w:ind w:left="720" w:hanging="360"/>
      </w:pPr>
      <w:rPr>
        <w:rFonts w:ascii="Helvetica" w:hAnsi="Helvetica"/>
        <w:color w:val="5F5F5F"/>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nsid w:val="3D1F7DD6"/>
    <w:multiLevelType w:val="hybridMultilevel"/>
    <w:tmpl w:val="B5F03A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42CB2563"/>
    <w:multiLevelType w:val="hybridMultilevel"/>
    <w:tmpl w:val="E21E3B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43113477"/>
    <w:multiLevelType w:val="hybridMultilevel"/>
    <w:tmpl w:val="0FE28E62"/>
    <w:lvl w:ilvl="0" w:tplc="53649154">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4F094605"/>
    <w:multiLevelType w:val="hybridMultilevel"/>
    <w:tmpl w:val="DE7857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516B33E9"/>
    <w:multiLevelType w:val="hybridMultilevel"/>
    <w:tmpl w:val="3BD82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52A559C8"/>
    <w:multiLevelType w:val="hybridMultilevel"/>
    <w:tmpl w:val="41E2E9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53D1423B"/>
    <w:multiLevelType w:val="hybridMultilevel"/>
    <w:tmpl w:val="311C480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560D7DA2"/>
    <w:multiLevelType w:val="hybridMultilevel"/>
    <w:tmpl w:val="F6E44AE6"/>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1">
    <w:nsid w:val="562D3AE8"/>
    <w:multiLevelType w:val="hybridMultilevel"/>
    <w:tmpl w:val="4244BA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571F7D98"/>
    <w:multiLevelType w:val="hybridMultilevel"/>
    <w:tmpl w:val="235C02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5AD978D9"/>
    <w:multiLevelType w:val="hybridMultilevel"/>
    <w:tmpl w:val="D2FCB2C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601A04E3"/>
    <w:multiLevelType w:val="hybridMultilevel"/>
    <w:tmpl w:val="4906C5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615257B9"/>
    <w:multiLevelType w:val="hybridMultilevel"/>
    <w:tmpl w:val="361421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62B756AE"/>
    <w:multiLevelType w:val="hybridMultilevel"/>
    <w:tmpl w:val="129417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6676773D"/>
    <w:multiLevelType w:val="hybridMultilevel"/>
    <w:tmpl w:val="9E6E934A"/>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nsid w:val="697568C4"/>
    <w:multiLevelType w:val="hybridMultilevel"/>
    <w:tmpl w:val="39B081A8"/>
    <w:styleLink w:val="Numbered1"/>
    <w:lvl w:ilvl="0" w:tplc="5302D286">
      <w:start w:val="1"/>
      <w:numFmt w:val="bullet"/>
      <w:lvlText w:val=""/>
      <w:lvlJc w:val="left"/>
      <w:pPr>
        <w:tabs>
          <w:tab w:val="num" w:pos="1555"/>
        </w:tabs>
        <w:ind w:left="1555" w:hanging="360"/>
      </w:pPr>
      <w:rPr>
        <w:rFonts w:ascii="Symbol" w:hAnsi="Symbol" w:hint="default"/>
      </w:rPr>
    </w:lvl>
    <w:lvl w:ilvl="1" w:tplc="6C44FDD8">
      <w:start w:val="1"/>
      <w:numFmt w:val="decimal"/>
      <w:lvlText w:val="%2)"/>
      <w:lvlJc w:val="left"/>
      <w:pPr>
        <w:tabs>
          <w:tab w:val="num" w:pos="1944"/>
        </w:tabs>
        <w:ind w:left="1944" w:hanging="360"/>
      </w:pPr>
      <w:rPr>
        <w:rFonts w:hint="default"/>
      </w:rPr>
    </w:lvl>
    <w:lvl w:ilvl="2" w:tplc="04090005">
      <w:start w:val="1"/>
      <w:numFmt w:val="bullet"/>
      <w:lvlText w:val=""/>
      <w:lvlJc w:val="left"/>
      <w:pPr>
        <w:tabs>
          <w:tab w:val="num" w:pos="2340"/>
        </w:tabs>
        <w:ind w:left="2340" w:hanging="360"/>
      </w:pPr>
      <w:rPr>
        <w:rFonts w:ascii="Wingdings" w:hAnsi="Wingdings" w:hint="default"/>
      </w:r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59">
    <w:nsid w:val="6A6567D1"/>
    <w:multiLevelType w:val="hybridMultilevel"/>
    <w:tmpl w:val="F69671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6B305DC4"/>
    <w:multiLevelType w:val="hybridMultilevel"/>
    <w:tmpl w:val="C82241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6B3B0361"/>
    <w:multiLevelType w:val="hybridMultilevel"/>
    <w:tmpl w:val="A1E6810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6CDF7E4B"/>
    <w:multiLevelType w:val="hybridMultilevel"/>
    <w:tmpl w:val="97D414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6DA4011A"/>
    <w:multiLevelType w:val="hybridMultilevel"/>
    <w:tmpl w:val="DD1649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nsid w:val="6DF21998"/>
    <w:multiLevelType w:val="hybridMultilevel"/>
    <w:tmpl w:val="1B3627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71BD1DEC"/>
    <w:multiLevelType w:val="hybridMultilevel"/>
    <w:tmpl w:val="3760D356"/>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71C019C5"/>
    <w:multiLevelType w:val="hybridMultilevel"/>
    <w:tmpl w:val="C80630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740C35DC"/>
    <w:multiLevelType w:val="hybridMultilevel"/>
    <w:tmpl w:val="E8D4AD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75326384"/>
    <w:multiLevelType w:val="hybridMultilevel"/>
    <w:tmpl w:val="FE50D09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78BF1C40"/>
    <w:multiLevelType w:val="hybridMultilevel"/>
    <w:tmpl w:val="11181336"/>
    <w:lvl w:ilvl="0" w:tplc="53649154">
      <w:start w:val="1"/>
      <w:numFmt w:val="bullet"/>
      <w:lvlText w:val=""/>
      <w:lvlJc w:val="left"/>
      <w:pPr>
        <w:tabs>
          <w:tab w:val="num" w:pos="720"/>
        </w:tabs>
        <w:ind w:left="720" w:hanging="360"/>
      </w:pPr>
      <w:rPr>
        <w:rFonts w:ascii="Symbol" w:hAnsi="Symbol" w:cs="Symbol"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70">
    <w:nsid w:val="7D3F3FB9"/>
    <w:multiLevelType w:val="hybridMultilevel"/>
    <w:tmpl w:val="DDBC19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58"/>
  </w:num>
  <w:num w:numId="12">
    <w:abstractNumId w:val="42"/>
  </w:num>
  <w:num w:numId="13">
    <w:abstractNumId w:val="69"/>
  </w:num>
  <w:num w:numId="14">
    <w:abstractNumId w:val="45"/>
  </w:num>
  <w:num w:numId="15">
    <w:abstractNumId w:val="50"/>
  </w:num>
  <w:num w:numId="16">
    <w:abstractNumId w:val="22"/>
  </w:num>
  <w:num w:numId="17">
    <w:abstractNumId w:val="38"/>
  </w:num>
  <w:num w:numId="18">
    <w:abstractNumId w:val="66"/>
  </w:num>
  <w:num w:numId="19">
    <w:abstractNumId w:val="60"/>
  </w:num>
  <w:num w:numId="20">
    <w:abstractNumId w:val="23"/>
  </w:num>
  <w:num w:numId="21">
    <w:abstractNumId w:val="13"/>
  </w:num>
  <w:num w:numId="22">
    <w:abstractNumId w:val="62"/>
  </w:num>
  <w:num w:numId="23">
    <w:abstractNumId w:val="56"/>
  </w:num>
  <w:num w:numId="24">
    <w:abstractNumId w:val="27"/>
  </w:num>
  <w:num w:numId="25">
    <w:abstractNumId w:val="21"/>
  </w:num>
  <w:num w:numId="26">
    <w:abstractNumId w:val="15"/>
  </w:num>
  <w:num w:numId="27">
    <w:abstractNumId w:val="35"/>
  </w:num>
  <w:num w:numId="28">
    <w:abstractNumId w:val="12"/>
  </w:num>
  <w:num w:numId="29">
    <w:abstractNumId w:val="64"/>
  </w:num>
  <w:num w:numId="30">
    <w:abstractNumId w:val="31"/>
  </w:num>
  <w:num w:numId="31">
    <w:abstractNumId w:val="30"/>
  </w:num>
  <w:num w:numId="32">
    <w:abstractNumId w:val="19"/>
  </w:num>
  <w:num w:numId="33">
    <w:abstractNumId w:val="46"/>
  </w:num>
  <w:num w:numId="34">
    <w:abstractNumId w:val="51"/>
  </w:num>
  <w:num w:numId="35">
    <w:abstractNumId w:val="14"/>
  </w:num>
  <w:num w:numId="36">
    <w:abstractNumId w:val="29"/>
  </w:num>
  <w:num w:numId="37">
    <w:abstractNumId w:val="11"/>
  </w:num>
  <w:num w:numId="38">
    <w:abstractNumId w:val="36"/>
  </w:num>
  <w:num w:numId="39">
    <w:abstractNumId w:val="20"/>
  </w:num>
  <w:num w:numId="40">
    <w:abstractNumId w:val="10"/>
  </w:num>
  <w:num w:numId="41">
    <w:abstractNumId w:val="25"/>
  </w:num>
  <w:num w:numId="42">
    <w:abstractNumId w:val="54"/>
  </w:num>
  <w:num w:numId="43">
    <w:abstractNumId w:val="28"/>
  </w:num>
  <w:num w:numId="44">
    <w:abstractNumId w:val="43"/>
  </w:num>
  <w:num w:numId="45">
    <w:abstractNumId w:val="26"/>
  </w:num>
  <w:num w:numId="46">
    <w:abstractNumId w:val="18"/>
  </w:num>
  <w:num w:numId="47">
    <w:abstractNumId w:val="37"/>
  </w:num>
  <w:num w:numId="48">
    <w:abstractNumId w:val="55"/>
  </w:num>
  <w:num w:numId="49">
    <w:abstractNumId w:val="32"/>
  </w:num>
  <w:num w:numId="50">
    <w:abstractNumId w:val="44"/>
  </w:num>
  <w:num w:numId="51">
    <w:abstractNumId w:val="17"/>
  </w:num>
  <w:num w:numId="52">
    <w:abstractNumId w:val="63"/>
  </w:num>
  <w:num w:numId="53">
    <w:abstractNumId w:val="67"/>
  </w:num>
  <w:num w:numId="54">
    <w:abstractNumId w:val="34"/>
  </w:num>
  <w:num w:numId="55">
    <w:abstractNumId w:val="47"/>
  </w:num>
  <w:num w:numId="56">
    <w:abstractNumId w:val="48"/>
  </w:num>
  <w:num w:numId="57">
    <w:abstractNumId w:val="59"/>
  </w:num>
  <w:num w:numId="58">
    <w:abstractNumId w:val="53"/>
  </w:num>
  <w:num w:numId="59">
    <w:abstractNumId w:val="68"/>
  </w:num>
  <w:num w:numId="60">
    <w:abstractNumId w:val="61"/>
  </w:num>
  <w:num w:numId="61">
    <w:abstractNumId w:val="52"/>
  </w:num>
  <w:num w:numId="62">
    <w:abstractNumId w:val="39"/>
  </w:num>
  <w:num w:numId="63">
    <w:abstractNumId w:val="40"/>
  </w:num>
  <w:num w:numId="64">
    <w:abstractNumId w:val="70"/>
  </w:num>
  <w:num w:numId="65">
    <w:abstractNumId w:val="24"/>
  </w:num>
  <w:num w:numId="66">
    <w:abstractNumId w:val="49"/>
  </w:num>
  <w:num w:numId="67">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6"/>
  </w:num>
  <w:num w:numId="69">
    <w:abstractNumId w:val="65"/>
  </w:num>
  <w:num w:numId="70">
    <w:abstractNumId w:val="33"/>
  </w:num>
  <w:num w:numId="71">
    <w:abstractNumId w:val="41"/>
  </w:num>
  <w:num w:numId="72">
    <w:abstractNumId w:val="32"/>
  </w:num>
  <w:num w:numId="73">
    <w:abstractNumId w:val="32"/>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activeWritingStyle w:appName="MSWord" w:lang="en-US" w:vendorID="8" w:dllVersion="513" w:checkStyle="1"/>
  <w:proofState w:spelling="clean"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87"/>
  <w:drawingGridVerticalSpacing w:val="187"/>
  <w:doNotUseMarginsForDrawingGridOrigin/>
  <w:drawingGridHorizontalOrigin w:val="1699"/>
  <w:drawingGridVerticalOrigin w:val="1987"/>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6C60"/>
    <w:rsid w:val="000049C5"/>
    <w:rsid w:val="00005045"/>
    <w:rsid w:val="0000627D"/>
    <w:rsid w:val="00006525"/>
    <w:rsid w:val="00007B98"/>
    <w:rsid w:val="00010B85"/>
    <w:rsid w:val="000118A0"/>
    <w:rsid w:val="00012198"/>
    <w:rsid w:val="00012861"/>
    <w:rsid w:val="00013BB1"/>
    <w:rsid w:val="00017B3A"/>
    <w:rsid w:val="00020DC1"/>
    <w:rsid w:val="000224CE"/>
    <w:rsid w:val="00022992"/>
    <w:rsid w:val="00023162"/>
    <w:rsid w:val="000246C2"/>
    <w:rsid w:val="00025AF7"/>
    <w:rsid w:val="00025E20"/>
    <w:rsid w:val="000261B8"/>
    <w:rsid w:val="00026BAE"/>
    <w:rsid w:val="00027B6C"/>
    <w:rsid w:val="00027F1A"/>
    <w:rsid w:val="000313C8"/>
    <w:rsid w:val="00031728"/>
    <w:rsid w:val="0003251E"/>
    <w:rsid w:val="00032DEC"/>
    <w:rsid w:val="000359C2"/>
    <w:rsid w:val="00035B82"/>
    <w:rsid w:val="000361F5"/>
    <w:rsid w:val="00036A01"/>
    <w:rsid w:val="00037F27"/>
    <w:rsid w:val="00041061"/>
    <w:rsid w:val="000410FE"/>
    <w:rsid w:val="00041484"/>
    <w:rsid w:val="000419C2"/>
    <w:rsid w:val="0004205D"/>
    <w:rsid w:val="000441A2"/>
    <w:rsid w:val="000449A2"/>
    <w:rsid w:val="00052A26"/>
    <w:rsid w:val="00052A55"/>
    <w:rsid w:val="00052EAB"/>
    <w:rsid w:val="000535B2"/>
    <w:rsid w:val="000535D5"/>
    <w:rsid w:val="00055A75"/>
    <w:rsid w:val="00056768"/>
    <w:rsid w:val="0005791C"/>
    <w:rsid w:val="0005793B"/>
    <w:rsid w:val="00060E8B"/>
    <w:rsid w:val="00061672"/>
    <w:rsid w:val="00066DF8"/>
    <w:rsid w:val="00067731"/>
    <w:rsid w:val="00067FC1"/>
    <w:rsid w:val="0007051B"/>
    <w:rsid w:val="00070603"/>
    <w:rsid w:val="00072289"/>
    <w:rsid w:val="00072719"/>
    <w:rsid w:val="0007376B"/>
    <w:rsid w:val="0007416B"/>
    <w:rsid w:val="00075386"/>
    <w:rsid w:val="000762A0"/>
    <w:rsid w:val="00077151"/>
    <w:rsid w:val="000775A2"/>
    <w:rsid w:val="00080BFB"/>
    <w:rsid w:val="00085EDE"/>
    <w:rsid w:val="00090B85"/>
    <w:rsid w:val="00090F7B"/>
    <w:rsid w:val="00091529"/>
    <w:rsid w:val="0009174E"/>
    <w:rsid w:val="00091E75"/>
    <w:rsid w:val="00093A66"/>
    <w:rsid w:val="000943AE"/>
    <w:rsid w:val="000946F9"/>
    <w:rsid w:val="000949A0"/>
    <w:rsid w:val="0009617A"/>
    <w:rsid w:val="000961B5"/>
    <w:rsid w:val="00097360"/>
    <w:rsid w:val="000A08B1"/>
    <w:rsid w:val="000A21DA"/>
    <w:rsid w:val="000A3615"/>
    <w:rsid w:val="000A714B"/>
    <w:rsid w:val="000A757F"/>
    <w:rsid w:val="000A75B1"/>
    <w:rsid w:val="000A7D97"/>
    <w:rsid w:val="000B239B"/>
    <w:rsid w:val="000B2C46"/>
    <w:rsid w:val="000B3ECD"/>
    <w:rsid w:val="000B5664"/>
    <w:rsid w:val="000B6A03"/>
    <w:rsid w:val="000B6D76"/>
    <w:rsid w:val="000B71D1"/>
    <w:rsid w:val="000B76AF"/>
    <w:rsid w:val="000B77D8"/>
    <w:rsid w:val="000C0257"/>
    <w:rsid w:val="000C17AF"/>
    <w:rsid w:val="000C18B2"/>
    <w:rsid w:val="000C300A"/>
    <w:rsid w:val="000C3712"/>
    <w:rsid w:val="000C4794"/>
    <w:rsid w:val="000C4D80"/>
    <w:rsid w:val="000C539D"/>
    <w:rsid w:val="000C5D3E"/>
    <w:rsid w:val="000C5E3E"/>
    <w:rsid w:val="000C6A72"/>
    <w:rsid w:val="000D0921"/>
    <w:rsid w:val="000D1555"/>
    <w:rsid w:val="000D221D"/>
    <w:rsid w:val="000D34EF"/>
    <w:rsid w:val="000D4169"/>
    <w:rsid w:val="000D48D8"/>
    <w:rsid w:val="000D4B87"/>
    <w:rsid w:val="000D6433"/>
    <w:rsid w:val="000D747E"/>
    <w:rsid w:val="000E4229"/>
    <w:rsid w:val="000E435E"/>
    <w:rsid w:val="000E4B42"/>
    <w:rsid w:val="000E7BE6"/>
    <w:rsid w:val="000F13C2"/>
    <w:rsid w:val="000F17FD"/>
    <w:rsid w:val="000F3DBC"/>
    <w:rsid w:val="000F65A0"/>
    <w:rsid w:val="00100DA5"/>
    <w:rsid w:val="00101AD7"/>
    <w:rsid w:val="00101C79"/>
    <w:rsid w:val="00103CB3"/>
    <w:rsid w:val="00106E85"/>
    <w:rsid w:val="00107393"/>
    <w:rsid w:val="00111812"/>
    <w:rsid w:val="00111EFF"/>
    <w:rsid w:val="001120FE"/>
    <w:rsid w:val="001128BE"/>
    <w:rsid w:val="00112B05"/>
    <w:rsid w:val="00112EDC"/>
    <w:rsid w:val="001137EA"/>
    <w:rsid w:val="001152FF"/>
    <w:rsid w:val="001160BE"/>
    <w:rsid w:val="0011632A"/>
    <w:rsid w:val="00116849"/>
    <w:rsid w:val="00116BB3"/>
    <w:rsid w:val="00117F42"/>
    <w:rsid w:val="00120864"/>
    <w:rsid w:val="00123213"/>
    <w:rsid w:val="00123E20"/>
    <w:rsid w:val="0012444D"/>
    <w:rsid w:val="00124CDD"/>
    <w:rsid w:val="00126769"/>
    <w:rsid w:val="0013112B"/>
    <w:rsid w:val="00132342"/>
    <w:rsid w:val="00132769"/>
    <w:rsid w:val="00132AAA"/>
    <w:rsid w:val="001358D3"/>
    <w:rsid w:val="00136A09"/>
    <w:rsid w:val="00143ADC"/>
    <w:rsid w:val="00145AC4"/>
    <w:rsid w:val="00145B8C"/>
    <w:rsid w:val="00145BEF"/>
    <w:rsid w:val="00146080"/>
    <w:rsid w:val="00146BFB"/>
    <w:rsid w:val="00150E37"/>
    <w:rsid w:val="00152C13"/>
    <w:rsid w:val="00161D46"/>
    <w:rsid w:val="00161E0B"/>
    <w:rsid w:val="00162BED"/>
    <w:rsid w:val="001654B6"/>
    <w:rsid w:val="00165D78"/>
    <w:rsid w:val="001666AA"/>
    <w:rsid w:val="00171E1E"/>
    <w:rsid w:val="001739FF"/>
    <w:rsid w:val="00173BA4"/>
    <w:rsid w:val="00173E73"/>
    <w:rsid w:val="001755F8"/>
    <w:rsid w:val="00175D3D"/>
    <w:rsid w:val="00175E30"/>
    <w:rsid w:val="0017674D"/>
    <w:rsid w:val="00177C0B"/>
    <w:rsid w:val="001804A8"/>
    <w:rsid w:val="0018102B"/>
    <w:rsid w:val="00181214"/>
    <w:rsid w:val="00181C2F"/>
    <w:rsid w:val="0018230D"/>
    <w:rsid w:val="001829C9"/>
    <w:rsid w:val="00182B8C"/>
    <w:rsid w:val="00182E74"/>
    <w:rsid w:val="001837FB"/>
    <w:rsid w:val="00183BCC"/>
    <w:rsid w:val="001840AA"/>
    <w:rsid w:val="00184E23"/>
    <w:rsid w:val="0019022C"/>
    <w:rsid w:val="00192F82"/>
    <w:rsid w:val="00193CCE"/>
    <w:rsid w:val="001953AD"/>
    <w:rsid w:val="001966AB"/>
    <w:rsid w:val="0019672C"/>
    <w:rsid w:val="001978F7"/>
    <w:rsid w:val="001A218C"/>
    <w:rsid w:val="001A2354"/>
    <w:rsid w:val="001A27AE"/>
    <w:rsid w:val="001A4438"/>
    <w:rsid w:val="001A5F0B"/>
    <w:rsid w:val="001A610D"/>
    <w:rsid w:val="001A6A08"/>
    <w:rsid w:val="001A7651"/>
    <w:rsid w:val="001B0616"/>
    <w:rsid w:val="001B15FE"/>
    <w:rsid w:val="001B364B"/>
    <w:rsid w:val="001B5468"/>
    <w:rsid w:val="001B5CD8"/>
    <w:rsid w:val="001B6845"/>
    <w:rsid w:val="001B7967"/>
    <w:rsid w:val="001C0C3A"/>
    <w:rsid w:val="001C1970"/>
    <w:rsid w:val="001C346E"/>
    <w:rsid w:val="001C3C83"/>
    <w:rsid w:val="001C3E30"/>
    <w:rsid w:val="001C6EF3"/>
    <w:rsid w:val="001C783B"/>
    <w:rsid w:val="001D00F1"/>
    <w:rsid w:val="001D296C"/>
    <w:rsid w:val="001D74C8"/>
    <w:rsid w:val="001D7569"/>
    <w:rsid w:val="001D7AEA"/>
    <w:rsid w:val="001E2F97"/>
    <w:rsid w:val="001E2FE1"/>
    <w:rsid w:val="001E325F"/>
    <w:rsid w:val="001E4416"/>
    <w:rsid w:val="001E4CA1"/>
    <w:rsid w:val="001F04C3"/>
    <w:rsid w:val="001F0C4F"/>
    <w:rsid w:val="001F18E5"/>
    <w:rsid w:val="001F2077"/>
    <w:rsid w:val="001F35BD"/>
    <w:rsid w:val="001F6193"/>
    <w:rsid w:val="001F68FB"/>
    <w:rsid w:val="001F7ABB"/>
    <w:rsid w:val="00202930"/>
    <w:rsid w:val="002030CA"/>
    <w:rsid w:val="002066D0"/>
    <w:rsid w:val="00206DAC"/>
    <w:rsid w:val="00210D98"/>
    <w:rsid w:val="0021214E"/>
    <w:rsid w:val="00212248"/>
    <w:rsid w:val="00212FF1"/>
    <w:rsid w:val="00213396"/>
    <w:rsid w:val="00214B6F"/>
    <w:rsid w:val="00214DFB"/>
    <w:rsid w:val="0022127B"/>
    <w:rsid w:val="0022137F"/>
    <w:rsid w:val="00221B04"/>
    <w:rsid w:val="0022207D"/>
    <w:rsid w:val="00224004"/>
    <w:rsid w:val="0022495E"/>
    <w:rsid w:val="00224C11"/>
    <w:rsid w:val="002256D5"/>
    <w:rsid w:val="00226AA9"/>
    <w:rsid w:val="00226C91"/>
    <w:rsid w:val="002313F1"/>
    <w:rsid w:val="00231C91"/>
    <w:rsid w:val="00231CE3"/>
    <w:rsid w:val="00232E4A"/>
    <w:rsid w:val="00233339"/>
    <w:rsid w:val="002336CB"/>
    <w:rsid w:val="00233CE1"/>
    <w:rsid w:val="00240B75"/>
    <w:rsid w:val="00243A42"/>
    <w:rsid w:val="00243DF9"/>
    <w:rsid w:val="0024419E"/>
    <w:rsid w:val="00245A2D"/>
    <w:rsid w:val="00253320"/>
    <w:rsid w:val="00255D15"/>
    <w:rsid w:val="002562B9"/>
    <w:rsid w:val="002601F5"/>
    <w:rsid w:val="00260C67"/>
    <w:rsid w:val="00261217"/>
    <w:rsid w:val="00263455"/>
    <w:rsid w:val="00264C11"/>
    <w:rsid w:val="002661C4"/>
    <w:rsid w:val="00273050"/>
    <w:rsid w:val="00273C3A"/>
    <w:rsid w:val="002758C4"/>
    <w:rsid w:val="002760B0"/>
    <w:rsid w:val="002807A9"/>
    <w:rsid w:val="00280C0A"/>
    <w:rsid w:val="002813B7"/>
    <w:rsid w:val="00281775"/>
    <w:rsid w:val="002818CA"/>
    <w:rsid w:val="00283C3E"/>
    <w:rsid w:val="00287717"/>
    <w:rsid w:val="00287D80"/>
    <w:rsid w:val="0029091E"/>
    <w:rsid w:val="00292D31"/>
    <w:rsid w:val="0029437C"/>
    <w:rsid w:val="002967BB"/>
    <w:rsid w:val="0029722E"/>
    <w:rsid w:val="002A1250"/>
    <w:rsid w:val="002A1CBD"/>
    <w:rsid w:val="002A2645"/>
    <w:rsid w:val="002A42D5"/>
    <w:rsid w:val="002A603E"/>
    <w:rsid w:val="002A6E12"/>
    <w:rsid w:val="002B0988"/>
    <w:rsid w:val="002B15C3"/>
    <w:rsid w:val="002B1C83"/>
    <w:rsid w:val="002B2064"/>
    <w:rsid w:val="002B23C0"/>
    <w:rsid w:val="002B25A4"/>
    <w:rsid w:val="002B51A9"/>
    <w:rsid w:val="002B6943"/>
    <w:rsid w:val="002B6D7B"/>
    <w:rsid w:val="002C04C9"/>
    <w:rsid w:val="002C2E01"/>
    <w:rsid w:val="002C3416"/>
    <w:rsid w:val="002C5158"/>
    <w:rsid w:val="002C5236"/>
    <w:rsid w:val="002C7492"/>
    <w:rsid w:val="002D04D2"/>
    <w:rsid w:val="002D1CA3"/>
    <w:rsid w:val="002D2D5A"/>
    <w:rsid w:val="002D3911"/>
    <w:rsid w:val="002D4520"/>
    <w:rsid w:val="002D4593"/>
    <w:rsid w:val="002D4E93"/>
    <w:rsid w:val="002D521B"/>
    <w:rsid w:val="002D6428"/>
    <w:rsid w:val="002E0217"/>
    <w:rsid w:val="002E037F"/>
    <w:rsid w:val="002E193E"/>
    <w:rsid w:val="002E2713"/>
    <w:rsid w:val="002E33E9"/>
    <w:rsid w:val="002E3D0B"/>
    <w:rsid w:val="002E55B2"/>
    <w:rsid w:val="002E7420"/>
    <w:rsid w:val="002E76E3"/>
    <w:rsid w:val="002F027B"/>
    <w:rsid w:val="002F1EDC"/>
    <w:rsid w:val="002F2CD0"/>
    <w:rsid w:val="002F40D9"/>
    <w:rsid w:val="002F44B8"/>
    <w:rsid w:val="002F54C9"/>
    <w:rsid w:val="002F592B"/>
    <w:rsid w:val="00300925"/>
    <w:rsid w:val="00301D75"/>
    <w:rsid w:val="003027E0"/>
    <w:rsid w:val="00302AAB"/>
    <w:rsid w:val="00302CAC"/>
    <w:rsid w:val="003058AE"/>
    <w:rsid w:val="00305B0E"/>
    <w:rsid w:val="003118E1"/>
    <w:rsid w:val="00312224"/>
    <w:rsid w:val="003122BD"/>
    <w:rsid w:val="0031315E"/>
    <w:rsid w:val="003139A0"/>
    <w:rsid w:val="00313B97"/>
    <w:rsid w:val="00314411"/>
    <w:rsid w:val="0031723F"/>
    <w:rsid w:val="0032069C"/>
    <w:rsid w:val="00320FDA"/>
    <w:rsid w:val="003220E4"/>
    <w:rsid w:val="00322D38"/>
    <w:rsid w:val="00324D7C"/>
    <w:rsid w:val="00325D1C"/>
    <w:rsid w:val="00325D65"/>
    <w:rsid w:val="003262D8"/>
    <w:rsid w:val="00326470"/>
    <w:rsid w:val="00331F5F"/>
    <w:rsid w:val="00333119"/>
    <w:rsid w:val="0033367D"/>
    <w:rsid w:val="00333A9B"/>
    <w:rsid w:val="0033437C"/>
    <w:rsid w:val="00334D89"/>
    <w:rsid w:val="00335A75"/>
    <w:rsid w:val="003363D5"/>
    <w:rsid w:val="003367A8"/>
    <w:rsid w:val="00337049"/>
    <w:rsid w:val="003400A4"/>
    <w:rsid w:val="00340E5D"/>
    <w:rsid w:val="003422BF"/>
    <w:rsid w:val="0034323E"/>
    <w:rsid w:val="003434D4"/>
    <w:rsid w:val="00344CFC"/>
    <w:rsid w:val="00344EE3"/>
    <w:rsid w:val="0034589D"/>
    <w:rsid w:val="00346197"/>
    <w:rsid w:val="00346F63"/>
    <w:rsid w:val="00351976"/>
    <w:rsid w:val="00351A45"/>
    <w:rsid w:val="0035324C"/>
    <w:rsid w:val="00354447"/>
    <w:rsid w:val="003548E1"/>
    <w:rsid w:val="00355641"/>
    <w:rsid w:val="00356BC2"/>
    <w:rsid w:val="00363FB2"/>
    <w:rsid w:val="003647CC"/>
    <w:rsid w:val="003653C8"/>
    <w:rsid w:val="00365419"/>
    <w:rsid w:val="00365E60"/>
    <w:rsid w:val="00367FA3"/>
    <w:rsid w:val="00370AD7"/>
    <w:rsid w:val="00371B5F"/>
    <w:rsid w:val="00375889"/>
    <w:rsid w:val="003765B3"/>
    <w:rsid w:val="00376649"/>
    <w:rsid w:val="00380C94"/>
    <w:rsid w:val="00381E8A"/>
    <w:rsid w:val="0038224D"/>
    <w:rsid w:val="00382C35"/>
    <w:rsid w:val="00382C38"/>
    <w:rsid w:val="0038488E"/>
    <w:rsid w:val="00384ED0"/>
    <w:rsid w:val="0038516A"/>
    <w:rsid w:val="003856B9"/>
    <w:rsid w:val="0038779B"/>
    <w:rsid w:val="003877F4"/>
    <w:rsid w:val="00390E40"/>
    <w:rsid w:val="003933AE"/>
    <w:rsid w:val="00395B97"/>
    <w:rsid w:val="00396DC5"/>
    <w:rsid w:val="003A0185"/>
    <w:rsid w:val="003A0B4F"/>
    <w:rsid w:val="003A3EFE"/>
    <w:rsid w:val="003A5ADD"/>
    <w:rsid w:val="003A77F7"/>
    <w:rsid w:val="003B2C7D"/>
    <w:rsid w:val="003B3B03"/>
    <w:rsid w:val="003B6A98"/>
    <w:rsid w:val="003B7557"/>
    <w:rsid w:val="003C0624"/>
    <w:rsid w:val="003C0D28"/>
    <w:rsid w:val="003C0FBD"/>
    <w:rsid w:val="003C2A51"/>
    <w:rsid w:val="003C31BC"/>
    <w:rsid w:val="003C3E5D"/>
    <w:rsid w:val="003C4E54"/>
    <w:rsid w:val="003C702A"/>
    <w:rsid w:val="003D56AB"/>
    <w:rsid w:val="003D56F1"/>
    <w:rsid w:val="003D67CE"/>
    <w:rsid w:val="003D72DE"/>
    <w:rsid w:val="003D72EC"/>
    <w:rsid w:val="003E0FBA"/>
    <w:rsid w:val="003E2A8D"/>
    <w:rsid w:val="003E308F"/>
    <w:rsid w:val="003E441D"/>
    <w:rsid w:val="003E57AC"/>
    <w:rsid w:val="003E6268"/>
    <w:rsid w:val="003E76C5"/>
    <w:rsid w:val="003E792E"/>
    <w:rsid w:val="003F082C"/>
    <w:rsid w:val="003F090A"/>
    <w:rsid w:val="003F0A87"/>
    <w:rsid w:val="003F29EE"/>
    <w:rsid w:val="003F2B5D"/>
    <w:rsid w:val="003F340D"/>
    <w:rsid w:val="003F36FA"/>
    <w:rsid w:val="003F438D"/>
    <w:rsid w:val="003F4A26"/>
    <w:rsid w:val="003F4A52"/>
    <w:rsid w:val="003F4D9F"/>
    <w:rsid w:val="003F592B"/>
    <w:rsid w:val="003F6B45"/>
    <w:rsid w:val="003F7C68"/>
    <w:rsid w:val="004003EB"/>
    <w:rsid w:val="00400B1B"/>
    <w:rsid w:val="004022A6"/>
    <w:rsid w:val="004029BD"/>
    <w:rsid w:val="00402D17"/>
    <w:rsid w:val="00404150"/>
    <w:rsid w:val="004043DE"/>
    <w:rsid w:val="00404F01"/>
    <w:rsid w:val="004056E4"/>
    <w:rsid w:val="00405FD9"/>
    <w:rsid w:val="00406F4C"/>
    <w:rsid w:val="00407BE6"/>
    <w:rsid w:val="00412044"/>
    <w:rsid w:val="00413241"/>
    <w:rsid w:val="00413C15"/>
    <w:rsid w:val="0041582A"/>
    <w:rsid w:val="004165CF"/>
    <w:rsid w:val="00420581"/>
    <w:rsid w:val="00420EF3"/>
    <w:rsid w:val="00423271"/>
    <w:rsid w:val="004234C8"/>
    <w:rsid w:val="00423A6B"/>
    <w:rsid w:val="00424669"/>
    <w:rsid w:val="004246B9"/>
    <w:rsid w:val="00424A5E"/>
    <w:rsid w:val="0042688C"/>
    <w:rsid w:val="00430111"/>
    <w:rsid w:val="00430242"/>
    <w:rsid w:val="004303F4"/>
    <w:rsid w:val="004314C4"/>
    <w:rsid w:val="00431734"/>
    <w:rsid w:val="00432723"/>
    <w:rsid w:val="0043433E"/>
    <w:rsid w:val="00434500"/>
    <w:rsid w:val="00434FCA"/>
    <w:rsid w:val="0043660B"/>
    <w:rsid w:val="004372B5"/>
    <w:rsid w:val="004373AE"/>
    <w:rsid w:val="004375EC"/>
    <w:rsid w:val="00442BA5"/>
    <w:rsid w:val="00446376"/>
    <w:rsid w:val="00451B4E"/>
    <w:rsid w:val="0045248D"/>
    <w:rsid w:val="00452A53"/>
    <w:rsid w:val="00455342"/>
    <w:rsid w:val="00455E81"/>
    <w:rsid w:val="004572C1"/>
    <w:rsid w:val="00457996"/>
    <w:rsid w:val="00461078"/>
    <w:rsid w:val="00461568"/>
    <w:rsid w:val="00463051"/>
    <w:rsid w:val="00464CE2"/>
    <w:rsid w:val="00464D96"/>
    <w:rsid w:val="0046503B"/>
    <w:rsid w:val="0046513E"/>
    <w:rsid w:val="00465397"/>
    <w:rsid w:val="00465EEA"/>
    <w:rsid w:val="004661C5"/>
    <w:rsid w:val="0046721E"/>
    <w:rsid w:val="0046727A"/>
    <w:rsid w:val="0047021F"/>
    <w:rsid w:val="0047062F"/>
    <w:rsid w:val="00471079"/>
    <w:rsid w:val="00471C47"/>
    <w:rsid w:val="004720C6"/>
    <w:rsid w:val="00473FCD"/>
    <w:rsid w:val="00474459"/>
    <w:rsid w:val="004747C5"/>
    <w:rsid w:val="0047697A"/>
    <w:rsid w:val="004769A7"/>
    <w:rsid w:val="004802E0"/>
    <w:rsid w:val="00481C23"/>
    <w:rsid w:val="00482C93"/>
    <w:rsid w:val="004834D4"/>
    <w:rsid w:val="00483CC6"/>
    <w:rsid w:val="004842CD"/>
    <w:rsid w:val="004846AA"/>
    <w:rsid w:val="00484CC4"/>
    <w:rsid w:val="00485AD2"/>
    <w:rsid w:val="00490702"/>
    <w:rsid w:val="00491933"/>
    <w:rsid w:val="00493B55"/>
    <w:rsid w:val="00496D31"/>
    <w:rsid w:val="004A04BA"/>
    <w:rsid w:val="004A1305"/>
    <w:rsid w:val="004A1AB9"/>
    <w:rsid w:val="004A2143"/>
    <w:rsid w:val="004A2547"/>
    <w:rsid w:val="004B2658"/>
    <w:rsid w:val="004B3CC5"/>
    <w:rsid w:val="004B3ECE"/>
    <w:rsid w:val="004B5FBD"/>
    <w:rsid w:val="004B7C7C"/>
    <w:rsid w:val="004C0B0D"/>
    <w:rsid w:val="004C0D02"/>
    <w:rsid w:val="004C13DF"/>
    <w:rsid w:val="004C15FE"/>
    <w:rsid w:val="004C2DB4"/>
    <w:rsid w:val="004C5FEC"/>
    <w:rsid w:val="004C6061"/>
    <w:rsid w:val="004C6E90"/>
    <w:rsid w:val="004C6F35"/>
    <w:rsid w:val="004C7A07"/>
    <w:rsid w:val="004D28D9"/>
    <w:rsid w:val="004D2DFB"/>
    <w:rsid w:val="004D32D6"/>
    <w:rsid w:val="004D57C1"/>
    <w:rsid w:val="004D57F8"/>
    <w:rsid w:val="004D5B4C"/>
    <w:rsid w:val="004D5C2E"/>
    <w:rsid w:val="004E169C"/>
    <w:rsid w:val="004E245D"/>
    <w:rsid w:val="004E4309"/>
    <w:rsid w:val="004E547D"/>
    <w:rsid w:val="004E7496"/>
    <w:rsid w:val="004F53B4"/>
    <w:rsid w:val="005021D1"/>
    <w:rsid w:val="005023D8"/>
    <w:rsid w:val="00502EAC"/>
    <w:rsid w:val="00503EDA"/>
    <w:rsid w:val="0050532C"/>
    <w:rsid w:val="005060E8"/>
    <w:rsid w:val="00506458"/>
    <w:rsid w:val="00507842"/>
    <w:rsid w:val="00510AA4"/>
    <w:rsid w:val="00511306"/>
    <w:rsid w:val="00511C74"/>
    <w:rsid w:val="005126E0"/>
    <w:rsid w:val="00512708"/>
    <w:rsid w:val="005145B9"/>
    <w:rsid w:val="00514610"/>
    <w:rsid w:val="005157DE"/>
    <w:rsid w:val="005169CE"/>
    <w:rsid w:val="00516DD9"/>
    <w:rsid w:val="00521061"/>
    <w:rsid w:val="005217C9"/>
    <w:rsid w:val="0052293B"/>
    <w:rsid w:val="005244C1"/>
    <w:rsid w:val="0052780A"/>
    <w:rsid w:val="00527CE0"/>
    <w:rsid w:val="00530A69"/>
    <w:rsid w:val="00530CB4"/>
    <w:rsid w:val="00532E7A"/>
    <w:rsid w:val="005332CF"/>
    <w:rsid w:val="0053423F"/>
    <w:rsid w:val="00535269"/>
    <w:rsid w:val="00535444"/>
    <w:rsid w:val="0053582E"/>
    <w:rsid w:val="00536397"/>
    <w:rsid w:val="00536D78"/>
    <w:rsid w:val="00537C20"/>
    <w:rsid w:val="005413F7"/>
    <w:rsid w:val="00542960"/>
    <w:rsid w:val="00543DE4"/>
    <w:rsid w:val="00544438"/>
    <w:rsid w:val="0054508A"/>
    <w:rsid w:val="00545706"/>
    <w:rsid w:val="005459DE"/>
    <w:rsid w:val="00546327"/>
    <w:rsid w:val="00547F5F"/>
    <w:rsid w:val="00550934"/>
    <w:rsid w:val="00552003"/>
    <w:rsid w:val="00553DA0"/>
    <w:rsid w:val="00555C46"/>
    <w:rsid w:val="00555ED5"/>
    <w:rsid w:val="00556D2F"/>
    <w:rsid w:val="005575D5"/>
    <w:rsid w:val="00557998"/>
    <w:rsid w:val="0056245C"/>
    <w:rsid w:val="00562783"/>
    <w:rsid w:val="00562869"/>
    <w:rsid w:val="00563D87"/>
    <w:rsid w:val="00563E09"/>
    <w:rsid w:val="00563ED4"/>
    <w:rsid w:val="00564323"/>
    <w:rsid w:val="005651B1"/>
    <w:rsid w:val="005655A1"/>
    <w:rsid w:val="00565E70"/>
    <w:rsid w:val="00566709"/>
    <w:rsid w:val="0056674E"/>
    <w:rsid w:val="00566BDA"/>
    <w:rsid w:val="00566F68"/>
    <w:rsid w:val="0056756A"/>
    <w:rsid w:val="005717A8"/>
    <w:rsid w:val="0057206E"/>
    <w:rsid w:val="00573875"/>
    <w:rsid w:val="00573BE9"/>
    <w:rsid w:val="0057550A"/>
    <w:rsid w:val="00576C0E"/>
    <w:rsid w:val="005779E3"/>
    <w:rsid w:val="00577BDE"/>
    <w:rsid w:val="0058080F"/>
    <w:rsid w:val="0058257F"/>
    <w:rsid w:val="005825E7"/>
    <w:rsid w:val="00582EFD"/>
    <w:rsid w:val="005838E3"/>
    <w:rsid w:val="005870BD"/>
    <w:rsid w:val="00587C09"/>
    <w:rsid w:val="00590005"/>
    <w:rsid w:val="005907DC"/>
    <w:rsid w:val="005917E8"/>
    <w:rsid w:val="00591ED6"/>
    <w:rsid w:val="00594ED3"/>
    <w:rsid w:val="00595BB6"/>
    <w:rsid w:val="00596F1B"/>
    <w:rsid w:val="00597B7D"/>
    <w:rsid w:val="005A1D29"/>
    <w:rsid w:val="005A2446"/>
    <w:rsid w:val="005A2747"/>
    <w:rsid w:val="005A3509"/>
    <w:rsid w:val="005A383F"/>
    <w:rsid w:val="005A709D"/>
    <w:rsid w:val="005B0867"/>
    <w:rsid w:val="005B11BE"/>
    <w:rsid w:val="005B5C0D"/>
    <w:rsid w:val="005B6545"/>
    <w:rsid w:val="005B768A"/>
    <w:rsid w:val="005B7E81"/>
    <w:rsid w:val="005C2836"/>
    <w:rsid w:val="005C2BCB"/>
    <w:rsid w:val="005C2C8B"/>
    <w:rsid w:val="005C3D99"/>
    <w:rsid w:val="005C4676"/>
    <w:rsid w:val="005C5B71"/>
    <w:rsid w:val="005C67DC"/>
    <w:rsid w:val="005D0DB6"/>
    <w:rsid w:val="005D0FD3"/>
    <w:rsid w:val="005D12CD"/>
    <w:rsid w:val="005D3637"/>
    <w:rsid w:val="005D5E66"/>
    <w:rsid w:val="005D5F27"/>
    <w:rsid w:val="005D62F5"/>
    <w:rsid w:val="005D68A1"/>
    <w:rsid w:val="005D6A0B"/>
    <w:rsid w:val="005D79F1"/>
    <w:rsid w:val="005D7D18"/>
    <w:rsid w:val="005E19BB"/>
    <w:rsid w:val="005E297B"/>
    <w:rsid w:val="005E38F0"/>
    <w:rsid w:val="005E5ADD"/>
    <w:rsid w:val="005E6273"/>
    <w:rsid w:val="005E6705"/>
    <w:rsid w:val="005E6740"/>
    <w:rsid w:val="005E68F5"/>
    <w:rsid w:val="005E7EAD"/>
    <w:rsid w:val="005E7FD6"/>
    <w:rsid w:val="005F0143"/>
    <w:rsid w:val="005F0A1B"/>
    <w:rsid w:val="005F10FB"/>
    <w:rsid w:val="005F1650"/>
    <w:rsid w:val="005F2907"/>
    <w:rsid w:val="005F3552"/>
    <w:rsid w:val="005F3B77"/>
    <w:rsid w:val="005F5D0E"/>
    <w:rsid w:val="005F6928"/>
    <w:rsid w:val="005F76E9"/>
    <w:rsid w:val="005F7BBF"/>
    <w:rsid w:val="00603171"/>
    <w:rsid w:val="006033DC"/>
    <w:rsid w:val="006047D0"/>
    <w:rsid w:val="00604BF3"/>
    <w:rsid w:val="0060605C"/>
    <w:rsid w:val="0060644D"/>
    <w:rsid w:val="00606B47"/>
    <w:rsid w:val="0061027C"/>
    <w:rsid w:val="00611A4B"/>
    <w:rsid w:val="006123C9"/>
    <w:rsid w:val="00612B90"/>
    <w:rsid w:val="00612DC4"/>
    <w:rsid w:val="00613997"/>
    <w:rsid w:val="00613AA3"/>
    <w:rsid w:val="00614C7F"/>
    <w:rsid w:val="0061509D"/>
    <w:rsid w:val="00615846"/>
    <w:rsid w:val="0061698D"/>
    <w:rsid w:val="00617AC1"/>
    <w:rsid w:val="0062009C"/>
    <w:rsid w:val="006214D7"/>
    <w:rsid w:val="006234C5"/>
    <w:rsid w:val="00627260"/>
    <w:rsid w:val="00630DA0"/>
    <w:rsid w:val="006346F8"/>
    <w:rsid w:val="00635640"/>
    <w:rsid w:val="00635EDA"/>
    <w:rsid w:val="0064026A"/>
    <w:rsid w:val="00641891"/>
    <w:rsid w:val="00641A2C"/>
    <w:rsid w:val="006426FC"/>
    <w:rsid w:val="0064320D"/>
    <w:rsid w:val="0064406C"/>
    <w:rsid w:val="00645354"/>
    <w:rsid w:val="00645A5B"/>
    <w:rsid w:val="0065004F"/>
    <w:rsid w:val="006507AE"/>
    <w:rsid w:val="00650A53"/>
    <w:rsid w:val="006511AB"/>
    <w:rsid w:val="00651412"/>
    <w:rsid w:val="00651A66"/>
    <w:rsid w:val="0065376C"/>
    <w:rsid w:val="006541FA"/>
    <w:rsid w:val="0065517D"/>
    <w:rsid w:val="0065592E"/>
    <w:rsid w:val="00655C27"/>
    <w:rsid w:val="00656396"/>
    <w:rsid w:val="0065732C"/>
    <w:rsid w:val="00660B67"/>
    <w:rsid w:val="00660F4C"/>
    <w:rsid w:val="006617B0"/>
    <w:rsid w:val="00661D8A"/>
    <w:rsid w:val="0066406F"/>
    <w:rsid w:val="0066539A"/>
    <w:rsid w:val="00665469"/>
    <w:rsid w:val="00665567"/>
    <w:rsid w:val="00666E0F"/>
    <w:rsid w:val="00671D9D"/>
    <w:rsid w:val="00673C6B"/>
    <w:rsid w:val="006740BC"/>
    <w:rsid w:val="00674B33"/>
    <w:rsid w:val="006755D7"/>
    <w:rsid w:val="00675D37"/>
    <w:rsid w:val="00675DF0"/>
    <w:rsid w:val="00680FF5"/>
    <w:rsid w:val="00681B14"/>
    <w:rsid w:val="00683325"/>
    <w:rsid w:val="00683902"/>
    <w:rsid w:val="00684589"/>
    <w:rsid w:val="006879D7"/>
    <w:rsid w:val="00691864"/>
    <w:rsid w:val="006935D1"/>
    <w:rsid w:val="006937BB"/>
    <w:rsid w:val="00694BA4"/>
    <w:rsid w:val="00697EF0"/>
    <w:rsid w:val="006A0237"/>
    <w:rsid w:val="006A0859"/>
    <w:rsid w:val="006A0981"/>
    <w:rsid w:val="006A2E15"/>
    <w:rsid w:val="006A350F"/>
    <w:rsid w:val="006A3F87"/>
    <w:rsid w:val="006A5F9D"/>
    <w:rsid w:val="006A6726"/>
    <w:rsid w:val="006B085A"/>
    <w:rsid w:val="006B1473"/>
    <w:rsid w:val="006B15CC"/>
    <w:rsid w:val="006B4119"/>
    <w:rsid w:val="006B49DC"/>
    <w:rsid w:val="006B4F03"/>
    <w:rsid w:val="006B5D71"/>
    <w:rsid w:val="006B6DAF"/>
    <w:rsid w:val="006B7A78"/>
    <w:rsid w:val="006C04EB"/>
    <w:rsid w:val="006C10D2"/>
    <w:rsid w:val="006C1B76"/>
    <w:rsid w:val="006C1D4B"/>
    <w:rsid w:val="006C24DC"/>
    <w:rsid w:val="006C261A"/>
    <w:rsid w:val="006C2B47"/>
    <w:rsid w:val="006C3502"/>
    <w:rsid w:val="006C399A"/>
    <w:rsid w:val="006C554B"/>
    <w:rsid w:val="006C7377"/>
    <w:rsid w:val="006C7FE8"/>
    <w:rsid w:val="006D0603"/>
    <w:rsid w:val="006D0A2A"/>
    <w:rsid w:val="006D0C6B"/>
    <w:rsid w:val="006D1D62"/>
    <w:rsid w:val="006D2567"/>
    <w:rsid w:val="006D3B9D"/>
    <w:rsid w:val="006D3FEF"/>
    <w:rsid w:val="006D4BCE"/>
    <w:rsid w:val="006D50F3"/>
    <w:rsid w:val="006D6711"/>
    <w:rsid w:val="006D6A1F"/>
    <w:rsid w:val="006E23C1"/>
    <w:rsid w:val="006E4D45"/>
    <w:rsid w:val="006E6B8A"/>
    <w:rsid w:val="006E7BC6"/>
    <w:rsid w:val="006F0321"/>
    <w:rsid w:val="006F1D62"/>
    <w:rsid w:val="006F720C"/>
    <w:rsid w:val="006F743D"/>
    <w:rsid w:val="0070192A"/>
    <w:rsid w:val="00701B5E"/>
    <w:rsid w:val="00701DD1"/>
    <w:rsid w:val="007025AE"/>
    <w:rsid w:val="00705AEF"/>
    <w:rsid w:val="00705F0B"/>
    <w:rsid w:val="007065F2"/>
    <w:rsid w:val="0070670F"/>
    <w:rsid w:val="00706B5D"/>
    <w:rsid w:val="00706E79"/>
    <w:rsid w:val="00707474"/>
    <w:rsid w:val="00710433"/>
    <w:rsid w:val="00710C52"/>
    <w:rsid w:val="007116BD"/>
    <w:rsid w:val="0071288C"/>
    <w:rsid w:val="0071400B"/>
    <w:rsid w:val="00714BE9"/>
    <w:rsid w:val="00716599"/>
    <w:rsid w:val="00721644"/>
    <w:rsid w:val="00721B81"/>
    <w:rsid w:val="00723176"/>
    <w:rsid w:val="00723C00"/>
    <w:rsid w:val="0072452A"/>
    <w:rsid w:val="00724CA5"/>
    <w:rsid w:val="007260DB"/>
    <w:rsid w:val="00730347"/>
    <w:rsid w:val="00731E80"/>
    <w:rsid w:val="0073256D"/>
    <w:rsid w:val="007335C5"/>
    <w:rsid w:val="00735342"/>
    <w:rsid w:val="007354B0"/>
    <w:rsid w:val="00741C08"/>
    <w:rsid w:val="00742F5B"/>
    <w:rsid w:val="00745630"/>
    <w:rsid w:val="00747C9D"/>
    <w:rsid w:val="00751750"/>
    <w:rsid w:val="007518B9"/>
    <w:rsid w:val="00752877"/>
    <w:rsid w:val="00753696"/>
    <w:rsid w:val="00753E05"/>
    <w:rsid w:val="007546F6"/>
    <w:rsid w:val="00755296"/>
    <w:rsid w:val="0075684D"/>
    <w:rsid w:val="00757B29"/>
    <w:rsid w:val="007600A7"/>
    <w:rsid w:val="00761904"/>
    <w:rsid w:val="00762932"/>
    <w:rsid w:val="00763215"/>
    <w:rsid w:val="007646D0"/>
    <w:rsid w:val="007653E1"/>
    <w:rsid w:val="007671A8"/>
    <w:rsid w:val="00767231"/>
    <w:rsid w:val="007677B3"/>
    <w:rsid w:val="00767C01"/>
    <w:rsid w:val="0077032C"/>
    <w:rsid w:val="007706EA"/>
    <w:rsid w:val="00771A5F"/>
    <w:rsid w:val="00773654"/>
    <w:rsid w:val="00773BF8"/>
    <w:rsid w:val="00774B68"/>
    <w:rsid w:val="00776E1E"/>
    <w:rsid w:val="00780346"/>
    <w:rsid w:val="00782220"/>
    <w:rsid w:val="0078227E"/>
    <w:rsid w:val="007828EB"/>
    <w:rsid w:val="007831BF"/>
    <w:rsid w:val="007838E7"/>
    <w:rsid w:val="0078463D"/>
    <w:rsid w:val="007853E5"/>
    <w:rsid w:val="0078646D"/>
    <w:rsid w:val="007866EF"/>
    <w:rsid w:val="00787EB1"/>
    <w:rsid w:val="00790717"/>
    <w:rsid w:val="00790EDB"/>
    <w:rsid w:val="007927A7"/>
    <w:rsid w:val="007930A3"/>
    <w:rsid w:val="0079354B"/>
    <w:rsid w:val="00794CE6"/>
    <w:rsid w:val="00794DAC"/>
    <w:rsid w:val="00797AA7"/>
    <w:rsid w:val="00797D9A"/>
    <w:rsid w:val="007A1F60"/>
    <w:rsid w:val="007A2A1B"/>
    <w:rsid w:val="007A34E0"/>
    <w:rsid w:val="007A3816"/>
    <w:rsid w:val="007A3D63"/>
    <w:rsid w:val="007A3E6E"/>
    <w:rsid w:val="007A49B1"/>
    <w:rsid w:val="007A4DAA"/>
    <w:rsid w:val="007A5B6F"/>
    <w:rsid w:val="007A6731"/>
    <w:rsid w:val="007A7CE4"/>
    <w:rsid w:val="007B0306"/>
    <w:rsid w:val="007B0F74"/>
    <w:rsid w:val="007B2435"/>
    <w:rsid w:val="007B5770"/>
    <w:rsid w:val="007B673E"/>
    <w:rsid w:val="007B6847"/>
    <w:rsid w:val="007B684F"/>
    <w:rsid w:val="007B71AF"/>
    <w:rsid w:val="007B71D7"/>
    <w:rsid w:val="007B74F6"/>
    <w:rsid w:val="007B764B"/>
    <w:rsid w:val="007C060C"/>
    <w:rsid w:val="007C1075"/>
    <w:rsid w:val="007C20B7"/>
    <w:rsid w:val="007C29AD"/>
    <w:rsid w:val="007C322F"/>
    <w:rsid w:val="007C3272"/>
    <w:rsid w:val="007C37E9"/>
    <w:rsid w:val="007C440B"/>
    <w:rsid w:val="007C455E"/>
    <w:rsid w:val="007C4ABF"/>
    <w:rsid w:val="007C5328"/>
    <w:rsid w:val="007C7B08"/>
    <w:rsid w:val="007D125B"/>
    <w:rsid w:val="007D157B"/>
    <w:rsid w:val="007D16B4"/>
    <w:rsid w:val="007D1D9D"/>
    <w:rsid w:val="007D3331"/>
    <w:rsid w:val="007D366F"/>
    <w:rsid w:val="007D50EE"/>
    <w:rsid w:val="007D5F7C"/>
    <w:rsid w:val="007D606C"/>
    <w:rsid w:val="007D722A"/>
    <w:rsid w:val="007E0A44"/>
    <w:rsid w:val="007E0B4D"/>
    <w:rsid w:val="007E33B8"/>
    <w:rsid w:val="007E3ACC"/>
    <w:rsid w:val="007E3EE4"/>
    <w:rsid w:val="007E4BF2"/>
    <w:rsid w:val="007E6946"/>
    <w:rsid w:val="007E6DAB"/>
    <w:rsid w:val="007E770E"/>
    <w:rsid w:val="007F20AB"/>
    <w:rsid w:val="007F4AA7"/>
    <w:rsid w:val="007F532B"/>
    <w:rsid w:val="007F5DFF"/>
    <w:rsid w:val="00801288"/>
    <w:rsid w:val="00804312"/>
    <w:rsid w:val="0080739F"/>
    <w:rsid w:val="00810345"/>
    <w:rsid w:val="0081066D"/>
    <w:rsid w:val="00810C9F"/>
    <w:rsid w:val="00812CE7"/>
    <w:rsid w:val="008159BF"/>
    <w:rsid w:val="008210A1"/>
    <w:rsid w:val="0082143B"/>
    <w:rsid w:val="0082254C"/>
    <w:rsid w:val="00822753"/>
    <w:rsid w:val="00822E02"/>
    <w:rsid w:val="00823526"/>
    <w:rsid w:val="00823C43"/>
    <w:rsid w:val="00824ACF"/>
    <w:rsid w:val="0082576B"/>
    <w:rsid w:val="008257E5"/>
    <w:rsid w:val="00825D89"/>
    <w:rsid w:val="008278E3"/>
    <w:rsid w:val="0082797F"/>
    <w:rsid w:val="00827D5E"/>
    <w:rsid w:val="00830782"/>
    <w:rsid w:val="00831B91"/>
    <w:rsid w:val="00832976"/>
    <w:rsid w:val="00834A01"/>
    <w:rsid w:val="008364A3"/>
    <w:rsid w:val="0084151F"/>
    <w:rsid w:val="0084223F"/>
    <w:rsid w:val="00843AED"/>
    <w:rsid w:val="008474EE"/>
    <w:rsid w:val="00847503"/>
    <w:rsid w:val="00847DD8"/>
    <w:rsid w:val="00847E14"/>
    <w:rsid w:val="00850353"/>
    <w:rsid w:val="00851092"/>
    <w:rsid w:val="00851210"/>
    <w:rsid w:val="00852C8B"/>
    <w:rsid w:val="00852F1A"/>
    <w:rsid w:val="008535AD"/>
    <w:rsid w:val="00853755"/>
    <w:rsid w:val="00853A02"/>
    <w:rsid w:val="00853E9D"/>
    <w:rsid w:val="00854E1F"/>
    <w:rsid w:val="00857AB4"/>
    <w:rsid w:val="008603E0"/>
    <w:rsid w:val="00860FD0"/>
    <w:rsid w:val="00862ED4"/>
    <w:rsid w:val="00863B1B"/>
    <w:rsid w:val="00870354"/>
    <w:rsid w:val="00871164"/>
    <w:rsid w:val="0087116B"/>
    <w:rsid w:val="00871408"/>
    <w:rsid w:val="0087160B"/>
    <w:rsid w:val="00871C96"/>
    <w:rsid w:val="00872093"/>
    <w:rsid w:val="00872540"/>
    <w:rsid w:val="00873E35"/>
    <w:rsid w:val="00874A03"/>
    <w:rsid w:val="008753B9"/>
    <w:rsid w:val="00875543"/>
    <w:rsid w:val="00876103"/>
    <w:rsid w:val="00877C3A"/>
    <w:rsid w:val="00881321"/>
    <w:rsid w:val="0088341A"/>
    <w:rsid w:val="00883BA5"/>
    <w:rsid w:val="00884244"/>
    <w:rsid w:val="008845A6"/>
    <w:rsid w:val="00884A27"/>
    <w:rsid w:val="008858F0"/>
    <w:rsid w:val="008864B5"/>
    <w:rsid w:val="00890883"/>
    <w:rsid w:val="00890E15"/>
    <w:rsid w:val="00890EB8"/>
    <w:rsid w:val="008910F7"/>
    <w:rsid w:val="008912EE"/>
    <w:rsid w:val="0089540A"/>
    <w:rsid w:val="00897B26"/>
    <w:rsid w:val="00897BCC"/>
    <w:rsid w:val="008A0A24"/>
    <w:rsid w:val="008A2CEA"/>
    <w:rsid w:val="008A44FF"/>
    <w:rsid w:val="008A4A2D"/>
    <w:rsid w:val="008A4AAD"/>
    <w:rsid w:val="008A5598"/>
    <w:rsid w:val="008A5A35"/>
    <w:rsid w:val="008A69B2"/>
    <w:rsid w:val="008B3F94"/>
    <w:rsid w:val="008B5A4F"/>
    <w:rsid w:val="008B63B8"/>
    <w:rsid w:val="008B7C21"/>
    <w:rsid w:val="008C0921"/>
    <w:rsid w:val="008C0B21"/>
    <w:rsid w:val="008C2846"/>
    <w:rsid w:val="008C2AEF"/>
    <w:rsid w:val="008C3AD8"/>
    <w:rsid w:val="008C4803"/>
    <w:rsid w:val="008C5DC2"/>
    <w:rsid w:val="008C70D0"/>
    <w:rsid w:val="008C7750"/>
    <w:rsid w:val="008D1595"/>
    <w:rsid w:val="008D1A07"/>
    <w:rsid w:val="008D2C66"/>
    <w:rsid w:val="008D5A7B"/>
    <w:rsid w:val="008D5F7A"/>
    <w:rsid w:val="008D71BD"/>
    <w:rsid w:val="008E10E3"/>
    <w:rsid w:val="008E3836"/>
    <w:rsid w:val="008E3F96"/>
    <w:rsid w:val="008E5486"/>
    <w:rsid w:val="008E630D"/>
    <w:rsid w:val="008E766E"/>
    <w:rsid w:val="008E79EA"/>
    <w:rsid w:val="008F08C3"/>
    <w:rsid w:val="008F3C50"/>
    <w:rsid w:val="008F4724"/>
    <w:rsid w:val="008F515F"/>
    <w:rsid w:val="008F6C0F"/>
    <w:rsid w:val="00900501"/>
    <w:rsid w:val="00905146"/>
    <w:rsid w:val="00905C44"/>
    <w:rsid w:val="00906AED"/>
    <w:rsid w:val="00906CCD"/>
    <w:rsid w:val="00910F35"/>
    <w:rsid w:val="00911701"/>
    <w:rsid w:val="009128D1"/>
    <w:rsid w:val="00913413"/>
    <w:rsid w:val="009160DB"/>
    <w:rsid w:val="00916875"/>
    <w:rsid w:val="009176E3"/>
    <w:rsid w:val="009206EC"/>
    <w:rsid w:val="0092256E"/>
    <w:rsid w:val="00923B53"/>
    <w:rsid w:val="00923C2F"/>
    <w:rsid w:val="00925614"/>
    <w:rsid w:val="009258C5"/>
    <w:rsid w:val="00926208"/>
    <w:rsid w:val="00930035"/>
    <w:rsid w:val="009302C6"/>
    <w:rsid w:val="009313E7"/>
    <w:rsid w:val="0093315E"/>
    <w:rsid w:val="00933351"/>
    <w:rsid w:val="00935847"/>
    <w:rsid w:val="009360A3"/>
    <w:rsid w:val="0093700B"/>
    <w:rsid w:val="00937417"/>
    <w:rsid w:val="009374C5"/>
    <w:rsid w:val="0093763E"/>
    <w:rsid w:val="0094159C"/>
    <w:rsid w:val="00941C7A"/>
    <w:rsid w:val="00942367"/>
    <w:rsid w:val="0094341E"/>
    <w:rsid w:val="0094360F"/>
    <w:rsid w:val="009436B0"/>
    <w:rsid w:val="0094579E"/>
    <w:rsid w:val="009472D8"/>
    <w:rsid w:val="0094752A"/>
    <w:rsid w:val="00947841"/>
    <w:rsid w:val="0095022B"/>
    <w:rsid w:val="00950295"/>
    <w:rsid w:val="00951127"/>
    <w:rsid w:val="00952940"/>
    <w:rsid w:val="00953752"/>
    <w:rsid w:val="00954901"/>
    <w:rsid w:val="00956B64"/>
    <w:rsid w:val="0096009C"/>
    <w:rsid w:val="00961021"/>
    <w:rsid w:val="00962A7D"/>
    <w:rsid w:val="009641A0"/>
    <w:rsid w:val="00964296"/>
    <w:rsid w:val="00966429"/>
    <w:rsid w:val="00966D41"/>
    <w:rsid w:val="00967C3F"/>
    <w:rsid w:val="009709C8"/>
    <w:rsid w:val="00970AB8"/>
    <w:rsid w:val="00970C02"/>
    <w:rsid w:val="00971B0C"/>
    <w:rsid w:val="009723F8"/>
    <w:rsid w:val="009755AD"/>
    <w:rsid w:val="009769F9"/>
    <w:rsid w:val="00976C76"/>
    <w:rsid w:val="00976DCD"/>
    <w:rsid w:val="00980A5B"/>
    <w:rsid w:val="00981757"/>
    <w:rsid w:val="00981CF2"/>
    <w:rsid w:val="00982ADB"/>
    <w:rsid w:val="00985A45"/>
    <w:rsid w:val="009875E2"/>
    <w:rsid w:val="00991F40"/>
    <w:rsid w:val="009926D3"/>
    <w:rsid w:val="00992E61"/>
    <w:rsid w:val="00993AF3"/>
    <w:rsid w:val="009941F5"/>
    <w:rsid w:val="009949DF"/>
    <w:rsid w:val="00994D7A"/>
    <w:rsid w:val="0099633A"/>
    <w:rsid w:val="009971C4"/>
    <w:rsid w:val="0099795D"/>
    <w:rsid w:val="009A14EF"/>
    <w:rsid w:val="009A4BAF"/>
    <w:rsid w:val="009A4F9F"/>
    <w:rsid w:val="009A54A1"/>
    <w:rsid w:val="009A58A0"/>
    <w:rsid w:val="009A656F"/>
    <w:rsid w:val="009A70C2"/>
    <w:rsid w:val="009A796B"/>
    <w:rsid w:val="009A79F5"/>
    <w:rsid w:val="009B0836"/>
    <w:rsid w:val="009B0862"/>
    <w:rsid w:val="009B0B7E"/>
    <w:rsid w:val="009B0BB5"/>
    <w:rsid w:val="009B2202"/>
    <w:rsid w:val="009B261B"/>
    <w:rsid w:val="009B3BC4"/>
    <w:rsid w:val="009B3CE4"/>
    <w:rsid w:val="009B7F7F"/>
    <w:rsid w:val="009C320F"/>
    <w:rsid w:val="009C3631"/>
    <w:rsid w:val="009C38FD"/>
    <w:rsid w:val="009C3F7E"/>
    <w:rsid w:val="009C46FA"/>
    <w:rsid w:val="009C4D19"/>
    <w:rsid w:val="009C6342"/>
    <w:rsid w:val="009C735B"/>
    <w:rsid w:val="009C74A0"/>
    <w:rsid w:val="009D031B"/>
    <w:rsid w:val="009D0D02"/>
    <w:rsid w:val="009D5146"/>
    <w:rsid w:val="009D528A"/>
    <w:rsid w:val="009D69E3"/>
    <w:rsid w:val="009D7E31"/>
    <w:rsid w:val="009E0E7C"/>
    <w:rsid w:val="009E330A"/>
    <w:rsid w:val="009E38D5"/>
    <w:rsid w:val="009E422E"/>
    <w:rsid w:val="009E439E"/>
    <w:rsid w:val="009E5827"/>
    <w:rsid w:val="009E6E2D"/>
    <w:rsid w:val="009E772C"/>
    <w:rsid w:val="009E7C86"/>
    <w:rsid w:val="009E7DAD"/>
    <w:rsid w:val="009F1753"/>
    <w:rsid w:val="009F2909"/>
    <w:rsid w:val="009F33C8"/>
    <w:rsid w:val="009F4FFE"/>
    <w:rsid w:val="009F729A"/>
    <w:rsid w:val="009F767F"/>
    <w:rsid w:val="009F7949"/>
    <w:rsid w:val="00A0095C"/>
    <w:rsid w:val="00A0305E"/>
    <w:rsid w:val="00A030D6"/>
    <w:rsid w:val="00A0449E"/>
    <w:rsid w:val="00A04C99"/>
    <w:rsid w:val="00A05404"/>
    <w:rsid w:val="00A05507"/>
    <w:rsid w:val="00A07422"/>
    <w:rsid w:val="00A11852"/>
    <w:rsid w:val="00A12495"/>
    <w:rsid w:val="00A124A1"/>
    <w:rsid w:val="00A126EF"/>
    <w:rsid w:val="00A12B4E"/>
    <w:rsid w:val="00A1443E"/>
    <w:rsid w:val="00A16D59"/>
    <w:rsid w:val="00A17C5C"/>
    <w:rsid w:val="00A20AD9"/>
    <w:rsid w:val="00A21FA4"/>
    <w:rsid w:val="00A22F45"/>
    <w:rsid w:val="00A238DF"/>
    <w:rsid w:val="00A24490"/>
    <w:rsid w:val="00A25302"/>
    <w:rsid w:val="00A2542C"/>
    <w:rsid w:val="00A27867"/>
    <w:rsid w:val="00A309BD"/>
    <w:rsid w:val="00A342D3"/>
    <w:rsid w:val="00A346C1"/>
    <w:rsid w:val="00A3780B"/>
    <w:rsid w:val="00A42A95"/>
    <w:rsid w:val="00A42B33"/>
    <w:rsid w:val="00A434C3"/>
    <w:rsid w:val="00A4433B"/>
    <w:rsid w:val="00A446F7"/>
    <w:rsid w:val="00A471BA"/>
    <w:rsid w:val="00A50AE3"/>
    <w:rsid w:val="00A50B88"/>
    <w:rsid w:val="00A51EA1"/>
    <w:rsid w:val="00A5376E"/>
    <w:rsid w:val="00A55B06"/>
    <w:rsid w:val="00A57675"/>
    <w:rsid w:val="00A62522"/>
    <w:rsid w:val="00A64740"/>
    <w:rsid w:val="00A66853"/>
    <w:rsid w:val="00A668E5"/>
    <w:rsid w:val="00A6799D"/>
    <w:rsid w:val="00A714DA"/>
    <w:rsid w:val="00A71531"/>
    <w:rsid w:val="00A728D1"/>
    <w:rsid w:val="00A72AAC"/>
    <w:rsid w:val="00A738B3"/>
    <w:rsid w:val="00A744E1"/>
    <w:rsid w:val="00A80282"/>
    <w:rsid w:val="00A80DD5"/>
    <w:rsid w:val="00A819AA"/>
    <w:rsid w:val="00A828F9"/>
    <w:rsid w:val="00A8436C"/>
    <w:rsid w:val="00A8466A"/>
    <w:rsid w:val="00A853C5"/>
    <w:rsid w:val="00A85552"/>
    <w:rsid w:val="00A86587"/>
    <w:rsid w:val="00A9124E"/>
    <w:rsid w:val="00A93978"/>
    <w:rsid w:val="00A93CC1"/>
    <w:rsid w:val="00A94066"/>
    <w:rsid w:val="00A94B4E"/>
    <w:rsid w:val="00A94F76"/>
    <w:rsid w:val="00A96638"/>
    <w:rsid w:val="00A9705E"/>
    <w:rsid w:val="00AA2D20"/>
    <w:rsid w:val="00AA59DA"/>
    <w:rsid w:val="00AA6161"/>
    <w:rsid w:val="00AA61AB"/>
    <w:rsid w:val="00AB14B4"/>
    <w:rsid w:val="00AB2018"/>
    <w:rsid w:val="00AB2311"/>
    <w:rsid w:val="00AB2D2D"/>
    <w:rsid w:val="00AB5C68"/>
    <w:rsid w:val="00AB6D94"/>
    <w:rsid w:val="00AB736B"/>
    <w:rsid w:val="00AC0CA9"/>
    <w:rsid w:val="00AC47E3"/>
    <w:rsid w:val="00AC6A32"/>
    <w:rsid w:val="00AC6F32"/>
    <w:rsid w:val="00AC7B4D"/>
    <w:rsid w:val="00AC7B5A"/>
    <w:rsid w:val="00AD000C"/>
    <w:rsid w:val="00AD0084"/>
    <w:rsid w:val="00AD0923"/>
    <w:rsid w:val="00AD12C1"/>
    <w:rsid w:val="00AD2103"/>
    <w:rsid w:val="00AD248E"/>
    <w:rsid w:val="00AD3121"/>
    <w:rsid w:val="00AD38DB"/>
    <w:rsid w:val="00AD415B"/>
    <w:rsid w:val="00AD424C"/>
    <w:rsid w:val="00AD4C4D"/>
    <w:rsid w:val="00AD5904"/>
    <w:rsid w:val="00AD7DD9"/>
    <w:rsid w:val="00AE0953"/>
    <w:rsid w:val="00AE0BEB"/>
    <w:rsid w:val="00AE0E6C"/>
    <w:rsid w:val="00AE11F9"/>
    <w:rsid w:val="00AE129E"/>
    <w:rsid w:val="00AE17AB"/>
    <w:rsid w:val="00AE230B"/>
    <w:rsid w:val="00AE3919"/>
    <w:rsid w:val="00AE3D82"/>
    <w:rsid w:val="00AE44C5"/>
    <w:rsid w:val="00AF1D9F"/>
    <w:rsid w:val="00AF59C8"/>
    <w:rsid w:val="00AF78E8"/>
    <w:rsid w:val="00B0116C"/>
    <w:rsid w:val="00B01CEA"/>
    <w:rsid w:val="00B01D04"/>
    <w:rsid w:val="00B02485"/>
    <w:rsid w:val="00B03B84"/>
    <w:rsid w:val="00B04595"/>
    <w:rsid w:val="00B04D22"/>
    <w:rsid w:val="00B04FCB"/>
    <w:rsid w:val="00B0500C"/>
    <w:rsid w:val="00B10634"/>
    <w:rsid w:val="00B10A05"/>
    <w:rsid w:val="00B11001"/>
    <w:rsid w:val="00B11427"/>
    <w:rsid w:val="00B1163A"/>
    <w:rsid w:val="00B11793"/>
    <w:rsid w:val="00B12457"/>
    <w:rsid w:val="00B126C1"/>
    <w:rsid w:val="00B126DC"/>
    <w:rsid w:val="00B12728"/>
    <w:rsid w:val="00B12AC0"/>
    <w:rsid w:val="00B138C3"/>
    <w:rsid w:val="00B14198"/>
    <w:rsid w:val="00B15D36"/>
    <w:rsid w:val="00B15FDF"/>
    <w:rsid w:val="00B16A15"/>
    <w:rsid w:val="00B20063"/>
    <w:rsid w:val="00B20746"/>
    <w:rsid w:val="00B2261E"/>
    <w:rsid w:val="00B22796"/>
    <w:rsid w:val="00B237D9"/>
    <w:rsid w:val="00B25D2F"/>
    <w:rsid w:val="00B30813"/>
    <w:rsid w:val="00B310D1"/>
    <w:rsid w:val="00B3255B"/>
    <w:rsid w:val="00B3277C"/>
    <w:rsid w:val="00B32C8A"/>
    <w:rsid w:val="00B3316F"/>
    <w:rsid w:val="00B33272"/>
    <w:rsid w:val="00B3403A"/>
    <w:rsid w:val="00B36584"/>
    <w:rsid w:val="00B36FC3"/>
    <w:rsid w:val="00B41691"/>
    <w:rsid w:val="00B425B6"/>
    <w:rsid w:val="00B42BB7"/>
    <w:rsid w:val="00B435B6"/>
    <w:rsid w:val="00B436DB"/>
    <w:rsid w:val="00B43771"/>
    <w:rsid w:val="00B442D9"/>
    <w:rsid w:val="00B475E4"/>
    <w:rsid w:val="00B47FEF"/>
    <w:rsid w:val="00B506DF"/>
    <w:rsid w:val="00B50A7C"/>
    <w:rsid w:val="00B50F1F"/>
    <w:rsid w:val="00B51448"/>
    <w:rsid w:val="00B51840"/>
    <w:rsid w:val="00B51FE5"/>
    <w:rsid w:val="00B53DC0"/>
    <w:rsid w:val="00B6048F"/>
    <w:rsid w:val="00B60539"/>
    <w:rsid w:val="00B61666"/>
    <w:rsid w:val="00B61BE3"/>
    <w:rsid w:val="00B62F8E"/>
    <w:rsid w:val="00B63AF7"/>
    <w:rsid w:val="00B63CB4"/>
    <w:rsid w:val="00B70A31"/>
    <w:rsid w:val="00B7140A"/>
    <w:rsid w:val="00B72405"/>
    <w:rsid w:val="00B72BEA"/>
    <w:rsid w:val="00B731FE"/>
    <w:rsid w:val="00B73B8A"/>
    <w:rsid w:val="00B740B4"/>
    <w:rsid w:val="00B74113"/>
    <w:rsid w:val="00B745FA"/>
    <w:rsid w:val="00B75CFF"/>
    <w:rsid w:val="00B75E52"/>
    <w:rsid w:val="00B767D9"/>
    <w:rsid w:val="00B80BDE"/>
    <w:rsid w:val="00B814FE"/>
    <w:rsid w:val="00B81D6A"/>
    <w:rsid w:val="00B82291"/>
    <w:rsid w:val="00B82814"/>
    <w:rsid w:val="00B82B40"/>
    <w:rsid w:val="00B83046"/>
    <w:rsid w:val="00B830D2"/>
    <w:rsid w:val="00B832D6"/>
    <w:rsid w:val="00B83DDF"/>
    <w:rsid w:val="00B83E1E"/>
    <w:rsid w:val="00B84E74"/>
    <w:rsid w:val="00B85532"/>
    <w:rsid w:val="00B85845"/>
    <w:rsid w:val="00B87801"/>
    <w:rsid w:val="00B906CB"/>
    <w:rsid w:val="00B9081D"/>
    <w:rsid w:val="00B91E60"/>
    <w:rsid w:val="00B94CD7"/>
    <w:rsid w:val="00B97E84"/>
    <w:rsid w:val="00BA0895"/>
    <w:rsid w:val="00BA1E1E"/>
    <w:rsid w:val="00BA2EB1"/>
    <w:rsid w:val="00BA3A54"/>
    <w:rsid w:val="00BA43F4"/>
    <w:rsid w:val="00BB031E"/>
    <w:rsid w:val="00BB33AC"/>
    <w:rsid w:val="00BB38D1"/>
    <w:rsid w:val="00BB4883"/>
    <w:rsid w:val="00BB505F"/>
    <w:rsid w:val="00BB7BE5"/>
    <w:rsid w:val="00BC03D7"/>
    <w:rsid w:val="00BC05FE"/>
    <w:rsid w:val="00BC0964"/>
    <w:rsid w:val="00BC0DF1"/>
    <w:rsid w:val="00BC3B40"/>
    <w:rsid w:val="00BC5610"/>
    <w:rsid w:val="00BC58A6"/>
    <w:rsid w:val="00BC6938"/>
    <w:rsid w:val="00BC7C12"/>
    <w:rsid w:val="00BD1677"/>
    <w:rsid w:val="00BD1B98"/>
    <w:rsid w:val="00BD1CE7"/>
    <w:rsid w:val="00BD1FBB"/>
    <w:rsid w:val="00BD2748"/>
    <w:rsid w:val="00BD3A56"/>
    <w:rsid w:val="00BD4E4A"/>
    <w:rsid w:val="00BD50AA"/>
    <w:rsid w:val="00BD74D4"/>
    <w:rsid w:val="00BE002B"/>
    <w:rsid w:val="00BE0C18"/>
    <w:rsid w:val="00BE17A1"/>
    <w:rsid w:val="00BE3C17"/>
    <w:rsid w:val="00BE4C8A"/>
    <w:rsid w:val="00BE568E"/>
    <w:rsid w:val="00BE7585"/>
    <w:rsid w:val="00BE78D0"/>
    <w:rsid w:val="00BF41EB"/>
    <w:rsid w:val="00BF4A2E"/>
    <w:rsid w:val="00BF504C"/>
    <w:rsid w:val="00BF5057"/>
    <w:rsid w:val="00BF68EF"/>
    <w:rsid w:val="00BF6A77"/>
    <w:rsid w:val="00C01BDA"/>
    <w:rsid w:val="00C01D2C"/>
    <w:rsid w:val="00C0216C"/>
    <w:rsid w:val="00C04EB5"/>
    <w:rsid w:val="00C07475"/>
    <w:rsid w:val="00C07752"/>
    <w:rsid w:val="00C104A0"/>
    <w:rsid w:val="00C1096B"/>
    <w:rsid w:val="00C10E60"/>
    <w:rsid w:val="00C1157D"/>
    <w:rsid w:val="00C11F01"/>
    <w:rsid w:val="00C12AF0"/>
    <w:rsid w:val="00C12F44"/>
    <w:rsid w:val="00C13305"/>
    <w:rsid w:val="00C14F1E"/>
    <w:rsid w:val="00C14F41"/>
    <w:rsid w:val="00C2095B"/>
    <w:rsid w:val="00C20FE0"/>
    <w:rsid w:val="00C21416"/>
    <w:rsid w:val="00C21A15"/>
    <w:rsid w:val="00C223BB"/>
    <w:rsid w:val="00C223EA"/>
    <w:rsid w:val="00C22D5F"/>
    <w:rsid w:val="00C22E02"/>
    <w:rsid w:val="00C24651"/>
    <w:rsid w:val="00C26F08"/>
    <w:rsid w:val="00C26F80"/>
    <w:rsid w:val="00C30383"/>
    <w:rsid w:val="00C31738"/>
    <w:rsid w:val="00C34723"/>
    <w:rsid w:val="00C379FD"/>
    <w:rsid w:val="00C37AFA"/>
    <w:rsid w:val="00C40D63"/>
    <w:rsid w:val="00C41EF3"/>
    <w:rsid w:val="00C42FC8"/>
    <w:rsid w:val="00C43331"/>
    <w:rsid w:val="00C4355F"/>
    <w:rsid w:val="00C46575"/>
    <w:rsid w:val="00C46CC8"/>
    <w:rsid w:val="00C50688"/>
    <w:rsid w:val="00C512B5"/>
    <w:rsid w:val="00C52313"/>
    <w:rsid w:val="00C532E4"/>
    <w:rsid w:val="00C54FEA"/>
    <w:rsid w:val="00C5580A"/>
    <w:rsid w:val="00C56CF0"/>
    <w:rsid w:val="00C57219"/>
    <w:rsid w:val="00C573AF"/>
    <w:rsid w:val="00C61EB7"/>
    <w:rsid w:val="00C6217F"/>
    <w:rsid w:val="00C6223D"/>
    <w:rsid w:val="00C62A6C"/>
    <w:rsid w:val="00C6406A"/>
    <w:rsid w:val="00C6408C"/>
    <w:rsid w:val="00C649B8"/>
    <w:rsid w:val="00C71414"/>
    <w:rsid w:val="00C715E3"/>
    <w:rsid w:val="00C72F94"/>
    <w:rsid w:val="00C72FFE"/>
    <w:rsid w:val="00C74A94"/>
    <w:rsid w:val="00C766AC"/>
    <w:rsid w:val="00C77385"/>
    <w:rsid w:val="00C77CF0"/>
    <w:rsid w:val="00C8147A"/>
    <w:rsid w:val="00C82C0B"/>
    <w:rsid w:val="00C83035"/>
    <w:rsid w:val="00C83FB1"/>
    <w:rsid w:val="00C84398"/>
    <w:rsid w:val="00C865A0"/>
    <w:rsid w:val="00C87699"/>
    <w:rsid w:val="00C91C6E"/>
    <w:rsid w:val="00C9289C"/>
    <w:rsid w:val="00C92D60"/>
    <w:rsid w:val="00C94486"/>
    <w:rsid w:val="00C96993"/>
    <w:rsid w:val="00C96E6B"/>
    <w:rsid w:val="00C97936"/>
    <w:rsid w:val="00CA0F61"/>
    <w:rsid w:val="00CA112F"/>
    <w:rsid w:val="00CA1B16"/>
    <w:rsid w:val="00CA1BD6"/>
    <w:rsid w:val="00CA360F"/>
    <w:rsid w:val="00CA5BBD"/>
    <w:rsid w:val="00CA6C3A"/>
    <w:rsid w:val="00CB1CD9"/>
    <w:rsid w:val="00CB2B9A"/>
    <w:rsid w:val="00CB3E07"/>
    <w:rsid w:val="00CB45E2"/>
    <w:rsid w:val="00CB5E96"/>
    <w:rsid w:val="00CB61DC"/>
    <w:rsid w:val="00CB6444"/>
    <w:rsid w:val="00CB7C8C"/>
    <w:rsid w:val="00CC083E"/>
    <w:rsid w:val="00CC0886"/>
    <w:rsid w:val="00CC14D2"/>
    <w:rsid w:val="00CC2063"/>
    <w:rsid w:val="00CC36AA"/>
    <w:rsid w:val="00CC4578"/>
    <w:rsid w:val="00CC4727"/>
    <w:rsid w:val="00CC5767"/>
    <w:rsid w:val="00CC6A90"/>
    <w:rsid w:val="00CC6C60"/>
    <w:rsid w:val="00CC71A9"/>
    <w:rsid w:val="00CD0578"/>
    <w:rsid w:val="00CD0933"/>
    <w:rsid w:val="00CD0989"/>
    <w:rsid w:val="00CD103E"/>
    <w:rsid w:val="00CD141C"/>
    <w:rsid w:val="00CD2280"/>
    <w:rsid w:val="00CD257A"/>
    <w:rsid w:val="00CD2A13"/>
    <w:rsid w:val="00CD2AA4"/>
    <w:rsid w:val="00CD31AC"/>
    <w:rsid w:val="00CD4806"/>
    <w:rsid w:val="00CD67F2"/>
    <w:rsid w:val="00CD68C2"/>
    <w:rsid w:val="00CE1D36"/>
    <w:rsid w:val="00CE20A6"/>
    <w:rsid w:val="00CE3F8F"/>
    <w:rsid w:val="00CE65EF"/>
    <w:rsid w:val="00CF0335"/>
    <w:rsid w:val="00CF2061"/>
    <w:rsid w:val="00CF276E"/>
    <w:rsid w:val="00CF2969"/>
    <w:rsid w:val="00CF3154"/>
    <w:rsid w:val="00CF3731"/>
    <w:rsid w:val="00CF46D0"/>
    <w:rsid w:val="00CF4832"/>
    <w:rsid w:val="00CF48D7"/>
    <w:rsid w:val="00CF6A35"/>
    <w:rsid w:val="00D00A02"/>
    <w:rsid w:val="00D0369B"/>
    <w:rsid w:val="00D04154"/>
    <w:rsid w:val="00D0581C"/>
    <w:rsid w:val="00D06438"/>
    <w:rsid w:val="00D06D67"/>
    <w:rsid w:val="00D070C5"/>
    <w:rsid w:val="00D1079C"/>
    <w:rsid w:val="00D10DCB"/>
    <w:rsid w:val="00D13A0C"/>
    <w:rsid w:val="00D13F44"/>
    <w:rsid w:val="00D1401A"/>
    <w:rsid w:val="00D1432C"/>
    <w:rsid w:val="00D15427"/>
    <w:rsid w:val="00D16BF9"/>
    <w:rsid w:val="00D170DB"/>
    <w:rsid w:val="00D176B4"/>
    <w:rsid w:val="00D17AAC"/>
    <w:rsid w:val="00D21156"/>
    <w:rsid w:val="00D21630"/>
    <w:rsid w:val="00D2338D"/>
    <w:rsid w:val="00D259A5"/>
    <w:rsid w:val="00D25B1B"/>
    <w:rsid w:val="00D3053C"/>
    <w:rsid w:val="00D32791"/>
    <w:rsid w:val="00D32913"/>
    <w:rsid w:val="00D33F29"/>
    <w:rsid w:val="00D3467A"/>
    <w:rsid w:val="00D37C99"/>
    <w:rsid w:val="00D41626"/>
    <w:rsid w:val="00D419C0"/>
    <w:rsid w:val="00D4386F"/>
    <w:rsid w:val="00D4592A"/>
    <w:rsid w:val="00D463FF"/>
    <w:rsid w:val="00D46746"/>
    <w:rsid w:val="00D46F05"/>
    <w:rsid w:val="00D5217C"/>
    <w:rsid w:val="00D52A8E"/>
    <w:rsid w:val="00D5335B"/>
    <w:rsid w:val="00D5356C"/>
    <w:rsid w:val="00D54773"/>
    <w:rsid w:val="00D56059"/>
    <w:rsid w:val="00D56852"/>
    <w:rsid w:val="00D56DCC"/>
    <w:rsid w:val="00D605AF"/>
    <w:rsid w:val="00D61256"/>
    <w:rsid w:val="00D61444"/>
    <w:rsid w:val="00D619C4"/>
    <w:rsid w:val="00D6342B"/>
    <w:rsid w:val="00D63E02"/>
    <w:rsid w:val="00D6480D"/>
    <w:rsid w:val="00D65928"/>
    <w:rsid w:val="00D65D1E"/>
    <w:rsid w:val="00D66D5E"/>
    <w:rsid w:val="00D70021"/>
    <w:rsid w:val="00D71689"/>
    <w:rsid w:val="00D7283F"/>
    <w:rsid w:val="00D73A8D"/>
    <w:rsid w:val="00D74ED8"/>
    <w:rsid w:val="00D751AE"/>
    <w:rsid w:val="00D760AE"/>
    <w:rsid w:val="00D77D3A"/>
    <w:rsid w:val="00D8035C"/>
    <w:rsid w:val="00D818D3"/>
    <w:rsid w:val="00D83602"/>
    <w:rsid w:val="00D83C9C"/>
    <w:rsid w:val="00D85981"/>
    <w:rsid w:val="00D875CE"/>
    <w:rsid w:val="00D909C7"/>
    <w:rsid w:val="00D9278C"/>
    <w:rsid w:val="00D9299E"/>
    <w:rsid w:val="00D95645"/>
    <w:rsid w:val="00D9655A"/>
    <w:rsid w:val="00D9785A"/>
    <w:rsid w:val="00D97F9D"/>
    <w:rsid w:val="00DA023E"/>
    <w:rsid w:val="00DA11B1"/>
    <w:rsid w:val="00DA39AD"/>
    <w:rsid w:val="00DA3A2B"/>
    <w:rsid w:val="00DA3AB6"/>
    <w:rsid w:val="00DA5620"/>
    <w:rsid w:val="00DA621F"/>
    <w:rsid w:val="00DA7723"/>
    <w:rsid w:val="00DB075C"/>
    <w:rsid w:val="00DB0D6E"/>
    <w:rsid w:val="00DB1583"/>
    <w:rsid w:val="00DB1AF9"/>
    <w:rsid w:val="00DB1E84"/>
    <w:rsid w:val="00DB1F26"/>
    <w:rsid w:val="00DB2E66"/>
    <w:rsid w:val="00DB2FC7"/>
    <w:rsid w:val="00DB3A92"/>
    <w:rsid w:val="00DB3C76"/>
    <w:rsid w:val="00DB43D8"/>
    <w:rsid w:val="00DB6B94"/>
    <w:rsid w:val="00DC0523"/>
    <w:rsid w:val="00DC060A"/>
    <w:rsid w:val="00DC137E"/>
    <w:rsid w:val="00DC1D65"/>
    <w:rsid w:val="00DC4888"/>
    <w:rsid w:val="00DC523B"/>
    <w:rsid w:val="00DD1876"/>
    <w:rsid w:val="00DD2716"/>
    <w:rsid w:val="00DD6230"/>
    <w:rsid w:val="00DD7C5B"/>
    <w:rsid w:val="00DE0459"/>
    <w:rsid w:val="00DE249A"/>
    <w:rsid w:val="00DE3264"/>
    <w:rsid w:val="00DE3F74"/>
    <w:rsid w:val="00DE4F46"/>
    <w:rsid w:val="00DE51E4"/>
    <w:rsid w:val="00DE5BAB"/>
    <w:rsid w:val="00DE5F9F"/>
    <w:rsid w:val="00DE60A5"/>
    <w:rsid w:val="00DE7584"/>
    <w:rsid w:val="00DF0DAE"/>
    <w:rsid w:val="00DF1265"/>
    <w:rsid w:val="00DF29D8"/>
    <w:rsid w:val="00DF4762"/>
    <w:rsid w:val="00DF49AC"/>
    <w:rsid w:val="00DF739A"/>
    <w:rsid w:val="00DF76D2"/>
    <w:rsid w:val="00E000EF"/>
    <w:rsid w:val="00E00158"/>
    <w:rsid w:val="00E00817"/>
    <w:rsid w:val="00E0165E"/>
    <w:rsid w:val="00E01C7D"/>
    <w:rsid w:val="00E01F3E"/>
    <w:rsid w:val="00E023EC"/>
    <w:rsid w:val="00E03509"/>
    <w:rsid w:val="00E03C77"/>
    <w:rsid w:val="00E04423"/>
    <w:rsid w:val="00E04A25"/>
    <w:rsid w:val="00E04AD3"/>
    <w:rsid w:val="00E055FE"/>
    <w:rsid w:val="00E0646E"/>
    <w:rsid w:val="00E06EA5"/>
    <w:rsid w:val="00E07FE1"/>
    <w:rsid w:val="00E11894"/>
    <w:rsid w:val="00E12A84"/>
    <w:rsid w:val="00E12D94"/>
    <w:rsid w:val="00E13DDF"/>
    <w:rsid w:val="00E144F1"/>
    <w:rsid w:val="00E1519F"/>
    <w:rsid w:val="00E15862"/>
    <w:rsid w:val="00E15D71"/>
    <w:rsid w:val="00E16B4C"/>
    <w:rsid w:val="00E172AF"/>
    <w:rsid w:val="00E20870"/>
    <w:rsid w:val="00E20BA7"/>
    <w:rsid w:val="00E223A0"/>
    <w:rsid w:val="00E224CD"/>
    <w:rsid w:val="00E2289C"/>
    <w:rsid w:val="00E23ABE"/>
    <w:rsid w:val="00E26CAB"/>
    <w:rsid w:val="00E310B6"/>
    <w:rsid w:val="00E311E7"/>
    <w:rsid w:val="00E34C4E"/>
    <w:rsid w:val="00E35890"/>
    <w:rsid w:val="00E3672E"/>
    <w:rsid w:val="00E374D0"/>
    <w:rsid w:val="00E37930"/>
    <w:rsid w:val="00E4083B"/>
    <w:rsid w:val="00E41739"/>
    <w:rsid w:val="00E42827"/>
    <w:rsid w:val="00E44189"/>
    <w:rsid w:val="00E445F7"/>
    <w:rsid w:val="00E47D56"/>
    <w:rsid w:val="00E505BD"/>
    <w:rsid w:val="00E512F5"/>
    <w:rsid w:val="00E524FB"/>
    <w:rsid w:val="00E55398"/>
    <w:rsid w:val="00E5543C"/>
    <w:rsid w:val="00E562E4"/>
    <w:rsid w:val="00E56A78"/>
    <w:rsid w:val="00E56CF5"/>
    <w:rsid w:val="00E57B51"/>
    <w:rsid w:val="00E57C0A"/>
    <w:rsid w:val="00E60D8F"/>
    <w:rsid w:val="00E6312E"/>
    <w:rsid w:val="00E63B9D"/>
    <w:rsid w:val="00E65D63"/>
    <w:rsid w:val="00E67CB4"/>
    <w:rsid w:val="00E71969"/>
    <w:rsid w:val="00E7314C"/>
    <w:rsid w:val="00E7386C"/>
    <w:rsid w:val="00E750A2"/>
    <w:rsid w:val="00E75712"/>
    <w:rsid w:val="00E75A9F"/>
    <w:rsid w:val="00E760DB"/>
    <w:rsid w:val="00E7633F"/>
    <w:rsid w:val="00E76579"/>
    <w:rsid w:val="00E768AE"/>
    <w:rsid w:val="00E8158F"/>
    <w:rsid w:val="00E8475F"/>
    <w:rsid w:val="00E8496A"/>
    <w:rsid w:val="00E853D2"/>
    <w:rsid w:val="00E85A1A"/>
    <w:rsid w:val="00E85B49"/>
    <w:rsid w:val="00E8638C"/>
    <w:rsid w:val="00E9168E"/>
    <w:rsid w:val="00E91C69"/>
    <w:rsid w:val="00E91F93"/>
    <w:rsid w:val="00E92E16"/>
    <w:rsid w:val="00E935DB"/>
    <w:rsid w:val="00E9370B"/>
    <w:rsid w:val="00E94B45"/>
    <w:rsid w:val="00E94DFF"/>
    <w:rsid w:val="00E95172"/>
    <w:rsid w:val="00E95300"/>
    <w:rsid w:val="00E95A6C"/>
    <w:rsid w:val="00EA5408"/>
    <w:rsid w:val="00EB2231"/>
    <w:rsid w:val="00EB297A"/>
    <w:rsid w:val="00EB441C"/>
    <w:rsid w:val="00EB5A5A"/>
    <w:rsid w:val="00EB6FFA"/>
    <w:rsid w:val="00EC1E22"/>
    <w:rsid w:val="00EC2519"/>
    <w:rsid w:val="00EC3D4D"/>
    <w:rsid w:val="00EC3EDE"/>
    <w:rsid w:val="00EC405B"/>
    <w:rsid w:val="00EC4123"/>
    <w:rsid w:val="00EC606F"/>
    <w:rsid w:val="00EC65FB"/>
    <w:rsid w:val="00EC7821"/>
    <w:rsid w:val="00ED3A65"/>
    <w:rsid w:val="00ED4B47"/>
    <w:rsid w:val="00ED6116"/>
    <w:rsid w:val="00ED7D09"/>
    <w:rsid w:val="00EE0508"/>
    <w:rsid w:val="00EE11FC"/>
    <w:rsid w:val="00EE2795"/>
    <w:rsid w:val="00EE27A9"/>
    <w:rsid w:val="00EE2C19"/>
    <w:rsid w:val="00EE32EF"/>
    <w:rsid w:val="00EE4BFF"/>
    <w:rsid w:val="00EE56EF"/>
    <w:rsid w:val="00EE6562"/>
    <w:rsid w:val="00EE6A47"/>
    <w:rsid w:val="00EF16AB"/>
    <w:rsid w:val="00EF3573"/>
    <w:rsid w:val="00EF6D42"/>
    <w:rsid w:val="00EF7075"/>
    <w:rsid w:val="00EF733C"/>
    <w:rsid w:val="00F00E85"/>
    <w:rsid w:val="00F017C6"/>
    <w:rsid w:val="00F0213D"/>
    <w:rsid w:val="00F037E4"/>
    <w:rsid w:val="00F04C58"/>
    <w:rsid w:val="00F05EE7"/>
    <w:rsid w:val="00F06710"/>
    <w:rsid w:val="00F06F5D"/>
    <w:rsid w:val="00F074AD"/>
    <w:rsid w:val="00F14494"/>
    <w:rsid w:val="00F14BA9"/>
    <w:rsid w:val="00F15129"/>
    <w:rsid w:val="00F1516B"/>
    <w:rsid w:val="00F15436"/>
    <w:rsid w:val="00F15A74"/>
    <w:rsid w:val="00F15BE4"/>
    <w:rsid w:val="00F17066"/>
    <w:rsid w:val="00F2166B"/>
    <w:rsid w:val="00F2177F"/>
    <w:rsid w:val="00F219C5"/>
    <w:rsid w:val="00F2570E"/>
    <w:rsid w:val="00F25ED4"/>
    <w:rsid w:val="00F27846"/>
    <w:rsid w:val="00F27B7B"/>
    <w:rsid w:val="00F306E6"/>
    <w:rsid w:val="00F311EB"/>
    <w:rsid w:val="00F32B37"/>
    <w:rsid w:val="00F34620"/>
    <w:rsid w:val="00F36B5C"/>
    <w:rsid w:val="00F373FD"/>
    <w:rsid w:val="00F408C9"/>
    <w:rsid w:val="00F415D1"/>
    <w:rsid w:val="00F4202B"/>
    <w:rsid w:val="00F4224E"/>
    <w:rsid w:val="00F42475"/>
    <w:rsid w:val="00F43B41"/>
    <w:rsid w:val="00F44CD5"/>
    <w:rsid w:val="00F46D9E"/>
    <w:rsid w:val="00F47B46"/>
    <w:rsid w:val="00F5076D"/>
    <w:rsid w:val="00F507BC"/>
    <w:rsid w:val="00F535A0"/>
    <w:rsid w:val="00F542DB"/>
    <w:rsid w:val="00F54898"/>
    <w:rsid w:val="00F54B92"/>
    <w:rsid w:val="00F54E01"/>
    <w:rsid w:val="00F558F9"/>
    <w:rsid w:val="00F60205"/>
    <w:rsid w:val="00F60FA6"/>
    <w:rsid w:val="00F63403"/>
    <w:rsid w:val="00F63462"/>
    <w:rsid w:val="00F63704"/>
    <w:rsid w:val="00F64362"/>
    <w:rsid w:val="00F6541E"/>
    <w:rsid w:val="00F66841"/>
    <w:rsid w:val="00F679CA"/>
    <w:rsid w:val="00F714A1"/>
    <w:rsid w:val="00F71AAE"/>
    <w:rsid w:val="00F7282F"/>
    <w:rsid w:val="00F72E6C"/>
    <w:rsid w:val="00F73536"/>
    <w:rsid w:val="00F75D61"/>
    <w:rsid w:val="00F76E1F"/>
    <w:rsid w:val="00F772DB"/>
    <w:rsid w:val="00F7794F"/>
    <w:rsid w:val="00F84220"/>
    <w:rsid w:val="00F849F2"/>
    <w:rsid w:val="00F84A52"/>
    <w:rsid w:val="00F84D37"/>
    <w:rsid w:val="00F84F89"/>
    <w:rsid w:val="00F8725C"/>
    <w:rsid w:val="00F9081D"/>
    <w:rsid w:val="00F910B6"/>
    <w:rsid w:val="00F91320"/>
    <w:rsid w:val="00F9169D"/>
    <w:rsid w:val="00F964D3"/>
    <w:rsid w:val="00F966A8"/>
    <w:rsid w:val="00F9720A"/>
    <w:rsid w:val="00F97C6B"/>
    <w:rsid w:val="00FA312A"/>
    <w:rsid w:val="00FA41CC"/>
    <w:rsid w:val="00FA4FB9"/>
    <w:rsid w:val="00FA5E91"/>
    <w:rsid w:val="00FA70D1"/>
    <w:rsid w:val="00FA75E9"/>
    <w:rsid w:val="00FA79D2"/>
    <w:rsid w:val="00FB20E8"/>
    <w:rsid w:val="00FB33CE"/>
    <w:rsid w:val="00FB3907"/>
    <w:rsid w:val="00FB3B1C"/>
    <w:rsid w:val="00FB4451"/>
    <w:rsid w:val="00FB6C2A"/>
    <w:rsid w:val="00FB6E12"/>
    <w:rsid w:val="00FC1055"/>
    <w:rsid w:val="00FC121B"/>
    <w:rsid w:val="00FC1C31"/>
    <w:rsid w:val="00FC3757"/>
    <w:rsid w:val="00FC3D4A"/>
    <w:rsid w:val="00FC52CB"/>
    <w:rsid w:val="00FC561F"/>
    <w:rsid w:val="00FC6894"/>
    <w:rsid w:val="00FD1636"/>
    <w:rsid w:val="00FD2773"/>
    <w:rsid w:val="00FD28CC"/>
    <w:rsid w:val="00FD28F9"/>
    <w:rsid w:val="00FD2DE4"/>
    <w:rsid w:val="00FD2EE2"/>
    <w:rsid w:val="00FD3D24"/>
    <w:rsid w:val="00FD4E0B"/>
    <w:rsid w:val="00FD5309"/>
    <w:rsid w:val="00FD5363"/>
    <w:rsid w:val="00FD5EBF"/>
    <w:rsid w:val="00FD603A"/>
    <w:rsid w:val="00FD62A1"/>
    <w:rsid w:val="00FD6A39"/>
    <w:rsid w:val="00FD7302"/>
    <w:rsid w:val="00FE0501"/>
    <w:rsid w:val="00FE1473"/>
    <w:rsid w:val="00FE19A7"/>
    <w:rsid w:val="00FE255A"/>
    <w:rsid w:val="00FE38D9"/>
    <w:rsid w:val="00FE4664"/>
    <w:rsid w:val="00FE4A96"/>
    <w:rsid w:val="00FF055A"/>
    <w:rsid w:val="00FF0610"/>
    <w:rsid w:val="00FF0A9F"/>
    <w:rsid w:val="00FF2E89"/>
    <w:rsid w:val="00FF334B"/>
    <w:rsid w:val="00FF3A81"/>
    <w:rsid w:val="00FF3F42"/>
    <w:rsid w:val="00FF4D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62522"/>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61509D"/>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61509D"/>
    <w:pPr>
      <w:keepNext/>
      <w:keepLines/>
      <w:pageBreakBefore/>
      <w:numPr>
        <w:ilvl w:val="1"/>
        <w:numId w:val="73"/>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61509D"/>
    <w:pPr>
      <w:keepNext/>
      <w:keepLines/>
      <w:numPr>
        <w:ilvl w:val="2"/>
        <w:numId w:val="73"/>
      </w:numPr>
      <w:spacing w:before="240" w:after="120" w:line="180" w:lineRule="atLeast"/>
      <w:outlineLvl w:val="2"/>
    </w:pPr>
    <w:rPr>
      <w:b/>
      <w:kern w:val="28"/>
      <w:sz w:val="28"/>
    </w:rPr>
  </w:style>
  <w:style w:type="paragraph" w:styleId="Heading4">
    <w:name w:val="heading 4"/>
    <w:basedOn w:val="Normal"/>
    <w:next w:val="Normal"/>
    <w:qFormat/>
    <w:rsid w:val="0061509D"/>
    <w:pPr>
      <w:keepNext/>
      <w:keepLines/>
      <w:numPr>
        <w:ilvl w:val="3"/>
        <w:numId w:val="73"/>
      </w:numPr>
      <w:spacing w:before="120" w:after="120" w:line="180" w:lineRule="atLeast"/>
      <w:outlineLvl w:val="3"/>
    </w:pPr>
    <w:rPr>
      <w:b/>
      <w:spacing w:val="-2"/>
      <w:kern w:val="28"/>
      <w:sz w:val="24"/>
    </w:rPr>
  </w:style>
  <w:style w:type="paragraph" w:styleId="Heading5">
    <w:name w:val="heading 5"/>
    <w:basedOn w:val="Normal"/>
    <w:next w:val="Normal"/>
    <w:link w:val="Heading5Char"/>
    <w:qFormat/>
    <w:rsid w:val="0061509D"/>
    <w:pPr>
      <w:keepNext/>
      <w:keepLines/>
      <w:numPr>
        <w:ilvl w:val="4"/>
        <w:numId w:val="73"/>
      </w:numPr>
      <w:spacing w:before="120" w:after="120" w:line="180" w:lineRule="atLeast"/>
      <w:outlineLvl w:val="4"/>
    </w:pPr>
    <w:rPr>
      <w:b/>
      <w:i/>
      <w:spacing w:val="-2"/>
      <w:kern w:val="28"/>
    </w:rPr>
  </w:style>
  <w:style w:type="paragraph" w:styleId="Heading6">
    <w:name w:val="heading 6"/>
    <w:basedOn w:val="Normal"/>
    <w:next w:val="Normal"/>
    <w:qFormat/>
    <w:rsid w:val="0061509D"/>
    <w:pPr>
      <w:keepNext/>
      <w:numPr>
        <w:ilvl w:val="5"/>
        <w:numId w:val="73"/>
      </w:numPr>
      <w:outlineLvl w:val="5"/>
    </w:pPr>
    <w:rPr>
      <w:u w:val="single"/>
    </w:rPr>
  </w:style>
  <w:style w:type="paragraph" w:styleId="Heading7">
    <w:name w:val="heading 7"/>
    <w:basedOn w:val="Normal"/>
    <w:next w:val="Normal"/>
    <w:qFormat/>
    <w:rsid w:val="0061509D"/>
    <w:pPr>
      <w:pageBreakBefore/>
      <w:numPr>
        <w:ilvl w:val="6"/>
        <w:numId w:val="73"/>
      </w:numPr>
      <w:spacing w:before="1080"/>
      <w:jc w:val="center"/>
      <w:outlineLvl w:val="6"/>
    </w:pPr>
    <w:rPr>
      <w:b/>
      <w:sz w:val="40"/>
      <w:szCs w:val="24"/>
    </w:rPr>
  </w:style>
  <w:style w:type="paragraph" w:styleId="Heading8">
    <w:name w:val="heading 8"/>
    <w:basedOn w:val="Normal"/>
    <w:next w:val="Normal"/>
    <w:qFormat/>
    <w:rsid w:val="0061509D"/>
    <w:pPr>
      <w:keepNext/>
      <w:numPr>
        <w:ilvl w:val="7"/>
        <w:numId w:val="73"/>
      </w:numPr>
      <w:outlineLvl w:val="7"/>
    </w:pPr>
    <w:rPr>
      <w:b/>
      <w:bCs/>
      <w:sz w:val="24"/>
      <w:szCs w:val="24"/>
    </w:rPr>
  </w:style>
  <w:style w:type="paragraph" w:styleId="Heading9">
    <w:name w:val="heading 9"/>
    <w:basedOn w:val="Normal"/>
    <w:next w:val="Normal"/>
    <w:qFormat/>
    <w:rsid w:val="0061509D"/>
    <w:pPr>
      <w:keepNext/>
      <w:numPr>
        <w:ilvl w:val="8"/>
        <w:numId w:val="73"/>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1 Char,Body Text Char Char Char1 Char,Body Text Char Char Char Char Char Char Char Char Char Char Char Char Char,Body Text Char Char Char Char Char Char Char Char Char Char Char1 Char,Body Text Cha"/>
    <w:basedOn w:val="Normal"/>
    <w:link w:val="BodyTextChar3"/>
    <w:rsid w:val="0061509D"/>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61509D"/>
    <w:pPr>
      <w:keepLines/>
      <w:spacing w:before="220"/>
    </w:pPr>
  </w:style>
  <w:style w:type="paragraph" w:customStyle="1" w:styleId="HeaderBase">
    <w:name w:val="Header Base"/>
    <w:basedOn w:val="BodyText"/>
    <w:rsid w:val="0061509D"/>
    <w:pPr>
      <w:keepLines/>
      <w:tabs>
        <w:tab w:val="center" w:pos="4320"/>
        <w:tab w:val="right" w:pos="8640"/>
      </w:tabs>
      <w:spacing w:after="0"/>
    </w:pPr>
  </w:style>
  <w:style w:type="paragraph" w:styleId="Footer">
    <w:name w:val="footer"/>
    <w:basedOn w:val="HeaderBase"/>
    <w:rsid w:val="0061509D"/>
    <w:pPr>
      <w:spacing w:before="600"/>
    </w:pPr>
    <w:rPr>
      <w:sz w:val="18"/>
    </w:rPr>
  </w:style>
  <w:style w:type="paragraph" w:styleId="Header">
    <w:name w:val="header"/>
    <w:basedOn w:val="HeaderBase"/>
    <w:rsid w:val="0061509D"/>
    <w:pPr>
      <w:spacing w:after="600"/>
    </w:pPr>
  </w:style>
  <w:style w:type="paragraph" w:customStyle="1" w:styleId="HeadingBase">
    <w:name w:val="Heading Base"/>
    <w:basedOn w:val="BodyText"/>
    <w:next w:val="BodyText"/>
    <w:rsid w:val="0061509D"/>
    <w:pPr>
      <w:keepNext/>
      <w:keepLines/>
      <w:spacing w:after="0"/>
    </w:pPr>
    <w:rPr>
      <w:spacing w:val="-10"/>
      <w:kern w:val="28"/>
    </w:rPr>
  </w:style>
  <w:style w:type="paragraph" w:styleId="MessageHeader">
    <w:name w:val="Message Header"/>
    <w:basedOn w:val="BodyText"/>
    <w:rsid w:val="0061509D"/>
    <w:pPr>
      <w:keepLines/>
      <w:spacing w:after="120"/>
      <w:ind w:left="1555" w:hanging="720"/>
    </w:pPr>
  </w:style>
  <w:style w:type="paragraph" w:customStyle="1" w:styleId="MessageHeaderFirst">
    <w:name w:val="Message Header First"/>
    <w:basedOn w:val="MessageHeader"/>
    <w:next w:val="MessageHeader"/>
    <w:rsid w:val="0061509D"/>
    <w:pPr>
      <w:spacing w:before="220"/>
    </w:pPr>
  </w:style>
  <w:style w:type="character" w:customStyle="1" w:styleId="MessageHeaderLabel">
    <w:name w:val="Message Header Label"/>
    <w:rsid w:val="0061509D"/>
    <w:rPr>
      <w:rFonts w:ascii="Helvetica" w:hAnsi="Helvetica"/>
      <w:spacing w:val="-10"/>
      <w:sz w:val="18"/>
    </w:rPr>
  </w:style>
  <w:style w:type="paragraph" w:customStyle="1" w:styleId="MessageHeaderLast">
    <w:name w:val="Message Header Last"/>
    <w:basedOn w:val="MessageHeader"/>
    <w:next w:val="BodyText"/>
    <w:rsid w:val="0061509D"/>
    <w:pPr>
      <w:pBdr>
        <w:bottom w:val="single" w:sz="6" w:space="15" w:color="auto"/>
      </w:pBdr>
      <w:spacing w:after="320"/>
    </w:pPr>
  </w:style>
  <w:style w:type="paragraph" w:styleId="NormalIndent">
    <w:name w:val="Normal Indent"/>
    <w:basedOn w:val="Normal"/>
    <w:rsid w:val="0061509D"/>
    <w:pPr>
      <w:ind w:left="1555"/>
    </w:pPr>
  </w:style>
  <w:style w:type="character" w:styleId="PageNumber">
    <w:name w:val="page number"/>
    <w:rsid w:val="0061509D"/>
    <w:rPr>
      <w:sz w:val="18"/>
    </w:rPr>
  </w:style>
  <w:style w:type="paragraph" w:customStyle="1" w:styleId="ReturnAddress">
    <w:name w:val="Return Address"/>
    <w:basedOn w:val="Normal"/>
    <w:rsid w:val="0061509D"/>
    <w:pPr>
      <w:keepLines/>
      <w:spacing w:line="200" w:lineRule="atLeast"/>
    </w:pPr>
    <w:rPr>
      <w:spacing w:val="-2"/>
      <w:sz w:val="16"/>
    </w:rPr>
  </w:style>
  <w:style w:type="paragraph" w:styleId="Signature">
    <w:name w:val="Signature"/>
    <w:basedOn w:val="BodyText"/>
    <w:rsid w:val="0061509D"/>
    <w:pPr>
      <w:keepNext/>
      <w:keepLines/>
      <w:spacing w:before="660" w:after="0"/>
    </w:pPr>
  </w:style>
  <w:style w:type="paragraph" w:customStyle="1" w:styleId="SignatureJobTitle">
    <w:name w:val="Signature Job Title"/>
    <w:basedOn w:val="Signature"/>
    <w:next w:val="Normal"/>
    <w:rsid w:val="0061509D"/>
    <w:pPr>
      <w:spacing w:before="0"/>
    </w:pPr>
  </w:style>
  <w:style w:type="paragraph" w:customStyle="1" w:styleId="SignatureName">
    <w:name w:val="Signature Name"/>
    <w:basedOn w:val="Signature"/>
    <w:next w:val="SignatureJobTitle"/>
    <w:rsid w:val="0061509D"/>
    <w:pPr>
      <w:spacing w:before="720"/>
    </w:pPr>
  </w:style>
  <w:style w:type="paragraph" w:styleId="TOC1">
    <w:name w:val="toc 1"/>
    <w:basedOn w:val="Normal"/>
    <w:next w:val="Normal"/>
    <w:uiPriority w:val="39"/>
    <w:rsid w:val="0061509D"/>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61509D"/>
    <w:pPr>
      <w:ind w:left="1195" w:hanging="360"/>
    </w:pPr>
  </w:style>
  <w:style w:type="paragraph" w:styleId="List2">
    <w:name w:val="List 2"/>
    <w:basedOn w:val="Normal"/>
    <w:rsid w:val="0061509D"/>
    <w:pPr>
      <w:ind w:left="1555" w:hanging="360"/>
    </w:pPr>
  </w:style>
  <w:style w:type="paragraph" w:styleId="List3">
    <w:name w:val="List 3"/>
    <w:basedOn w:val="Normal"/>
    <w:rsid w:val="0061509D"/>
    <w:pPr>
      <w:ind w:left="1915" w:hanging="360"/>
    </w:pPr>
  </w:style>
  <w:style w:type="paragraph" w:styleId="List4">
    <w:name w:val="List 4"/>
    <w:basedOn w:val="Normal"/>
    <w:rsid w:val="0061509D"/>
    <w:pPr>
      <w:ind w:left="2275" w:hanging="360"/>
    </w:pPr>
  </w:style>
  <w:style w:type="paragraph" w:styleId="List5">
    <w:name w:val="List 5"/>
    <w:basedOn w:val="Normal"/>
    <w:rsid w:val="0061509D"/>
    <w:pPr>
      <w:ind w:left="2635" w:hanging="360"/>
    </w:pPr>
  </w:style>
  <w:style w:type="paragraph" w:styleId="ListBullet">
    <w:name w:val="List Bullet"/>
    <w:basedOn w:val="Normal"/>
    <w:rsid w:val="0061509D"/>
    <w:pPr>
      <w:numPr>
        <w:numId w:val="1"/>
      </w:numPr>
      <w:ind w:left="1195"/>
    </w:pPr>
  </w:style>
  <w:style w:type="paragraph" w:styleId="ListBullet2">
    <w:name w:val="List Bullet 2"/>
    <w:basedOn w:val="Normal"/>
    <w:rsid w:val="0061509D"/>
    <w:pPr>
      <w:numPr>
        <w:numId w:val="2"/>
      </w:numPr>
      <w:ind w:left="1555"/>
    </w:pPr>
  </w:style>
  <w:style w:type="paragraph" w:styleId="ListBullet3">
    <w:name w:val="List Bullet 3"/>
    <w:basedOn w:val="Normal"/>
    <w:rsid w:val="0061509D"/>
    <w:pPr>
      <w:numPr>
        <w:numId w:val="3"/>
      </w:numPr>
      <w:ind w:left="1915"/>
    </w:pPr>
  </w:style>
  <w:style w:type="paragraph" w:styleId="ListBullet4">
    <w:name w:val="List Bullet 4"/>
    <w:basedOn w:val="Normal"/>
    <w:rsid w:val="0061509D"/>
    <w:pPr>
      <w:numPr>
        <w:numId w:val="4"/>
      </w:numPr>
      <w:ind w:left="2275"/>
    </w:pPr>
  </w:style>
  <w:style w:type="paragraph" w:styleId="ListBullet5">
    <w:name w:val="List Bullet 5"/>
    <w:basedOn w:val="Normal"/>
    <w:rsid w:val="0061509D"/>
    <w:pPr>
      <w:numPr>
        <w:numId w:val="5"/>
      </w:numPr>
      <w:ind w:left="2635"/>
    </w:pPr>
  </w:style>
  <w:style w:type="paragraph" w:styleId="ListContinue">
    <w:name w:val="List Continue"/>
    <w:basedOn w:val="Normal"/>
    <w:rsid w:val="0061509D"/>
    <w:pPr>
      <w:spacing w:after="120"/>
      <w:ind w:left="1195"/>
    </w:pPr>
  </w:style>
  <w:style w:type="paragraph" w:styleId="ListContinue2">
    <w:name w:val="List Continue 2"/>
    <w:basedOn w:val="Normal"/>
    <w:rsid w:val="0061509D"/>
    <w:pPr>
      <w:spacing w:after="120"/>
      <w:ind w:left="1555"/>
    </w:pPr>
  </w:style>
  <w:style w:type="paragraph" w:styleId="ListContinue3">
    <w:name w:val="List Continue 3"/>
    <w:basedOn w:val="Normal"/>
    <w:rsid w:val="0061509D"/>
    <w:pPr>
      <w:spacing w:after="120"/>
      <w:ind w:left="1915"/>
    </w:pPr>
  </w:style>
  <w:style w:type="paragraph" w:styleId="ListContinue4">
    <w:name w:val="List Continue 4"/>
    <w:basedOn w:val="Normal"/>
    <w:rsid w:val="0061509D"/>
    <w:pPr>
      <w:spacing w:after="120"/>
      <w:ind w:left="2275"/>
    </w:pPr>
  </w:style>
  <w:style w:type="paragraph" w:styleId="ListContinue5">
    <w:name w:val="List Continue 5"/>
    <w:basedOn w:val="Normal"/>
    <w:rsid w:val="0061509D"/>
    <w:pPr>
      <w:spacing w:after="120"/>
      <w:ind w:left="2635"/>
    </w:pPr>
  </w:style>
  <w:style w:type="paragraph" w:styleId="ListNumber">
    <w:name w:val="List Number"/>
    <w:basedOn w:val="Normal"/>
    <w:rsid w:val="0061509D"/>
    <w:pPr>
      <w:numPr>
        <w:numId w:val="6"/>
      </w:numPr>
      <w:ind w:left="1195"/>
    </w:pPr>
  </w:style>
  <w:style w:type="paragraph" w:styleId="ListNumber2">
    <w:name w:val="List Number 2"/>
    <w:basedOn w:val="Normal"/>
    <w:rsid w:val="0061509D"/>
    <w:pPr>
      <w:numPr>
        <w:numId w:val="7"/>
      </w:numPr>
      <w:ind w:left="1555"/>
    </w:pPr>
  </w:style>
  <w:style w:type="paragraph" w:styleId="ListNumber3">
    <w:name w:val="List Number 3"/>
    <w:basedOn w:val="Normal"/>
    <w:rsid w:val="0061509D"/>
    <w:pPr>
      <w:numPr>
        <w:numId w:val="8"/>
      </w:numPr>
      <w:ind w:left="1915"/>
    </w:pPr>
  </w:style>
  <w:style w:type="paragraph" w:styleId="ListNumber4">
    <w:name w:val="List Number 4"/>
    <w:basedOn w:val="Normal"/>
    <w:rsid w:val="0061509D"/>
    <w:pPr>
      <w:numPr>
        <w:numId w:val="9"/>
      </w:numPr>
      <w:ind w:left="2275"/>
    </w:pPr>
  </w:style>
  <w:style w:type="paragraph" w:styleId="ListNumber5">
    <w:name w:val="List Number 5"/>
    <w:basedOn w:val="Normal"/>
    <w:rsid w:val="0061509D"/>
    <w:pPr>
      <w:numPr>
        <w:numId w:val="10"/>
      </w:numPr>
      <w:ind w:left="2635"/>
    </w:pPr>
  </w:style>
  <w:style w:type="paragraph" w:styleId="TOC2">
    <w:name w:val="toc 2"/>
    <w:basedOn w:val="Normal"/>
    <w:next w:val="Normal"/>
    <w:uiPriority w:val="39"/>
    <w:rsid w:val="0061509D"/>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61509D"/>
    <w:pPr>
      <w:spacing w:before="0" w:beforeAutospacing="0" w:after="0" w:afterAutospacing="0" w:line="240" w:lineRule="auto"/>
      <w:ind w:left="720"/>
    </w:pPr>
    <w:rPr>
      <w:noProof/>
    </w:rPr>
  </w:style>
  <w:style w:type="paragraph" w:styleId="TOC4">
    <w:name w:val="toc 4"/>
    <w:basedOn w:val="Normal"/>
    <w:next w:val="Normal"/>
    <w:uiPriority w:val="39"/>
    <w:rsid w:val="0061509D"/>
    <w:pPr>
      <w:spacing w:before="0" w:beforeAutospacing="0" w:after="0" w:afterAutospacing="0" w:line="240" w:lineRule="auto"/>
      <w:ind w:left="1008"/>
    </w:pPr>
    <w:rPr>
      <w:noProof/>
    </w:rPr>
  </w:style>
  <w:style w:type="paragraph" w:styleId="TOC5">
    <w:name w:val="toc 5"/>
    <w:basedOn w:val="Normal"/>
    <w:next w:val="Normal"/>
    <w:rsid w:val="0061509D"/>
    <w:pPr>
      <w:spacing w:before="0" w:beforeAutospacing="0" w:after="0" w:afterAutospacing="0" w:line="240" w:lineRule="auto"/>
      <w:ind w:left="1296"/>
    </w:pPr>
  </w:style>
  <w:style w:type="paragraph" w:styleId="TOC6">
    <w:name w:val="toc 6"/>
    <w:basedOn w:val="Normal"/>
    <w:next w:val="Normal"/>
    <w:rsid w:val="0061509D"/>
    <w:pPr>
      <w:spacing w:before="0" w:beforeAutospacing="0" w:after="0" w:afterAutospacing="0" w:line="240" w:lineRule="auto"/>
      <w:ind w:left="1584"/>
    </w:pPr>
  </w:style>
  <w:style w:type="paragraph" w:styleId="TOC7">
    <w:name w:val="toc 7"/>
    <w:basedOn w:val="Normal"/>
    <w:next w:val="Normal"/>
    <w:rsid w:val="0061509D"/>
    <w:pPr>
      <w:spacing w:before="240" w:after="240"/>
      <w:ind w:right="720"/>
      <w:jc w:val="center"/>
    </w:pPr>
    <w:rPr>
      <w:b/>
      <w:noProof/>
      <w:color w:val="333399"/>
      <w:sz w:val="28"/>
      <w:szCs w:val="40"/>
    </w:rPr>
  </w:style>
  <w:style w:type="paragraph" w:styleId="TOC8">
    <w:name w:val="toc 8"/>
    <w:basedOn w:val="Normal"/>
    <w:next w:val="Normal"/>
    <w:rsid w:val="0061509D"/>
    <w:pPr>
      <w:ind w:left="1400"/>
    </w:pPr>
  </w:style>
  <w:style w:type="paragraph" w:styleId="TOC9">
    <w:name w:val="toc 9"/>
    <w:basedOn w:val="Normal"/>
    <w:next w:val="Normal"/>
    <w:rsid w:val="0061509D"/>
    <w:pPr>
      <w:ind w:left="1600"/>
    </w:pPr>
  </w:style>
  <w:style w:type="character" w:styleId="Hyperlink">
    <w:name w:val="Hyperlink"/>
    <w:uiPriority w:val="99"/>
    <w:rsid w:val="0061509D"/>
    <w:rPr>
      <w:color w:val="0000FF"/>
      <w:u w:val="single"/>
    </w:rPr>
  </w:style>
  <w:style w:type="paragraph" w:styleId="NormalWeb">
    <w:name w:val="Normal (Web)"/>
    <w:basedOn w:val="Normal"/>
    <w:uiPriority w:val="99"/>
    <w:rsid w:val="0061509D"/>
    <w:rPr>
      <w:sz w:val="24"/>
      <w:szCs w:val="24"/>
    </w:rPr>
  </w:style>
  <w:style w:type="paragraph" w:customStyle="1" w:styleId="Title1">
    <w:name w:val="Title 1"/>
    <w:rsid w:val="0061509D"/>
    <w:pPr>
      <w:widowControl w:val="0"/>
      <w:autoSpaceDE w:val="0"/>
      <w:autoSpaceDN w:val="0"/>
      <w:adjustRightInd w:val="0"/>
    </w:pPr>
    <w:rPr>
      <w:rFonts w:ascii="Helvetica" w:hAnsi="Helvetica"/>
      <w:b/>
      <w:bCs/>
      <w:sz w:val="24"/>
      <w:szCs w:val="24"/>
    </w:rPr>
  </w:style>
  <w:style w:type="paragraph" w:customStyle="1" w:styleId="Title2">
    <w:name w:val="Title 2"/>
    <w:rsid w:val="0061509D"/>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61509D"/>
    <w:pPr>
      <w:widowControl w:val="0"/>
      <w:autoSpaceDE w:val="0"/>
      <w:autoSpaceDN w:val="0"/>
      <w:adjustRightInd w:val="0"/>
      <w:jc w:val="center"/>
    </w:pPr>
    <w:rPr>
      <w:rFonts w:ascii="Helvetica" w:hAnsi="Helvetica"/>
      <w:sz w:val="18"/>
      <w:szCs w:val="18"/>
    </w:rPr>
  </w:style>
  <w:style w:type="paragraph" w:customStyle="1" w:styleId="Statement">
    <w:name w:val="Statement"/>
    <w:rsid w:val="0061509D"/>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61509D"/>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61509D"/>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61509D"/>
    <w:rPr>
      <w:sz w:val="16"/>
      <w:szCs w:val="16"/>
    </w:rPr>
  </w:style>
  <w:style w:type="paragraph" w:styleId="CommentText">
    <w:name w:val="annotation text"/>
    <w:basedOn w:val="Normal"/>
    <w:semiHidden/>
    <w:rsid w:val="0061509D"/>
  </w:style>
  <w:style w:type="character" w:styleId="FollowedHyperlink">
    <w:name w:val="FollowedHyperlink"/>
    <w:rsid w:val="0061509D"/>
    <w:rPr>
      <w:color w:val="800080"/>
      <w:u w:val="single"/>
    </w:rPr>
  </w:style>
  <w:style w:type="paragraph" w:styleId="BodyTextIndent">
    <w:name w:val="Body Text Indent"/>
    <w:aliases w:val="Body Text Indent Char Char Char,Body Text Indent Char Char,Body Text Indent Char,Body Text Indent Char2 Char,Body Text Indent Char1 Char Char Char,Body Text Indent Char Char Char Char Char"/>
    <w:basedOn w:val="Normal"/>
    <w:link w:val="BodyTextIndentChar2"/>
    <w:rsid w:val="0061509D"/>
    <w:pPr>
      <w:ind w:left="540" w:hanging="540"/>
    </w:pPr>
    <w:rPr>
      <w:rFonts w:cs="Courier New"/>
    </w:rPr>
  </w:style>
  <w:style w:type="character" w:customStyle="1" w:styleId="BodyTextIndent1">
    <w:name w:val="Body Text Indent1"/>
    <w:aliases w:val="Body Text Indent Char Char Char1,Body Text Indent Char Char Char2"/>
    <w:rPr>
      <w:rFonts w:ascii="Helvetica" w:hAnsi="Helvetica" w:cs="Courier New"/>
      <w:color w:val="5F5F5F"/>
      <w:lang w:val="en-US" w:eastAsia="en-US" w:bidi="ar-SA"/>
    </w:rPr>
  </w:style>
  <w:style w:type="paragraph" w:styleId="BodyTextIndent2">
    <w:name w:val="Body Text Indent 2"/>
    <w:basedOn w:val="Normal"/>
    <w:rsid w:val="0061509D"/>
    <w:rPr>
      <w:b/>
      <w:bCs/>
      <w:color w:val="666699"/>
      <w:sz w:val="40"/>
    </w:rPr>
  </w:style>
  <w:style w:type="paragraph" w:styleId="Index1">
    <w:name w:val="index 1"/>
    <w:basedOn w:val="Normal"/>
    <w:next w:val="Normal"/>
    <w:semiHidden/>
    <w:rsid w:val="0061509D"/>
    <w:pPr>
      <w:spacing w:before="0" w:beforeAutospacing="0" w:after="0" w:afterAutospacing="0" w:line="240" w:lineRule="auto"/>
      <w:ind w:left="202" w:hanging="202"/>
    </w:pPr>
  </w:style>
  <w:style w:type="paragraph" w:styleId="Index2">
    <w:name w:val="index 2"/>
    <w:basedOn w:val="Normal"/>
    <w:next w:val="Normal"/>
    <w:semiHidden/>
    <w:rsid w:val="0061509D"/>
    <w:pPr>
      <w:spacing w:before="0" w:beforeAutospacing="0" w:after="0" w:afterAutospacing="0" w:line="240" w:lineRule="auto"/>
      <w:ind w:left="490" w:hanging="202"/>
    </w:pPr>
  </w:style>
  <w:style w:type="paragraph" w:styleId="Index3">
    <w:name w:val="index 3"/>
    <w:basedOn w:val="Normal"/>
    <w:next w:val="Normal"/>
    <w:semiHidden/>
    <w:rsid w:val="0061509D"/>
    <w:pPr>
      <w:spacing w:before="0" w:beforeAutospacing="0" w:after="0" w:afterAutospacing="0" w:line="240" w:lineRule="auto"/>
      <w:ind w:left="605" w:hanging="202"/>
    </w:pPr>
  </w:style>
  <w:style w:type="paragraph" w:styleId="Index4">
    <w:name w:val="index 4"/>
    <w:basedOn w:val="Normal"/>
    <w:next w:val="Normal"/>
    <w:semiHidden/>
    <w:rsid w:val="0061509D"/>
    <w:pPr>
      <w:spacing w:before="0" w:beforeAutospacing="0" w:after="0" w:afterAutospacing="0" w:line="240" w:lineRule="auto"/>
      <w:ind w:left="807" w:hanging="202"/>
    </w:pPr>
  </w:style>
  <w:style w:type="paragraph" w:styleId="Index5">
    <w:name w:val="index 5"/>
    <w:basedOn w:val="Normal"/>
    <w:next w:val="Normal"/>
    <w:semiHidden/>
    <w:rsid w:val="0061509D"/>
    <w:pPr>
      <w:ind w:left="1000" w:hanging="200"/>
    </w:pPr>
  </w:style>
  <w:style w:type="paragraph" w:styleId="Index6">
    <w:name w:val="index 6"/>
    <w:basedOn w:val="Normal"/>
    <w:next w:val="Normal"/>
    <w:semiHidden/>
    <w:rsid w:val="0061509D"/>
    <w:pPr>
      <w:ind w:left="1200" w:hanging="200"/>
    </w:pPr>
  </w:style>
  <w:style w:type="paragraph" w:styleId="Index7">
    <w:name w:val="index 7"/>
    <w:basedOn w:val="Normal"/>
    <w:next w:val="Normal"/>
    <w:semiHidden/>
    <w:rsid w:val="0061509D"/>
    <w:pPr>
      <w:ind w:left="1400" w:hanging="200"/>
    </w:pPr>
  </w:style>
  <w:style w:type="paragraph" w:styleId="Index8">
    <w:name w:val="index 8"/>
    <w:basedOn w:val="Normal"/>
    <w:next w:val="Normal"/>
    <w:semiHidden/>
    <w:rsid w:val="0061509D"/>
    <w:pPr>
      <w:ind w:left="1600" w:hanging="200"/>
    </w:pPr>
  </w:style>
  <w:style w:type="paragraph" w:styleId="Index9">
    <w:name w:val="index 9"/>
    <w:basedOn w:val="Normal"/>
    <w:next w:val="Normal"/>
    <w:semiHidden/>
    <w:rsid w:val="0061509D"/>
    <w:pPr>
      <w:ind w:left="1800" w:hanging="200"/>
    </w:pPr>
  </w:style>
  <w:style w:type="paragraph" w:styleId="IndexHeading">
    <w:name w:val="index heading"/>
    <w:basedOn w:val="Normal"/>
    <w:next w:val="Index1"/>
    <w:semiHidden/>
    <w:rsid w:val="0061509D"/>
  </w:style>
  <w:style w:type="paragraph" w:styleId="BlockText">
    <w:name w:val="Block Text"/>
    <w:basedOn w:val="Normal"/>
    <w:rsid w:val="0061509D"/>
    <w:pPr>
      <w:spacing w:after="120"/>
      <w:ind w:left="1440" w:right="1440"/>
    </w:pPr>
  </w:style>
  <w:style w:type="paragraph" w:styleId="BodyTextFirstIndent">
    <w:name w:val="Body Text First Indent"/>
    <w:basedOn w:val="BodyText"/>
    <w:rsid w:val="0061509D"/>
    <w:pPr>
      <w:spacing w:before="0" w:line="240" w:lineRule="auto"/>
      <w:ind w:firstLine="210"/>
    </w:pPr>
  </w:style>
  <w:style w:type="paragraph" w:styleId="BodyTextFirstIndent2">
    <w:name w:val="Body Text First Indent 2"/>
    <w:basedOn w:val="BodyTextIndent"/>
    <w:rsid w:val="0061509D"/>
    <w:pPr>
      <w:spacing w:after="120"/>
      <w:ind w:left="360" w:firstLine="210"/>
    </w:pPr>
    <w:rPr>
      <w:rFonts w:ascii="Helvetica" w:hAnsi="Helvetica" w:cs="Times New Roman"/>
      <w:spacing w:val="-5"/>
    </w:rPr>
  </w:style>
  <w:style w:type="paragraph" w:styleId="Caption">
    <w:name w:val="caption"/>
    <w:basedOn w:val="Normal"/>
    <w:next w:val="Normal"/>
    <w:qFormat/>
    <w:rsid w:val="0061509D"/>
    <w:pPr>
      <w:spacing w:before="120" w:after="120"/>
    </w:pPr>
    <w:rPr>
      <w:b/>
      <w:bCs/>
    </w:rPr>
  </w:style>
  <w:style w:type="paragraph" w:styleId="Date">
    <w:name w:val="Date"/>
    <w:basedOn w:val="Normal"/>
    <w:next w:val="Normal"/>
    <w:rsid w:val="0061509D"/>
  </w:style>
  <w:style w:type="paragraph" w:styleId="E-mailSignature">
    <w:name w:val="E-mail Signature"/>
    <w:basedOn w:val="Normal"/>
    <w:rsid w:val="0061509D"/>
  </w:style>
  <w:style w:type="paragraph" w:styleId="EndnoteText">
    <w:name w:val="endnote text"/>
    <w:basedOn w:val="Normal"/>
    <w:semiHidden/>
    <w:rsid w:val="0061509D"/>
  </w:style>
  <w:style w:type="paragraph" w:styleId="EnvelopeAddress">
    <w:name w:val="envelope address"/>
    <w:basedOn w:val="Normal"/>
    <w:rsid w:val="0061509D"/>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61509D"/>
    <w:rPr>
      <w:rFonts w:cs="Arial"/>
    </w:rPr>
  </w:style>
  <w:style w:type="paragraph" w:styleId="FootnoteText">
    <w:name w:val="footnote text"/>
    <w:basedOn w:val="Normal"/>
    <w:semiHidden/>
    <w:rsid w:val="0061509D"/>
  </w:style>
  <w:style w:type="paragraph" w:styleId="HTMLAddress">
    <w:name w:val="HTML Address"/>
    <w:basedOn w:val="Normal"/>
    <w:rsid w:val="0061509D"/>
    <w:rPr>
      <w:i/>
      <w:iCs/>
    </w:rPr>
  </w:style>
  <w:style w:type="paragraph" w:styleId="HTMLPreformatted">
    <w:name w:val="HTML Preformatted"/>
    <w:basedOn w:val="Normal"/>
    <w:link w:val="HTMLPreformattedChar"/>
    <w:rsid w:val="0061509D"/>
    <w:rPr>
      <w:rFonts w:cs="Courier New"/>
    </w:rPr>
  </w:style>
  <w:style w:type="paragraph" w:styleId="MacroText">
    <w:name w:val="macro"/>
    <w:semiHidden/>
    <w:rsid w:val="0061509D"/>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61509D"/>
  </w:style>
  <w:style w:type="paragraph" w:styleId="PlainText">
    <w:name w:val="Plain Text"/>
    <w:basedOn w:val="Normal"/>
    <w:link w:val="PlainTextChar"/>
    <w:rsid w:val="0061509D"/>
    <w:rPr>
      <w:rFonts w:cs="Courier New"/>
    </w:rPr>
  </w:style>
  <w:style w:type="paragraph" w:styleId="Salutation">
    <w:name w:val="Salutation"/>
    <w:basedOn w:val="Normal"/>
    <w:next w:val="Normal"/>
    <w:rsid w:val="0061509D"/>
  </w:style>
  <w:style w:type="paragraph" w:styleId="Subtitle">
    <w:name w:val="Subtitle"/>
    <w:basedOn w:val="Normal"/>
    <w:qFormat/>
    <w:rsid w:val="0061509D"/>
    <w:pPr>
      <w:spacing w:after="60"/>
      <w:jc w:val="center"/>
      <w:outlineLvl w:val="1"/>
    </w:pPr>
    <w:rPr>
      <w:rFonts w:cs="Arial"/>
      <w:sz w:val="24"/>
      <w:szCs w:val="24"/>
    </w:rPr>
  </w:style>
  <w:style w:type="paragraph" w:styleId="TableofAuthorities">
    <w:name w:val="table of authorities"/>
    <w:basedOn w:val="Normal"/>
    <w:next w:val="Normal"/>
    <w:semiHidden/>
    <w:rsid w:val="0061509D"/>
    <w:pPr>
      <w:ind w:left="200" w:hanging="200"/>
    </w:pPr>
  </w:style>
  <w:style w:type="paragraph" w:styleId="TableofFigures">
    <w:name w:val="table of figures"/>
    <w:basedOn w:val="Normal"/>
    <w:next w:val="Normal"/>
    <w:semiHidden/>
    <w:rsid w:val="0061509D"/>
    <w:pPr>
      <w:ind w:left="400" w:hanging="400"/>
    </w:pPr>
  </w:style>
  <w:style w:type="paragraph" w:styleId="Title">
    <w:name w:val="Title"/>
    <w:basedOn w:val="Normal"/>
    <w:qFormat/>
    <w:rsid w:val="0061509D"/>
    <w:pPr>
      <w:spacing w:before="240" w:after="60"/>
      <w:jc w:val="center"/>
      <w:outlineLvl w:val="0"/>
    </w:pPr>
    <w:rPr>
      <w:rFonts w:cs="Arial"/>
      <w:b/>
      <w:bCs/>
      <w:kern w:val="28"/>
      <w:sz w:val="32"/>
      <w:szCs w:val="32"/>
    </w:rPr>
  </w:style>
  <w:style w:type="paragraph" w:styleId="TOAHeading">
    <w:name w:val="toa heading"/>
    <w:basedOn w:val="Normal"/>
    <w:next w:val="Normal"/>
    <w:semiHidden/>
    <w:rsid w:val="0061509D"/>
    <w:pPr>
      <w:spacing w:before="120"/>
    </w:pPr>
    <w:rPr>
      <w:rFonts w:cs="Arial"/>
      <w:b/>
      <w:bCs/>
      <w:sz w:val="24"/>
      <w:szCs w:val="24"/>
    </w:rPr>
  </w:style>
  <w:style w:type="paragraph" w:customStyle="1" w:styleId="Example">
    <w:name w:val="Example"/>
    <w:basedOn w:val="Normal"/>
    <w:next w:val="Normal"/>
    <w:link w:val="ExampleChar1"/>
    <w:rsid w:val="0061509D"/>
    <w:pPr>
      <w:shd w:val="clear" w:color="auto" w:fill="E6E6E6"/>
      <w:ind w:right="576"/>
    </w:pPr>
  </w:style>
  <w:style w:type="paragraph" w:customStyle="1" w:styleId="Example-Small">
    <w:name w:val="Example - Small"/>
    <w:basedOn w:val="BodyText"/>
    <w:next w:val="BodyText"/>
    <w:rsid w:val="0061509D"/>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61509D"/>
  </w:style>
  <w:style w:type="character" w:styleId="FootnoteReference">
    <w:name w:val="footnote reference"/>
    <w:semiHidden/>
    <w:rsid w:val="0061509D"/>
    <w:rPr>
      <w:vertAlign w:val="superscript"/>
    </w:rPr>
  </w:style>
  <w:style w:type="paragraph" w:styleId="DocumentMap">
    <w:name w:val="Document Map"/>
    <w:basedOn w:val="Normal"/>
    <w:semiHidden/>
    <w:rsid w:val="0061509D"/>
    <w:pPr>
      <w:shd w:val="clear" w:color="auto" w:fill="000080"/>
    </w:pPr>
    <w:rPr>
      <w:rFonts w:cs="Tahoma"/>
    </w:rPr>
  </w:style>
  <w:style w:type="character" w:styleId="HTMLCode">
    <w:name w:val="HTML Code"/>
    <w:rsid w:val="0061509D"/>
    <w:rPr>
      <w:rFonts w:ascii="Helvetica" w:hAnsi="Helvetica"/>
      <w:sz w:val="20"/>
      <w:szCs w:val="20"/>
    </w:rPr>
  </w:style>
  <w:style w:type="character" w:styleId="HTMLKeyboard">
    <w:name w:val="HTML Keyboard"/>
    <w:rsid w:val="0061509D"/>
    <w:rPr>
      <w:rFonts w:ascii="Helvetica" w:hAnsi="Helvetica"/>
      <w:sz w:val="20"/>
      <w:szCs w:val="20"/>
    </w:rPr>
  </w:style>
  <w:style w:type="character" w:styleId="HTMLSample">
    <w:name w:val="HTML Sample"/>
    <w:rsid w:val="0061509D"/>
    <w:rPr>
      <w:rFonts w:ascii="Helvetica" w:hAnsi="Helvetica"/>
    </w:rPr>
  </w:style>
  <w:style w:type="character" w:styleId="HTMLTypewriter">
    <w:name w:val="HTML Typewriter"/>
    <w:rsid w:val="0061509D"/>
    <w:rPr>
      <w:rFonts w:ascii="Helvetica" w:hAnsi="Helvetica"/>
      <w:sz w:val="20"/>
      <w:szCs w:val="20"/>
    </w:rPr>
  </w:style>
  <w:style w:type="paragraph" w:styleId="Closing">
    <w:name w:val="Closing"/>
    <w:basedOn w:val="Normal"/>
    <w:rsid w:val="0061509D"/>
    <w:pPr>
      <w:keepNext/>
      <w:spacing w:line="220" w:lineRule="atLeast"/>
    </w:pPr>
  </w:style>
  <w:style w:type="paragraph" w:customStyle="1" w:styleId="Example-Code">
    <w:name w:val="Example - Code"/>
    <w:basedOn w:val="Example"/>
    <w:next w:val="Normal"/>
    <w:rsid w:val="0061509D"/>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61509D"/>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61509D"/>
    <w:pPr>
      <w:keepNext/>
      <w:keepLines/>
      <w:spacing w:before="400" w:after="120" w:line="240" w:lineRule="atLeast"/>
    </w:pPr>
    <w:rPr>
      <w:rFonts w:ascii="Arial Black" w:hAnsi="Arial Black"/>
      <w:kern w:val="28"/>
      <w:sz w:val="96"/>
    </w:rPr>
  </w:style>
  <w:style w:type="paragraph" w:customStyle="1" w:styleId="EmptyLine">
    <w:name w:val="Empty Line"/>
    <w:rsid w:val="0061509D"/>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61509D"/>
    <w:pPr>
      <w:spacing w:line="210" w:lineRule="atLeast"/>
    </w:pPr>
    <w:rPr>
      <w:rFonts w:ascii="Verdana" w:eastAsia="Arial Unicode MS" w:hAnsi="Verdana" w:cs="Arial Unicode MS"/>
      <w:color w:val="333333"/>
      <w:sz w:val="18"/>
      <w:szCs w:val="18"/>
    </w:rPr>
  </w:style>
  <w:style w:type="character" w:customStyle="1" w:styleId="m1">
    <w:name w:val="m1"/>
    <w:rsid w:val="0061509D"/>
    <w:rPr>
      <w:color w:val="0000FF"/>
    </w:rPr>
  </w:style>
  <w:style w:type="character" w:customStyle="1" w:styleId="b1">
    <w:name w:val="b1"/>
    <w:rsid w:val="0061509D"/>
    <w:rPr>
      <w:rFonts w:ascii="Courier New" w:hAnsi="Courier New" w:cs="Courier New" w:hint="default"/>
      <w:b/>
      <w:bCs/>
      <w:strike w:val="0"/>
      <w:dstrike w:val="0"/>
      <w:color w:val="FF0000"/>
      <w:u w:val="none"/>
      <w:effect w:val="none"/>
    </w:rPr>
  </w:style>
  <w:style w:type="character" w:customStyle="1" w:styleId="tx1">
    <w:name w:val="tx1"/>
    <w:rsid w:val="0061509D"/>
    <w:rPr>
      <w:b/>
      <w:bCs/>
    </w:rPr>
  </w:style>
  <w:style w:type="character" w:styleId="Emphasis">
    <w:name w:val="Emphasis"/>
    <w:qFormat/>
    <w:rsid w:val="0061509D"/>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61509D"/>
    <w:pPr>
      <w:keepNext/>
    </w:pPr>
    <w:rPr>
      <w:b/>
      <w:color w:val="FFFFFF"/>
    </w:rPr>
  </w:style>
  <w:style w:type="character" w:styleId="Strong">
    <w:name w:val="Strong"/>
    <w:qFormat/>
    <w:rPr>
      <w:b/>
      <w:bCs/>
    </w:rPr>
  </w:style>
  <w:style w:type="table" w:styleId="TableGrid">
    <w:name w:val="Table Grid"/>
    <w:basedOn w:val="TableNormal"/>
    <w:uiPriority w:val="59"/>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BodyText"/>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character" w:customStyle="1" w:styleId="BodyTextChar3">
    <w:name w:val="Body Text Char3"/>
    <w:aliases w:val="Body Text Char1 Char1,Body Text Char2 Char,Body Text Char1 Char Char,Body Text Char Char Char1 Char Char,Body Text Char Char Char Char Char Char Char Char Char Char Char Char Char Char,Body Text Cha Char"/>
    <w:link w:val="BodyText"/>
    <w:rsid w:val="004022A6"/>
    <w:rPr>
      <w:rFonts w:ascii="Arial" w:hAnsi="Arial"/>
      <w:color w:val="5F5F5F"/>
      <w:lang w:val="en-US" w:eastAsia="en-US" w:bidi="ar-SA"/>
    </w:rPr>
  </w:style>
  <w:style w:type="character" w:customStyle="1" w:styleId="BodyTextChar3Char">
    <w:name w:val="Body Text Char3 Char"/>
    <w:aliases w:val="Body Text Char2 Char Char,Body Text Char1 Char Char Char,Body Text Char Char Char1 Char Char Char,Body Text Char Char Char Char Char Char Char Char Char Char Char Char Char Char Char,Body Text Char1 Char1 Char Char"/>
    <w:rsid w:val="00D06D67"/>
    <w:rPr>
      <w:rFonts w:ascii="Helvetica" w:hAnsi="Helvetica"/>
      <w:color w:val="5F5F5F"/>
      <w:lang w:val="en-US" w:eastAsia="en-US" w:bidi="ar-SA"/>
    </w:rPr>
  </w:style>
  <w:style w:type="character" w:customStyle="1" w:styleId="BodyTextCharCharChar">
    <w:name w:val="Body Text Char Char Char"/>
    <w:rsid w:val="00D06D67"/>
    <w:rPr>
      <w:rFonts w:ascii="Helvetica" w:hAnsi="Helvetica"/>
      <w:color w:val="5F5F5F"/>
      <w:lang w:val="en-US" w:eastAsia="en-US" w:bidi="ar-SA"/>
    </w:rPr>
  </w:style>
  <w:style w:type="character" w:customStyle="1" w:styleId="BodyTextIndentChar2">
    <w:name w:val="Body Text Indent Char2"/>
    <w:aliases w:val="Body Text Indent Char Char Char Char1,Body Text Indent Char Char Char4,Body Text Indent Char Char1,Body Text Indent Char2 Char Char,Body Text Indent Char1 Char Char Char Char,Body Text Indent Char Char Char Char Char Char1"/>
    <w:link w:val="BodyTextIndent"/>
    <w:rsid w:val="00D06D67"/>
    <w:rPr>
      <w:rFonts w:ascii="Arial" w:hAnsi="Arial" w:cs="Courier New"/>
      <w:color w:val="5F5F5F"/>
      <w:lang w:val="en-US" w:eastAsia="en-US" w:bidi="ar-SA"/>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D06D67"/>
    <w:rPr>
      <w:rFonts w:ascii="Helvetica" w:hAnsi="Helvetica"/>
      <w:color w:val="5F5F5F"/>
      <w:lang w:val="en-US" w:eastAsia="en-US" w:bidi="ar-SA"/>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character" w:customStyle="1" w:styleId="BodyTextIndentCharCharChar3">
    <w:name w:val="Body Text Indent Char Char Char3"/>
    <w:aliases w:val="Body Text Indent Char1 Char"/>
    <w:rsid w:val="00D06D67"/>
    <w:rPr>
      <w:rFonts w:ascii="Helvetica" w:hAnsi="Helvetica" w:cs="Courier New"/>
      <w:color w:val="5F5F5F"/>
      <w:lang w:val="en-US" w:eastAsia="en-US" w:bidi="ar-SA"/>
    </w:rPr>
  </w:style>
  <w:style w:type="character" w:customStyle="1" w:styleId="BodyTextIndentChar1">
    <w:name w:val="Body Text Indent Char1"/>
    <w:aliases w:val="Body Text Indent Char Char Char Char"/>
    <w:rsid w:val="00D06D67"/>
    <w:rPr>
      <w:rFonts w:ascii="Helvetica" w:hAnsi="Helvetica" w:cs="Courier New"/>
      <w:lang w:val="en-US" w:eastAsia="en-US" w:bidi="ar-SA"/>
    </w:rPr>
  </w:style>
  <w:style w:type="character" w:customStyle="1" w:styleId="BodyTextCharCharCharCharCharCharCharCharCharCharChar">
    <w:name w:val="Body Text Char Char Char Char Char Char Char Char Char Char Char"/>
    <w:aliases w:val="Body Text Char Char Char Char Char Char,Body Text Char1 Char2,Body Text Char1 Char1 Char1,Body Text Char Char Char Char Char Char Char Char Char Char Char1"/>
    <w:rsid w:val="00D06D67"/>
    <w:rPr>
      <w:rFonts w:ascii="Helvetica" w:hAnsi="Helvetica"/>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styleId="BodyText2">
    <w:name w:val="Body Text 2"/>
    <w:basedOn w:val="Normal"/>
    <w:rsid w:val="00D06D67"/>
    <w:pPr>
      <w:spacing w:after="120" w:line="480" w:lineRule="auto"/>
    </w:pPr>
  </w:style>
  <w:style w:type="paragraph" w:customStyle="1" w:styleId="bodytext20">
    <w:name w:val="bodytext2"/>
    <w:basedOn w:val="Normal"/>
    <w:rsid w:val="00D06D67"/>
    <w:pPr>
      <w:spacing w:line="225" w:lineRule="atLeast"/>
    </w:pPr>
    <w:rPr>
      <w:rFonts w:ascii="Verdana" w:eastAsia="Arial Unicode MS" w:hAnsi="Verdana" w:cs="Arial Unicode MS"/>
      <w:color w:val="000000"/>
      <w:sz w:val="17"/>
      <w:szCs w:val="17"/>
    </w:rPr>
  </w:style>
  <w:style w:type="paragraph" w:customStyle="1" w:styleId="TableHeading1">
    <w:name w:val="Table Heading1"/>
    <w:basedOn w:val="BodyText"/>
    <w:next w:val="BodyText"/>
    <w:rsid w:val="00D06D67"/>
    <w:pPr>
      <w:keepNext/>
    </w:pPr>
    <w:rPr>
      <w:b/>
      <w:color w:val="FFFFFF"/>
    </w:rPr>
  </w:style>
  <w:style w:type="character" w:customStyle="1" w:styleId="BodyTextChar11">
    <w:name w:val="Body Text Char11"/>
    <w:rsid w:val="00D06D67"/>
    <w:rPr>
      <w:rFonts w:ascii="Helvetica" w:hAnsi="Helvetica"/>
      <w:color w:val="5F5F5F"/>
      <w:lang w:val="en-US" w:eastAsia="en-US" w:bidi="ar-SA"/>
    </w:rPr>
  </w:style>
  <w:style w:type="character" w:customStyle="1" w:styleId="BodyTextIndentChar1Char1">
    <w:name w:val="Body Text Indent Char1 Char1"/>
    <w:aliases w:val="Body Text Indent Char Char Char31"/>
    <w:rsid w:val="00D06D67"/>
    <w:rPr>
      <w:rFonts w:ascii="Helvetica" w:hAnsi="Helvetica" w:cs="Courier New"/>
      <w:color w:val="5F5F5F"/>
      <w:lang w:val="en-US" w:eastAsia="en-US" w:bidi="ar-SA"/>
    </w:rPr>
  </w:style>
  <w:style w:type="numbering" w:customStyle="1" w:styleId="Numbered1">
    <w:name w:val="Numbered1"/>
    <w:basedOn w:val="NoList"/>
    <w:rsid w:val="00D06D67"/>
    <w:pPr>
      <w:numPr>
        <w:numId w:val="11"/>
      </w:numPr>
    </w:pPr>
  </w:style>
  <w:style w:type="character" w:customStyle="1" w:styleId="BodyTextIndentCharCharCharCharCharChar">
    <w:name w:val="Body Text Indent Char Char Char Char Char Char"/>
    <w:aliases w:val="Body Text Indent Char1 Char Char,Body Text Indent Char Char Char1 Char,Body Text Indent1 Char,Body Text Indent Char Char Char2 Char"/>
    <w:rsid w:val="00B20746"/>
    <w:rPr>
      <w:rFonts w:ascii="Helvetica" w:hAnsi="Helvetica" w:cs="Helvetica"/>
      <w:color w:val="5F5F5F"/>
      <w:lang w:val="en-US" w:eastAsia="en-US"/>
    </w:rPr>
  </w:style>
  <w:style w:type="character" w:customStyle="1" w:styleId="BodyTextCharCharCharCharCharCharCharCharCharCharChar1CharChar">
    <w:name w:val="Body Text Char Char Char Char Char Char Char Char Char Char Char1 Char Char"/>
    <w:rsid w:val="00FC1C31"/>
    <w:rPr>
      <w:rFonts w:ascii="Helvetica" w:hAnsi="Helvetica"/>
      <w:color w:val="5F5F5F"/>
      <w:lang w:val="en-US" w:eastAsia="en-US" w:bidi="ar-SA"/>
    </w:rPr>
  </w:style>
  <w:style w:type="character" w:customStyle="1" w:styleId="CharChar">
    <w:name w:val="Char Char"/>
    <w:rsid w:val="00FC1C31"/>
    <w:rPr>
      <w:rFonts w:ascii="Helvetica" w:hAnsi="Helvetica"/>
      <w:color w:val="5F5F5F"/>
      <w:lang w:val="en-US" w:eastAsia="en-US" w:bidi="ar-SA"/>
    </w:rPr>
  </w:style>
  <w:style w:type="character" w:customStyle="1" w:styleId="ExampleChar1">
    <w:name w:val="Example Char1"/>
    <w:link w:val="Example"/>
    <w:rsid w:val="00767231"/>
    <w:rPr>
      <w:rFonts w:ascii="Arial" w:hAnsi="Arial"/>
      <w:color w:val="5F5F5F"/>
      <w:lang w:val="en-US" w:eastAsia="en-US" w:bidi="ar-SA"/>
    </w:rPr>
  </w:style>
  <w:style w:type="character" w:customStyle="1" w:styleId="Heading2Char">
    <w:name w:val="Heading 2 Char"/>
    <w:link w:val="Heading2"/>
    <w:rsid w:val="00424A5E"/>
    <w:rPr>
      <w:rFonts w:ascii="Arial" w:hAnsi="Arial"/>
      <w:b/>
      <w:caps/>
      <w:color w:val="666699"/>
      <w:spacing w:val="-10"/>
      <w:kern w:val="28"/>
      <w:sz w:val="36"/>
    </w:rPr>
  </w:style>
  <w:style w:type="paragraph" w:customStyle="1" w:styleId="example0">
    <w:name w:val="example"/>
    <w:basedOn w:val="Normal"/>
    <w:rsid w:val="00322D38"/>
    <w:pPr>
      <w:shd w:val="clear" w:color="auto" w:fill="E6E6E6"/>
      <w:ind w:right="576"/>
    </w:pPr>
    <w:rPr>
      <w:rFonts w:eastAsia="Arial Unicode MS" w:cs="Arial"/>
    </w:rPr>
  </w:style>
  <w:style w:type="paragraph" w:customStyle="1" w:styleId="example-code0">
    <w:name w:val="example-code"/>
    <w:basedOn w:val="Normal"/>
    <w:rsid w:val="00BB38D1"/>
    <w:pPr>
      <w:shd w:val="clear" w:color="auto" w:fill="E6E6E6"/>
      <w:spacing w:before="0" w:beforeAutospacing="0" w:after="0" w:afterAutospacing="0"/>
      <w:ind w:right="576"/>
    </w:pPr>
    <w:rPr>
      <w:rFonts w:eastAsia="Arial Unicode MS" w:cs="Arial"/>
      <w:sz w:val="18"/>
      <w:szCs w:val="18"/>
    </w:rPr>
  </w:style>
  <w:style w:type="character" w:customStyle="1" w:styleId="afisher">
    <w:name w:val="afisher"/>
    <w:semiHidden/>
    <w:rsid w:val="005838E3"/>
    <w:rPr>
      <w:rFonts w:ascii="Arial" w:hAnsi="Arial" w:cs="Arial"/>
      <w:color w:val="000080"/>
      <w:sz w:val="20"/>
      <w:szCs w:val="20"/>
    </w:rPr>
  </w:style>
  <w:style w:type="character" w:customStyle="1" w:styleId="Heading3Char">
    <w:name w:val="Heading 3 Char"/>
    <w:link w:val="Heading3"/>
    <w:rsid w:val="000A714B"/>
    <w:rPr>
      <w:rFonts w:ascii="Arial" w:hAnsi="Arial"/>
      <w:b/>
      <w:color w:val="5F5F5F"/>
      <w:kern w:val="28"/>
      <w:sz w:val="28"/>
    </w:rPr>
  </w:style>
  <w:style w:type="character" w:customStyle="1" w:styleId="AlanFisher">
    <w:name w:val="Alan Fisher"/>
    <w:semiHidden/>
    <w:rsid w:val="00457996"/>
    <w:rPr>
      <w:rFonts w:ascii="Arial" w:hAnsi="Arial" w:cs="Arial"/>
      <w:color w:val="000080"/>
      <w:sz w:val="20"/>
      <w:szCs w:val="20"/>
    </w:rPr>
  </w:style>
  <w:style w:type="paragraph" w:customStyle="1" w:styleId="msolistparagraph0">
    <w:name w:val="msolistparagraph"/>
    <w:basedOn w:val="Normal"/>
    <w:rsid w:val="002D1CA3"/>
    <w:pPr>
      <w:spacing w:before="0" w:beforeAutospacing="0" w:after="0" w:afterAutospacing="0" w:line="240" w:lineRule="auto"/>
      <w:ind w:left="720"/>
    </w:pPr>
    <w:rPr>
      <w:rFonts w:ascii="Verdana" w:hAnsi="Verdana"/>
      <w:color w:val="auto"/>
    </w:rPr>
  </w:style>
  <w:style w:type="character" w:customStyle="1" w:styleId="posttablenutxt1">
    <w:name w:val="post_table_nutxt1"/>
    <w:rsid w:val="00D909C7"/>
    <w:rPr>
      <w:rFonts w:ascii="Verdana" w:hAnsi="Verdana" w:hint="default"/>
      <w:b w:val="0"/>
      <w:bCs w:val="0"/>
      <w:strike w:val="0"/>
      <w:dstrike w:val="0"/>
      <w:color w:val="4B4B4B"/>
      <w:sz w:val="17"/>
      <w:szCs w:val="17"/>
      <w:u w:val="none"/>
      <w:effect w:val="none"/>
    </w:rPr>
  </w:style>
  <w:style w:type="character" w:customStyle="1" w:styleId="Heading5Char">
    <w:name w:val="Heading 5 Char"/>
    <w:link w:val="Heading5"/>
    <w:rsid w:val="0013112B"/>
    <w:rPr>
      <w:rFonts w:ascii="Arial" w:hAnsi="Arial"/>
      <w:b/>
      <w:i/>
      <w:color w:val="5F5F5F"/>
      <w:spacing w:val="-2"/>
      <w:kern w:val="28"/>
    </w:rPr>
  </w:style>
  <w:style w:type="character" w:customStyle="1" w:styleId="CharChar0">
    <w:name w:val="Char Char"/>
    <w:locked/>
    <w:rsid w:val="00530A69"/>
    <w:rPr>
      <w:rFonts w:ascii="Arial" w:hAnsi="Arial"/>
      <w:color w:val="5F5F5F"/>
      <w:lang w:val="en-US" w:eastAsia="en-US" w:bidi="ar-SA"/>
    </w:rPr>
  </w:style>
  <w:style w:type="character" w:customStyle="1" w:styleId="CharChar1">
    <w:name w:val="Char Char1"/>
    <w:locked/>
    <w:rsid w:val="00530A69"/>
    <w:rPr>
      <w:rFonts w:ascii="Helvetica" w:hAnsi="Helvetica" w:cs="Helvetica"/>
      <w:color w:val="5F5F5F"/>
      <w:lang w:val="en-US" w:eastAsia="en-US"/>
    </w:rPr>
  </w:style>
  <w:style w:type="character" w:customStyle="1" w:styleId="story1">
    <w:name w:val="story1"/>
    <w:rsid w:val="00530A69"/>
    <w:rPr>
      <w:rFonts w:ascii="Arial" w:hAnsi="Arial" w:cs="Arial" w:hint="default"/>
      <w:sz w:val="24"/>
      <w:szCs w:val="24"/>
    </w:rPr>
  </w:style>
  <w:style w:type="character" w:customStyle="1" w:styleId="a">
    <w:name w:val="a"/>
    <w:basedOn w:val="DefaultParagraphFont"/>
    <w:rsid w:val="00530A69"/>
  </w:style>
  <w:style w:type="character" w:customStyle="1" w:styleId="parahead1">
    <w:name w:val="parahead1"/>
    <w:basedOn w:val="DefaultParagraphFont"/>
    <w:rsid w:val="00530A69"/>
  </w:style>
  <w:style w:type="character" w:customStyle="1" w:styleId="Kirill">
    <w:name w:val="Kirill"/>
    <w:semiHidden/>
    <w:rsid w:val="00530A69"/>
    <w:rPr>
      <w:rFonts w:ascii="Arial" w:hAnsi="Arial" w:cs="Arial"/>
      <w:color w:val="auto"/>
      <w:sz w:val="20"/>
      <w:szCs w:val="20"/>
    </w:rPr>
  </w:style>
  <w:style w:type="character" w:customStyle="1" w:styleId="CharChar2">
    <w:name w:val="Char Char2"/>
    <w:rsid w:val="00090B85"/>
    <w:rPr>
      <w:rFonts w:ascii="Arial" w:hAnsi="Arial"/>
      <w:b/>
      <w:color w:val="5F5F5F"/>
      <w:kern w:val="28"/>
      <w:sz w:val="28"/>
      <w:lang w:val="en-US" w:eastAsia="en-US" w:bidi="ar-SA"/>
    </w:rPr>
  </w:style>
  <w:style w:type="character" w:customStyle="1" w:styleId="apple-style-span">
    <w:name w:val="apple-style-span"/>
    <w:basedOn w:val="DefaultParagraphFont"/>
    <w:rsid w:val="00B10A05"/>
  </w:style>
  <w:style w:type="character" w:customStyle="1" w:styleId="input">
    <w:name w:val="input"/>
    <w:rsid w:val="00E000EF"/>
  </w:style>
  <w:style w:type="character" w:customStyle="1" w:styleId="apple-converted-space">
    <w:name w:val="apple-converted-space"/>
    <w:rsid w:val="00E000EF"/>
  </w:style>
  <w:style w:type="paragraph" w:styleId="ListParagraph">
    <w:name w:val="List Paragraph"/>
    <w:basedOn w:val="Normal"/>
    <w:uiPriority w:val="34"/>
    <w:qFormat/>
    <w:rsid w:val="00E000EF"/>
    <w:pPr>
      <w:spacing w:before="0" w:beforeAutospacing="0" w:after="200" w:afterAutospacing="0" w:line="276" w:lineRule="auto"/>
      <w:ind w:left="720"/>
      <w:contextualSpacing/>
    </w:pPr>
    <w:rPr>
      <w:rFonts w:ascii="Calibri" w:eastAsia="Calibri" w:hAnsi="Calibri"/>
      <w:color w:val="auto"/>
      <w:sz w:val="22"/>
      <w:szCs w:val="22"/>
    </w:rPr>
  </w:style>
  <w:style w:type="character" w:customStyle="1" w:styleId="HTMLPreformattedChar">
    <w:name w:val="HTML Preformatted Char"/>
    <w:link w:val="HTMLPreformatted"/>
    <w:uiPriority w:val="99"/>
    <w:rsid w:val="00B20063"/>
    <w:rPr>
      <w:rFonts w:ascii="Arial" w:hAnsi="Arial" w:cs="Courier New"/>
      <w:color w:val="5F5F5F"/>
      <w:lang w:eastAsia="en-US"/>
    </w:rPr>
  </w:style>
  <w:style w:type="paragraph" w:customStyle="1" w:styleId="wdnormal">
    <w:name w:val="wd_normal"/>
    <w:basedOn w:val="Normal"/>
    <w:rsid w:val="0057206E"/>
    <w:rPr>
      <w:rFonts w:cs="Arial"/>
    </w:rPr>
  </w:style>
  <w:style w:type="paragraph" w:customStyle="1" w:styleId="wdheading3">
    <w:name w:val="wd_heading3"/>
    <w:basedOn w:val="Normal"/>
    <w:rsid w:val="0057206E"/>
    <w:pPr>
      <w:spacing w:line="240" w:lineRule="auto"/>
      <w:ind w:left="2160" w:hanging="2160"/>
    </w:pPr>
    <w:rPr>
      <w:rFonts w:cs="Arial"/>
      <w:b/>
      <w:bCs/>
      <w:sz w:val="28"/>
      <w:szCs w:val="28"/>
    </w:rPr>
  </w:style>
  <w:style w:type="paragraph" w:customStyle="1" w:styleId="wdheading5">
    <w:name w:val="wd_heading5"/>
    <w:basedOn w:val="Normal"/>
    <w:rsid w:val="0057206E"/>
    <w:pPr>
      <w:spacing w:line="240" w:lineRule="auto"/>
      <w:ind w:left="3600" w:hanging="3600"/>
    </w:pPr>
    <w:rPr>
      <w:rFonts w:cs="Arial"/>
      <w:b/>
      <w:bCs/>
      <w:i/>
      <w:iCs/>
      <w:spacing w:val="-2"/>
    </w:rPr>
  </w:style>
  <w:style w:type="character" w:customStyle="1" w:styleId="PlainTextChar">
    <w:name w:val="Plain Text Char"/>
    <w:link w:val="PlainText"/>
    <w:rsid w:val="00F54898"/>
    <w:rPr>
      <w:rFonts w:ascii="Arial" w:hAnsi="Arial" w:cs="Courier New"/>
      <w:color w:val="5F5F5F"/>
    </w:rPr>
  </w:style>
  <w:style w:type="paragraph" w:styleId="NoSpacing">
    <w:name w:val="No Spacing"/>
    <w:uiPriority w:val="1"/>
    <w:qFormat/>
    <w:rsid w:val="00F63403"/>
    <w:rPr>
      <w:rFonts w:ascii="Calibri" w:eastAsia="Calibri" w:hAnsi="Calibri"/>
      <w:sz w:val="22"/>
      <w:szCs w:val="22"/>
    </w:rPr>
  </w:style>
  <w:style w:type="paragraph" w:customStyle="1" w:styleId="inlinenormal5">
    <w:name w:val="inlinenormal5"/>
    <w:basedOn w:val="Normal"/>
    <w:rsid w:val="00CB61DC"/>
    <w:pPr>
      <w:spacing w:line="240" w:lineRule="auto"/>
    </w:pPr>
    <w:rPr>
      <w:rFonts w:ascii="Times New Roman" w:eastAsia="PMingLiU" w:hAnsi="Times New Roman"/>
      <w:color w:val="auto"/>
      <w:sz w:val="24"/>
      <w:szCs w:val="24"/>
    </w:rPr>
  </w:style>
  <w:style w:type="paragraph" w:customStyle="1" w:styleId="inlinenormal4">
    <w:name w:val="inlinenormal4"/>
    <w:basedOn w:val="Normal"/>
    <w:rsid w:val="00CB61DC"/>
    <w:rPr>
      <w:rFonts w:eastAsia="PMingLiU" w:cs="Arial"/>
    </w:rPr>
  </w:style>
  <w:style w:type="character" w:customStyle="1" w:styleId="Heading5Char1">
    <w:name w:val="Heading 5 Char1"/>
    <w:rsid w:val="00CB61DC"/>
    <w:rPr>
      <w:rFonts w:ascii="Arial" w:hAnsi="Arial"/>
      <w:b/>
      <w:i/>
      <w:color w:val="5F5F5F"/>
      <w:spacing w:val="-2"/>
      <w:kern w:val="28"/>
    </w:rPr>
  </w:style>
  <w:style w:type="paragraph" w:customStyle="1" w:styleId="msonormalcxspmiddle">
    <w:name w:val="msonormalcxspmiddle"/>
    <w:basedOn w:val="Normal"/>
    <w:rsid w:val="00CB61DC"/>
    <w:pPr>
      <w:spacing w:line="240" w:lineRule="auto"/>
    </w:pPr>
    <w:rPr>
      <w:rFonts w:ascii="Times New Roman" w:eastAsia="PMingLiU" w:hAnsi="Times New Roman"/>
      <w:color w:val="auto"/>
      <w:sz w:val="24"/>
      <w:szCs w:val="24"/>
    </w:rPr>
  </w:style>
  <w:style w:type="character" w:customStyle="1" w:styleId="CharChar10">
    <w:name w:val="Char Char1"/>
    <w:rsid w:val="00CB61DC"/>
    <w:rPr>
      <w:rFonts w:ascii="Arial" w:hAnsi="Arial"/>
      <w:b/>
      <w:i/>
      <w:color w:val="5F5F5F"/>
      <w:spacing w:val="-2"/>
      <w:kern w:val="28"/>
      <w:lang w:val="en-US" w:eastAsia="en-US" w:bidi="ar-SA"/>
    </w:rPr>
  </w:style>
  <w:style w:type="character" w:customStyle="1" w:styleId="posttablealtnutxt1">
    <w:name w:val="post_table_alt_nutxt1"/>
    <w:rsid w:val="00CB61DC"/>
    <w:rPr>
      <w:rFonts w:ascii="Verdana" w:hAnsi="Verdana" w:hint="default"/>
      <w:b w:val="0"/>
      <w:bCs w:val="0"/>
      <w:strike w:val="0"/>
      <w:dstrike w:val="0"/>
      <w:color w:val="4B4B4B"/>
      <w:sz w:val="17"/>
      <w:szCs w:val="17"/>
      <w:u w:val="none"/>
      <w:effect w:val="none"/>
    </w:rPr>
  </w:style>
  <w:style w:type="character" w:customStyle="1" w:styleId="CharChar4">
    <w:name w:val="Char Char4"/>
    <w:rsid w:val="00CB61DC"/>
    <w:rPr>
      <w:rFonts w:ascii="Arial" w:hAnsi="Arial"/>
      <w:b/>
      <w:i/>
      <w:color w:val="5F5F5F"/>
      <w:spacing w:val="-2"/>
      <w:kern w:val="28"/>
      <w:lang w:val="en-US" w:eastAsia="en-US" w:bidi="ar-SA"/>
    </w:rPr>
  </w:style>
  <w:style w:type="character" w:customStyle="1" w:styleId="CharChar5">
    <w:name w:val="Char Char5"/>
    <w:rsid w:val="00CB61DC"/>
    <w:rPr>
      <w:rFonts w:ascii="Arial" w:eastAsia="Times New Roman" w:hAnsi="Arial"/>
      <w:b/>
      <w:i/>
      <w:color w:val="5F5F5F"/>
      <w:spacing w:val="-2"/>
      <w:kern w:val="28"/>
    </w:rPr>
  </w:style>
  <w:style w:type="paragraph" w:styleId="Revision">
    <w:name w:val="Revision"/>
    <w:hidden/>
    <w:uiPriority w:val="99"/>
    <w:semiHidden/>
    <w:rsid w:val="00CB61DC"/>
    <w:rPr>
      <w:rFonts w:ascii="Arial" w:eastAsia="PMingLiU" w:hAnsi="Arial"/>
      <w:color w:val="5F5F5F"/>
    </w:rPr>
  </w:style>
  <w:style w:type="paragraph" w:customStyle="1" w:styleId="Heading3Alt">
    <w:name w:val="Heading 3 Alt"/>
    <w:basedOn w:val="Heading3"/>
    <w:next w:val="Normal"/>
    <w:rsid w:val="005A1D29"/>
    <w:pPr>
      <w:numPr>
        <w:ilvl w:val="0"/>
        <w:numId w:val="0"/>
      </w:numPr>
    </w:pPr>
  </w:style>
  <w:style w:type="paragraph" w:customStyle="1" w:styleId="Heading4Alt">
    <w:name w:val="Heading 4 Alt"/>
    <w:basedOn w:val="Heading4"/>
    <w:next w:val="Normal"/>
    <w:qFormat/>
    <w:rsid w:val="005A1D29"/>
    <w:pPr>
      <w:numPr>
        <w:ilvl w:val="0"/>
        <w:numId w:val="0"/>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62522"/>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61509D"/>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61509D"/>
    <w:pPr>
      <w:keepNext/>
      <w:keepLines/>
      <w:pageBreakBefore/>
      <w:numPr>
        <w:ilvl w:val="1"/>
        <w:numId w:val="73"/>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61509D"/>
    <w:pPr>
      <w:keepNext/>
      <w:keepLines/>
      <w:numPr>
        <w:ilvl w:val="2"/>
        <w:numId w:val="73"/>
      </w:numPr>
      <w:spacing w:before="240" w:after="120" w:line="180" w:lineRule="atLeast"/>
      <w:outlineLvl w:val="2"/>
    </w:pPr>
    <w:rPr>
      <w:b/>
      <w:kern w:val="28"/>
      <w:sz w:val="28"/>
    </w:rPr>
  </w:style>
  <w:style w:type="paragraph" w:styleId="Heading4">
    <w:name w:val="heading 4"/>
    <w:basedOn w:val="Normal"/>
    <w:next w:val="Normal"/>
    <w:qFormat/>
    <w:rsid w:val="0061509D"/>
    <w:pPr>
      <w:keepNext/>
      <w:keepLines/>
      <w:numPr>
        <w:ilvl w:val="3"/>
        <w:numId w:val="73"/>
      </w:numPr>
      <w:spacing w:before="120" w:after="120" w:line="180" w:lineRule="atLeast"/>
      <w:outlineLvl w:val="3"/>
    </w:pPr>
    <w:rPr>
      <w:b/>
      <w:spacing w:val="-2"/>
      <w:kern w:val="28"/>
      <w:sz w:val="24"/>
    </w:rPr>
  </w:style>
  <w:style w:type="paragraph" w:styleId="Heading5">
    <w:name w:val="heading 5"/>
    <w:basedOn w:val="Normal"/>
    <w:next w:val="Normal"/>
    <w:link w:val="Heading5Char"/>
    <w:qFormat/>
    <w:rsid w:val="0061509D"/>
    <w:pPr>
      <w:keepNext/>
      <w:keepLines/>
      <w:numPr>
        <w:ilvl w:val="4"/>
        <w:numId w:val="73"/>
      </w:numPr>
      <w:spacing w:before="120" w:after="120" w:line="180" w:lineRule="atLeast"/>
      <w:outlineLvl w:val="4"/>
    </w:pPr>
    <w:rPr>
      <w:b/>
      <w:i/>
      <w:spacing w:val="-2"/>
      <w:kern w:val="28"/>
    </w:rPr>
  </w:style>
  <w:style w:type="paragraph" w:styleId="Heading6">
    <w:name w:val="heading 6"/>
    <w:basedOn w:val="Normal"/>
    <w:next w:val="Normal"/>
    <w:qFormat/>
    <w:rsid w:val="0061509D"/>
    <w:pPr>
      <w:keepNext/>
      <w:numPr>
        <w:ilvl w:val="5"/>
        <w:numId w:val="73"/>
      </w:numPr>
      <w:outlineLvl w:val="5"/>
    </w:pPr>
    <w:rPr>
      <w:u w:val="single"/>
    </w:rPr>
  </w:style>
  <w:style w:type="paragraph" w:styleId="Heading7">
    <w:name w:val="heading 7"/>
    <w:basedOn w:val="Normal"/>
    <w:next w:val="Normal"/>
    <w:qFormat/>
    <w:rsid w:val="0061509D"/>
    <w:pPr>
      <w:pageBreakBefore/>
      <w:numPr>
        <w:ilvl w:val="6"/>
        <w:numId w:val="73"/>
      </w:numPr>
      <w:spacing w:before="1080"/>
      <w:jc w:val="center"/>
      <w:outlineLvl w:val="6"/>
    </w:pPr>
    <w:rPr>
      <w:b/>
      <w:sz w:val="40"/>
      <w:szCs w:val="24"/>
    </w:rPr>
  </w:style>
  <w:style w:type="paragraph" w:styleId="Heading8">
    <w:name w:val="heading 8"/>
    <w:basedOn w:val="Normal"/>
    <w:next w:val="Normal"/>
    <w:qFormat/>
    <w:rsid w:val="0061509D"/>
    <w:pPr>
      <w:keepNext/>
      <w:numPr>
        <w:ilvl w:val="7"/>
        <w:numId w:val="73"/>
      </w:numPr>
      <w:outlineLvl w:val="7"/>
    </w:pPr>
    <w:rPr>
      <w:b/>
      <w:bCs/>
      <w:sz w:val="24"/>
      <w:szCs w:val="24"/>
    </w:rPr>
  </w:style>
  <w:style w:type="paragraph" w:styleId="Heading9">
    <w:name w:val="heading 9"/>
    <w:basedOn w:val="Normal"/>
    <w:next w:val="Normal"/>
    <w:qFormat/>
    <w:rsid w:val="0061509D"/>
    <w:pPr>
      <w:keepNext/>
      <w:numPr>
        <w:ilvl w:val="8"/>
        <w:numId w:val="73"/>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1 Char,Body Text Char Char Char1 Char,Body Text Char Char Char Char Char Char Char Char Char Char Char Char Char,Body Text Char Char Char Char Char Char Char Char Char Char Char1 Char,Body Text Cha"/>
    <w:basedOn w:val="Normal"/>
    <w:link w:val="BodyTextChar3"/>
    <w:rsid w:val="0061509D"/>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61509D"/>
    <w:pPr>
      <w:keepLines/>
      <w:spacing w:before="220"/>
    </w:pPr>
  </w:style>
  <w:style w:type="paragraph" w:customStyle="1" w:styleId="HeaderBase">
    <w:name w:val="Header Base"/>
    <w:basedOn w:val="BodyText"/>
    <w:rsid w:val="0061509D"/>
    <w:pPr>
      <w:keepLines/>
      <w:tabs>
        <w:tab w:val="center" w:pos="4320"/>
        <w:tab w:val="right" w:pos="8640"/>
      </w:tabs>
      <w:spacing w:after="0"/>
    </w:pPr>
  </w:style>
  <w:style w:type="paragraph" w:styleId="Footer">
    <w:name w:val="footer"/>
    <w:basedOn w:val="HeaderBase"/>
    <w:rsid w:val="0061509D"/>
    <w:pPr>
      <w:spacing w:before="600"/>
    </w:pPr>
    <w:rPr>
      <w:sz w:val="18"/>
    </w:rPr>
  </w:style>
  <w:style w:type="paragraph" w:styleId="Header">
    <w:name w:val="header"/>
    <w:basedOn w:val="HeaderBase"/>
    <w:rsid w:val="0061509D"/>
    <w:pPr>
      <w:spacing w:after="600"/>
    </w:pPr>
  </w:style>
  <w:style w:type="paragraph" w:customStyle="1" w:styleId="HeadingBase">
    <w:name w:val="Heading Base"/>
    <w:basedOn w:val="BodyText"/>
    <w:next w:val="BodyText"/>
    <w:rsid w:val="0061509D"/>
    <w:pPr>
      <w:keepNext/>
      <w:keepLines/>
      <w:spacing w:after="0"/>
    </w:pPr>
    <w:rPr>
      <w:spacing w:val="-10"/>
      <w:kern w:val="28"/>
    </w:rPr>
  </w:style>
  <w:style w:type="paragraph" w:styleId="MessageHeader">
    <w:name w:val="Message Header"/>
    <w:basedOn w:val="BodyText"/>
    <w:rsid w:val="0061509D"/>
    <w:pPr>
      <w:keepLines/>
      <w:spacing w:after="120"/>
      <w:ind w:left="1555" w:hanging="720"/>
    </w:pPr>
  </w:style>
  <w:style w:type="paragraph" w:customStyle="1" w:styleId="MessageHeaderFirst">
    <w:name w:val="Message Header First"/>
    <w:basedOn w:val="MessageHeader"/>
    <w:next w:val="MessageHeader"/>
    <w:rsid w:val="0061509D"/>
    <w:pPr>
      <w:spacing w:before="220"/>
    </w:pPr>
  </w:style>
  <w:style w:type="character" w:customStyle="1" w:styleId="MessageHeaderLabel">
    <w:name w:val="Message Header Label"/>
    <w:rsid w:val="0061509D"/>
    <w:rPr>
      <w:rFonts w:ascii="Helvetica" w:hAnsi="Helvetica"/>
      <w:spacing w:val="-10"/>
      <w:sz w:val="18"/>
    </w:rPr>
  </w:style>
  <w:style w:type="paragraph" w:customStyle="1" w:styleId="MessageHeaderLast">
    <w:name w:val="Message Header Last"/>
    <w:basedOn w:val="MessageHeader"/>
    <w:next w:val="BodyText"/>
    <w:rsid w:val="0061509D"/>
    <w:pPr>
      <w:pBdr>
        <w:bottom w:val="single" w:sz="6" w:space="15" w:color="auto"/>
      </w:pBdr>
      <w:spacing w:after="320"/>
    </w:pPr>
  </w:style>
  <w:style w:type="paragraph" w:styleId="NormalIndent">
    <w:name w:val="Normal Indent"/>
    <w:basedOn w:val="Normal"/>
    <w:rsid w:val="0061509D"/>
    <w:pPr>
      <w:ind w:left="1555"/>
    </w:pPr>
  </w:style>
  <w:style w:type="character" w:styleId="PageNumber">
    <w:name w:val="page number"/>
    <w:rsid w:val="0061509D"/>
    <w:rPr>
      <w:sz w:val="18"/>
    </w:rPr>
  </w:style>
  <w:style w:type="paragraph" w:customStyle="1" w:styleId="ReturnAddress">
    <w:name w:val="Return Address"/>
    <w:basedOn w:val="Normal"/>
    <w:rsid w:val="0061509D"/>
    <w:pPr>
      <w:keepLines/>
      <w:spacing w:line="200" w:lineRule="atLeast"/>
    </w:pPr>
    <w:rPr>
      <w:spacing w:val="-2"/>
      <w:sz w:val="16"/>
    </w:rPr>
  </w:style>
  <w:style w:type="paragraph" w:styleId="Signature">
    <w:name w:val="Signature"/>
    <w:basedOn w:val="BodyText"/>
    <w:rsid w:val="0061509D"/>
    <w:pPr>
      <w:keepNext/>
      <w:keepLines/>
      <w:spacing w:before="660" w:after="0"/>
    </w:pPr>
  </w:style>
  <w:style w:type="paragraph" w:customStyle="1" w:styleId="SignatureJobTitle">
    <w:name w:val="Signature Job Title"/>
    <w:basedOn w:val="Signature"/>
    <w:next w:val="Normal"/>
    <w:rsid w:val="0061509D"/>
    <w:pPr>
      <w:spacing w:before="0"/>
    </w:pPr>
  </w:style>
  <w:style w:type="paragraph" w:customStyle="1" w:styleId="SignatureName">
    <w:name w:val="Signature Name"/>
    <w:basedOn w:val="Signature"/>
    <w:next w:val="SignatureJobTitle"/>
    <w:rsid w:val="0061509D"/>
    <w:pPr>
      <w:spacing w:before="720"/>
    </w:pPr>
  </w:style>
  <w:style w:type="paragraph" w:styleId="TOC1">
    <w:name w:val="toc 1"/>
    <w:basedOn w:val="Normal"/>
    <w:next w:val="Normal"/>
    <w:uiPriority w:val="39"/>
    <w:rsid w:val="0061509D"/>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61509D"/>
    <w:pPr>
      <w:ind w:left="1195" w:hanging="360"/>
    </w:pPr>
  </w:style>
  <w:style w:type="paragraph" w:styleId="List2">
    <w:name w:val="List 2"/>
    <w:basedOn w:val="Normal"/>
    <w:rsid w:val="0061509D"/>
    <w:pPr>
      <w:ind w:left="1555" w:hanging="360"/>
    </w:pPr>
  </w:style>
  <w:style w:type="paragraph" w:styleId="List3">
    <w:name w:val="List 3"/>
    <w:basedOn w:val="Normal"/>
    <w:rsid w:val="0061509D"/>
    <w:pPr>
      <w:ind w:left="1915" w:hanging="360"/>
    </w:pPr>
  </w:style>
  <w:style w:type="paragraph" w:styleId="List4">
    <w:name w:val="List 4"/>
    <w:basedOn w:val="Normal"/>
    <w:rsid w:val="0061509D"/>
    <w:pPr>
      <w:ind w:left="2275" w:hanging="360"/>
    </w:pPr>
  </w:style>
  <w:style w:type="paragraph" w:styleId="List5">
    <w:name w:val="List 5"/>
    <w:basedOn w:val="Normal"/>
    <w:rsid w:val="0061509D"/>
    <w:pPr>
      <w:ind w:left="2635" w:hanging="360"/>
    </w:pPr>
  </w:style>
  <w:style w:type="paragraph" w:styleId="ListBullet">
    <w:name w:val="List Bullet"/>
    <w:basedOn w:val="Normal"/>
    <w:rsid w:val="0061509D"/>
    <w:pPr>
      <w:numPr>
        <w:numId w:val="1"/>
      </w:numPr>
      <w:ind w:left="1195"/>
    </w:pPr>
  </w:style>
  <w:style w:type="paragraph" w:styleId="ListBullet2">
    <w:name w:val="List Bullet 2"/>
    <w:basedOn w:val="Normal"/>
    <w:rsid w:val="0061509D"/>
    <w:pPr>
      <w:numPr>
        <w:numId w:val="2"/>
      </w:numPr>
      <w:ind w:left="1555"/>
    </w:pPr>
  </w:style>
  <w:style w:type="paragraph" w:styleId="ListBullet3">
    <w:name w:val="List Bullet 3"/>
    <w:basedOn w:val="Normal"/>
    <w:rsid w:val="0061509D"/>
    <w:pPr>
      <w:numPr>
        <w:numId w:val="3"/>
      </w:numPr>
      <w:ind w:left="1915"/>
    </w:pPr>
  </w:style>
  <w:style w:type="paragraph" w:styleId="ListBullet4">
    <w:name w:val="List Bullet 4"/>
    <w:basedOn w:val="Normal"/>
    <w:rsid w:val="0061509D"/>
    <w:pPr>
      <w:numPr>
        <w:numId w:val="4"/>
      </w:numPr>
      <w:ind w:left="2275"/>
    </w:pPr>
  </w:style>
  <w:style w:type="paragraph" w:styleId="ListBullet5">
    <w:name w:val="List Bullet 5"/>
    <w:basedOn w:val="Normal"/>
    <w:rsid w:val="0061509D"/>
    <w:pPr>
      <w:numPr>
        <w:numId w:val="5"/>
      </w:numPr>
      <w:ind w:left="2635"/>
    </w:pPr>
  </w:style>
  <w:style w:type="paragraph" w:styleId="ListContinue">
    <w:name w:val="List Continue"/>
    <w:basedOn w:val="Normal"/>
    <w:rsid w:val="0061509D"/>
    <w:pPr>
      <w:spacing w:after="120"/>
      <w:ind w:left="1195"/>
    </w:pPr>
  </w:style>
  <w:style w:type="paragraph" w:styleId="ListContinue2">
    <w:name w:val="List Continue 2"/>
    <w:basedOn w:val="Normal"/>
    <w:rsid w:val="0061509D"/>
    <w:pPr>
      <w:spacing w:after="120"/>
      <w:ind w:left="1555"/>
    </w:pPr>
  </w:style>
  <w:style w:type="paragraph" w:styleId="ListContinue3">
    <w:name w:val="List Continue 3"/>
    <w:basedOn w:val="Normal"/>
    <w:rsid w:val="0061509D"/>
    <w:pPr>
      <w:spacing w:after="120"/>
      <w:ind w:left="1915"/>
    </w:pPr>
  </w:style>
  <w:style w:type="paragraph" w:styleId="ListContinue4">
    <w:name w:val="List Continue 4"/>
    <w:basedOn w:val="Normal"/>
    <w:rsid w:val="0061509D"/>
    <w:pPr>
      <w:spacing w:after="120"/>
      <w:ind w:left="2275"/>
    </w:pPr>
  </w:style>
  <w:style w:type="paragraph" w:styleId="ListContinue5">
    <w:name w:val="List Continue 5"/>
    <w:basedOn w:val="Normal"/>
    <w:rsid w:val="0061509D"/>
    <w:pPr>
      <w:spacing w:after="120"/>
      <w:ind w:left="2635"/>
    </w:pPr>
  </w:style>
  <w:style w:type="paragraph" w:styleId="ListNumber">
    <w:name w:val="List Number"/>
    <w:basedOn w:val="Normal"/>
    <w:rsid w:val="0061509D"/>
    <w:pPr>
      <w:numPr>
        <w:numId w:val="6"/>
      </w:numPr>
      <w:ind w:left="1195"/>
    </w:pPr>
  </w:style>
  <w:style w:type="paragraph" w:styleId="ListNumber2">
    <w:name w:val="List Number 2"/>
    <w:basedOn w:val="Normal"/>
    <w:rsid w:val="0061509D"/>
    <w:pPr>
      <w:numPr>
        <w:numId w:val="7"/>
      </w:numPr>
      <w:ind w:left="1555"/>
    </w:pPr>
  </w:style>
  <w:style w:type="paragraph" w:styleId="ListNumber3">
    <w:name w:val="List Number 3"/>
    <w:basedOn w:val="Normal"/>
    <w:rsid w:val="0061509D"/>
    <w:pPr>
      <w:numPr>
        <w:numId w:val="8"/>
      </w:numPr>
      <w:ind w:left="1915"/>
    </w:pPr>
  </w:style>
  <w:style w:type="paragraph" w:styleId="ListNumber4">
    <w:name w:val="List Number 4"/>
    <w:basedOn w:val="Normal"/>
    <w:rsid w:val="0061509D"/>
    <w:pPr>
      <w:numPr>
        <w:numId w:val="9"/>
      </w:numPr>
      <w:ind w:left="2275"/>
    </w:pPr>
  </w:style>
  <w:style w:type="paragraph" w:styleId="ListNumber5">
    <w:name w:val="List Number 5"/>
    <w:basedOn w:val="Normal"/>
    <w:rsid w:val="0061509D"/>
    <w:pPr>
      <w:numPr>
        <w:numId w:val="10"/>
      </w:numPr>
      <w:ind w:left="2635"/>
    </w:pPr>
  </w:style>
  <w:style w:type="paragraph" w:styleId="TOC2">
    <w:name w:val="toc 2"/>
    <w:basedOn w:val="Normal"/>
    <w:next w:val="Normal"/>
    <w:uiPriority w:val="39"/>
    <w:rsid w:val="0061509D"/>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61509D"/>
    <w:pPr>
      <w:spacing w:before="0" w:beforeAutospacing="0" w:after="0" w:afterAutospacing="0" w:line="240" w:lineRule="auto"/>
      <w:ind w:left="720"/>
    </w:pPr>
    <w:rPr>
      <w:noProof/>
    </w:rPr>
  </w:style>
  <w:style w:type="paragraph" w:styleId="TOC4">
    <w:name w:val="toc 4"/>
    <w:basedOn w:val="Normal"/>
    <w:next w:val="Normal"/>
    <w:uiPriority w:val="39"/>
    <w:rsid w:val="0061509D"/>
    <w:pPr>
      <w:spacing w:before="0" w:beforeAutospacing="0" w:after="0" w:afterAutospacing="0" w:line="240" w:lineRule="auto"/>
      <w:ind w:left="1008"/>
    </w:pPr>
    <w:rPr>
      <w:noProof/>
    </w:rPr>
  </w:style>
  <w:style w:type="paragraph" w:styleId="TOC5">
    <w:name w:val="toc 5"/>
    <w:basedOn w:val="Normal"/>
    <w:next w:val="Normal"/>
    <w:rsid w:val="0061509D"/>
    <w:pPr>
      <w:spacing w:before="0" w:beforeAutospacing="0" w:after="0" w:afterAutospacing="0" w:line="240" w:lineRule="auto"/>
      <w:ind w:left="1296"/>
    </w:pPr>
  </w:style>
  <w:style w:type="paragraph" w:styleId="TOC6">
    <w:name w:val="toc 6"/>
    <w:basedOn w:val="Normal"/>
    <w:next w:val="Normal"/>
    <w:rsid w:val="0061509D"/>
    <w:pPr>
      <w:spacing w:before="0" w:beforeAutospacing="0" w:after="0" w:afterAutospacing="0" w:line="240" w:lineRule="auto"/>
      <w:ind w:left="1584"/>
    </w:pPr>
  </w:style>
  <w:style w:type="paragraph" w:styleId="TOC7">
    <w:name w:val="toc 7"/>
    <w:basedOn w:val="Normal"/>
    <w:next w:val="Normal"/>
    <w:rsid w:val="0061509D"/>
    <w:pPr>
      <w:spacing w:before="240" w:after="240"/>
      <w:ind w:right="720"/>
      <w:jc w:val="center"/>
    </w:pPr>
    <w:rPr>
      <w:b/>
      <w:noProof/>
      <w:color w:val="333399"/>
      <w:sz w:val="28"/>
      <w:szCs w:val="40"/>
    </w:rPr>
  </w:style>
  <w:style w:type="paragraph" w:styleId="TOC8">
    <w:name w:val="toc 8"/>
    <w:basedOn w:val="Normal"/>
    <w:next w:val="Normal"/>
    <w:rsid w:val="0061509D"/>
    <w:pPr>
      <w:ind w:left="1400"/>
    </w:pPr>
  </w:style>
  <w:style w:type="paragraph" w:styleId="TOC9">
    <w:name w:val="toc 9"/>
    <w:basedOn w:val="Normal"/>
    <w:next w:val="Normal"/>
    <w:rsid w:val="0061509D"/>
    <w:pPr>
      <w:ind w:left="1600"/>
    </w:pPr>
  </w:style>
  <w:style w:type="character" w:styleId="Hyperlink">
    <w:name w:val="Hyperlink"/>
    <w:uiPriority w:val="99"/>
    <w:rsid w:val="0061509D"/>
    <w:rPr>
      <w:color w:val="0000FF"/>
      <w:u w:val="single"/>
    </w:rPr>
  </w:style>
  <w:style w:type="paragraph" w:styleId="NormalWeb">
    <w:name w:val="Normal (Web)"/>
    <w:basedOn w:val="Normal"/>
    <w:uiPriority w:val="99"/>
    <w:rsid w:val="0061509D"/>
    <w:rPr>
      <w:sz w:val="24"/>
      <w:szCs w:val="24"/>
    </w:rPr>
  </w:style>
  <w:style w:type="paragraph" w:customStyle="1" w:styleId="Title1">
    <w:name w:val="Title 1"/>
    <w:rsid w:val="0061509D"/>
    <w:pPr>
      <w:widowControl w:val="0"/>
      <w:autoSpaceDE w:val="0"/>
      <w:autoSpaceDN w:val="0"/>
      <w:adjustRightInd w:val="0"/>
    </w:pPr>
    <w:rPr>
      <w:rFonts w:ascii="Helvetica" w:hAnsi="Helvetica"/>
      <w:b/>
      <w:bCs/>
      <w:sz w:val="24"/>
      <w:szCs w:val="24"/>
    </w:rPr>
  </w:style>
  <w:style w:type="paragraph" w:customStyle="1" w:styleId="Title2">
    <w:name w:val="Title 2"/>
    <w:rsid w:val="0061509D"/>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61509D"/>
    <w:pPr>
      <w:widowControl w:val="0"/>
      <w:autoSpaceDE w:val="0"/>
      <w:autoSpaceDN w:val="0"/>
      <w:adjustRightInd w:val="0"/>
      <w:jc w:val="center"/>
    </w:pPr>
    <w:rPr>
      <w:rFonts w:ascii="Helvetica" w:hAnsi="Helvetica"/>
      <w:sz w:val="18"/>
      <w:szCs w:val="18"/>
    </w:rPr>
  </w:style>
  <w:style w:type="paragraph" w:customStyle="1" w:styleId="Statement">
    <w:name w:val="Statement"/>
    <w:rsid w:val="0061509D"/>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61509D"/>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61509D"/>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61509D"/>
    <w:rPr>
      <w:sz w:val="16"/>
      <w:szCs w:val="16"/>
    </w:rPr>
  </w:style>
  <w:style w:type="paragraph" w:styleId="CommentText">
    <w:name w:val="annotation text"/>
    <w:basedOn w:val="Normal"/>
    <w:semiHidden/>
    <w:rsid w:val="0061509D"/>
  </w:style>
  <w:style w:type="character" w:styleId="FollowedHyperlink">
    <w:name w:val="FollowedHyperlink"/>
    <w:rsid w:val="0061509D"/>
    <w:rPr>
      <w:color w:val="800080"/>
      <w:u w:val="single"/>
    </w:rPr>
  </w:style>
  <w:style w:type="paragraph" w:styleId="BodyTextIndent">
    <w:name w:val="Body Text Indent"/>
    <w:aliases w:val="Body Text Indent Char Char Char,Body Text Indent Char Char,Body Text Indent Char,Body Text Indent Char2 Char,Body Text Indent Char1 Char Char Char,Body Text Indent Char Char Char Char Char"/>
    <w:basedOn w:val="Normal"/>
    <w:link w:val="BodyTextIndentChar2"/>
    <w:rsid w:val="0061509D"/>
    <w:pPr>
      <w:ind w:left="540" w:hanging="540"/>
    </w:pPr>
    <w:rPr>
      <w:rFonts w:cs="Courier New"/>
    </w:rPr>
  </w:style>
  <w:style w:type="character" w:customStyle="1" w:styleId="BodyTextIndent1">
    <w:name w:val="Body Text Indent1"/>
    <w:aliases w:val="Body Text Indent Char Char Char1,Body Text Indent Char Char Char2"/>
    <w:rPr>
      <w:rFonts w:ascii="Helvetica" w:hAnsi="Helvetica" w:cs="Courier New"/>
      <w:color w:val="5F5F5F"/>
      <w:lang w:val="en-US" w:eastAsia="en-US" w:bidi="ar-SA"/>
    </w:rPr>
  </w:style>
  <w:style w:type="paragraph" w:styleId="BodyTextIndent2">
    <w:name w:val="Body Text Indent 2"/>
    <w:basedOn w:val="Normal"/>
    <w:rsid w:val="0061509D"/>
    <w:rPr>
      <w:b/>
      <w:bCs/>
      <w:color w:val="666699"/>
      <w:sz w:val="40"/>
    </w:rPr>
  </w:style>
  <w:style w:type="paragraph" w:styleId="Index1">
    <w:name w:val="index 1"/>
    <w:basedOn w:val="Normal"/>
    <w:next w:val="Normal"/>
    <w:semiHidden/>
    <w:rsid w:val="0061509D"/>
    <w:pPr>
      <w:spacing w:before="0" w:beforeAutospacing="0" w:after="0" w:afterAutospacing="0" w:line="240" w:lineRule="auto"/>
      <w:ind w:left="202" w:hanging="202"/>
    </w:pPr>
  </w:style>
  <w:style w:type="paragraph" w:styleId="Index2">
    <w:name w:val="index 2"/>
    <w:basedOn w:val="Normal"/>
    <w:next w:val="Normal"/>
    <w:semiHidden/>
    <w:rsid w:val="0061509D"/>
    <w:pPr>
      <w:spacing w:before="0" w:beforeAutospacing="0" w:after="0" w:afterAutospacing="0" w:line="240" w:lineRule="auto"/>
      <w:ind w:left="490" w:hanging="202"/>
    </w:pPr>
  </w:style>
  <w:style w:type="paragraph" w:styleId="Index3">
    <w:name w:val="index 3"/>
    <w:basedOn w:val="Normal"/>
    <w:next w:val="Normal"/>
    <w:semiHidden/>
    <w:rsid w:val="0061509D"/>
    <w:pPr>
      <w:spacing w:before="0" w:beforeAutospacing="0" w:after="0" w:afterAutospacing="0" w:line="240" w:lineRule="auto"/>
      <w:ind w:left="605" w:hanging="202"/>
    </w:pPr>
  </w:style>
  <w:style w:type="paragraph" w:styleId="Index4">
    <w:name w:val="index 4"/>
    <w:basedOn w:val="Normal"/>
    <w:next w:val="Normal"/>
    <w:semiHidden/>
    <w:rsid w:val="0061509D"/>
    <w:pPr>
      <w:spacing w:before="0" w:beforeAutospacing="0" w:after="0" w:afterAutospacing="0" w:line="240" w:lineRule="auto"/>
      <w:ind w:left="807" w:hanging="202"/>
    </w:pPr>
  </w:style>
  <w:style w:type="paragraph" w:styleId="Index5">
    <w:name w:val="index 5"/>
    <w:basedOn w:val="Normal"/>
    <w:next w:val="Normal"/>
    <w:semiHidden/>
    <w:rsid w:val="0061509D"/>
    <w:pPr>
      <w:ind w:left="1000" w:hanging="200"/>
    </w:pPr>
  </w:style>
  <w:style w:type="paragraph" w:styleId="Index6">
    <w:name w:val="index 6"/>
    <w:basedOn w:val="Normal"/>
    <w:next w:val="Normal"/>
    <w:semiHidden/>
    <w:rsid w:val="0061509D"/>
    <w:pPr>
      <w:ind w:left="1200" w:hanging="200"/>
    </w:pPr>
  </w:style>
  <w:style w:type="paragraph" w:styleId="Index7">
    <w:name w:val="index 7"/>
    <w:basedOn w:val="Normal"/>
    <w:next w:val="Normal"/>
    <w:semiHidden/>
    <w:rsid w:val="0061509D"/>
    <w:pPr>
      <w:ind w:left="1400" w:hanging="200"/>
    </w:pPr>
  </w:style>
  <w:style w:type="paragraph" w:styleId="Index8">
    <w:name w:val="index 8"/>
    <w:basedOn w:val="Normal"/>
    <w:next w:val="Normal"/>
    <w:semiHidden/>
    <w:rsid w:val="0061509D"/>
    <w:pPr>
      <w:ind w:left="1600" w:hanging="200"/>
    </w:pPr>
  </w:style>
  <w:style w:type="paragraph" w:styleId="Index9">
    <w:name w:val="index 9"/>
    <w:basedOn w:val="Normal"/>
    <w:next w:val="Normal"/>
    <w:semiHidden/>
    <w:rsid w:val="0061509D"/>
    <w:pPr>
      <w:ind w:left="1800" w:hanging="200"/>
    </w:pPr>
  </w:style>
  <w:style w:type="paragraph" w:styleId="IndexHeading">
    <w:name w:val="index heading"/>
    <w:basedOn w:val="Normal"/>
    <w:next w:val="Index1"/>
    <w:semiHidden/>
    <w:rsid w:val="0061509D"/>
  </w:style>
  <w:style w:type="paragraph" w:styleId="BlockText">
    <w:name w:val="Block Text"/>
    <w:basedOn w:val="Normal"/>
    <w:rsid w:val="0061509D"/>
    <w:pPr>
      <w:spacing w:after="120"/>
      <w:ind w:left="1440" w:right="1440"/>
    </w:pPr>
  </w:style>
  <w:style w:type="paragraph" w:styleId="BodyTextFirstIndent">
    <w:name w:val="Body Text First Indent"/>
    <w:basedOn w:val="BodyText"/>
    <w:rsid w:val="0061509D"/>
    <w:pPr>
      <w:spacing w:before="0" w:line="240" w:lineRule="auto"/>
      <w:ind w:firstLine="210"/>
    </w:pPr>
  </w:style>
  <w:style w:type="paragraph" w:styleId="BodyTextFirstIndent2">
    <w:name w:val="Body Text First Indent 2"/>
    <w:basedOn w:val="BodyTextIndent"/>
    <w:rsid w:val="0061509D"/>
    <w:pPr>
      <w:spacing w:after="120"/>
      <w:ind w:left="360" w:firstLine="210"/>
    </w:pPr>
    <w:rPr>
      <w:rFonts w:ascii="Helvetica" w:hAnsi="Helvetica" w:cs="Times New Roman"/>
      <w:spacing w:val="-5"/>
    </w:rPr>
  </w:style>
  <w:style w:type="paragraph" w:styleId="Caption">
    <w:name w:val="caption"/>
    <w:basedOn w:val="Normal"/>
    <w:next w:val="Normal"/>
    <w:qFormat/>
    <w:rsid w:val="0061509D"/>
    <w:pPr>
      <w:spacing w:before="120" w:after="120"/>
    </w:pPr>
    <w:rPr>
      <w:b/>
      <w:bCs/>
    </w:rPr>
  </w:style>
  <w:style w:type="paragraph" w:styleId="Date">
    <w:name w:val="Date"/>
    <w:basedOn w:val="Normal"/>
    <w:next w:val="Normal"/>
    <w:rsid w:val="0061509D"/>
  </w:style>
  <w:style w:type="paragraph" w:styleId="E-mailSignature">
    <w:name w:val="E-mail Signature"/>
    <w:basedOn w:val="Normal"/>
    <w:rsid w:val="0061509D"/>
  </w:style>
  <w:style w:type="paragraph" w:styleId="EndnoteText">
    <w:name w:val="endnote text"/>
    <w:basedOn w:val="Normal"/>
    <w:semiHidden/>
    <w:rsid w:val="0061509D"/>
  </w:style>
  <w:style w:type="paragraph" w:styleId="EnvelopeAddress">
    <w:name w:val="envelope address"/>
    <w:basedOn w:val="Normal"/>
    <w:rsid w:val="0061509D"/>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61509D"/>
    <w:rPr>
      <w:rFonts w:cs="Arial"/>
    </w:rPr>
  </w:style>
  <w:style w:type="paragraph" w:styleId="FootnoteText">
    <w:name w:val="footnote text"/>
    <w:basedOn w:val="Normal"/>
    <w:semiHidden/>
    <w:rsid w:val="0061509D"/>
  </w:style>
  <w:style w:type="paragraph" w:styleId="HTMLAddress">
    <w:name w:val="HTML Address"/>
    <w:basedOn w:val="Normal"/>
    <w:rsid w:val="0061509D"/>
    <w:rPr>
      <w:i/>
      <w:iCs/>
    </w:rPr>
  </w:style>
  <w:style w:type="paragraph" w:styleId="HTMLPreformatted">
    <w:name w:val="HTML Preformatted"/>
    <w:basedOn w:val="Normal"/>
    <w:link w:val="HTMLPreformattedChar"/>
    <w:rsid w:val="0061509D"/>
    <w:rPr>
      <w:rFonts w:cs="Courier New"/>
    </w:rPr>
  </w:style>
  <w:style w:type="paragraph" w:styleId="MacroText">
    <w:name w:val="macro"/>
    <w:semiHidden/>
    <w:rsid w:val="0061509D"/>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61509D"/>
  </w:style>
  <w:style w:type="paragraph" w:styleId="PlainText">
    <w:name w:val="Plain Text"/>
    <w:basedOn w:val="Normal"/>
    <w:link w:val="PlainTextChar"/>
    <w:rsid w:val="0061509D"/>
    <w:rPr>
      <w:rFonts w:cs="Courier New"/>
    </w:rPr>
  </w:style>
  <w:style w:type="paragraph" w:styleId="Salutation">
    <w:name w:val="Salutation"/>
    <w:basedOn w:val="Normal"/>
    <w:next w:val="Normal"/>
    <w:rsid w:val="0061509D"/>
  </w:style>
  <w:style w:type="paragraph" w:styleId="Subtitle">
    <w:name w:val="Subtitle"/>
    <w:basedOn w:val="Normal"/>
    <w:qFormat/>
    <w:rsid w:val="0061509D"/>
    <w:pPr>
      <w:spacing w:after="60"/>
      <w:jc w:val="center"/>
      <w:outlineLvl w:val="1"/>
    </w:pPr>
    <w:rPr>
      <w:rFonts w:cs="Arial"/>
      <w:sz w:val="24"/>
      <w:szCs w:val="24"/>
    </w:rPr>
  </w:style>
  <w:style w:type="paragraph" w:styleId="TableofAuthorities">
    <w:name w:val="table of authorities"/>
    <w:basedOn w:val="Normal"/>
    <w:next w:val="Normal"/>
    <w:semiHidden/>
    <w:rsid w:val="0061509D"/>
    <w:pPr>
      <w:ind w:left="200" w:hanging="200"/>
    </w:pPr>
  </w:style>
  <w:style w:type="paragraph" w:styleId="TableofFigures">
    <w:name w:val="table of figures"/>
    <w:basedOn w:val="Normal"/>
    <w:next w:val="Normal"/>
    <w:semiHidden/>
    <w:rsid w:val="0061509D"/>
    <w:pPr>
      <w:ind w:left="400" w:hanging="400"/>
    </w:pPr>
  </w:style>
  <w:style w:type="paragraph" w:styleId="Title">
    <w:name w:val="Title"/>
    <w:basedOn w:val="Normal"/>
    <w:qFormat/>
    <w:rsid w:val="0061509D"/>
    <w:pPr>
      <w:spacing w:before="240" w:after="60"/>
      <w:jc w:val="center"/>
      <w:outlineLvl w:val="0"/>
    </w:pPr>
    <w:rPr>
      <w:rFonts w:cs="Arial"/>
      <w:b/>
      <w:bCs/>
      <w:kern w:val="28"/>
      <w:sz w:val="32"/>
      <w:szCs w:val="32"/>
    </w:rPr>
  </w:style>
  <w:style w:type="paragraph" w:styleId="TOAHeading">
    <w:name w:val="toa heading"/>
    <w:basedOn w:val="Normal"/>
    <w:next w:val="Normal"/>
    <w:semiHidden/>
    <w:rsid w:val="0061509D"/>
    <w:pPr>
      <w:spacing w:before="120"/>
    </w:pPr>
    <w:rPr>
      <w:rFonts w:cs="Arial"/>
      <w:b/>
      <w:bCs/>
      <w:sz w:val="24"/>
      <w:szCs w:val="24"/>
    </w:rPr>
  </w:style>
  <w:style w:type="paragraph" w:customStyle="1" w:styleId="Example">
    <w:name w:val="Example"/>
    <w:basedOn w:val="Normal"/>
    <w:next w:val="Normal"/>
    <w:link w:val="ExampleChar1"/>
    <w:rsid w:val="0061509D"/>
    <w:pPr>
      <w:shd w:val="clear" w:color="auto" w:fill="E6E6E6"/>
      <w:ind w:right="576"/>
    </w:pPr>
  </w:style>
  <w:style w:type="paragraph" w:customStyle="1" w:styleId="Example-Small">
    <w:name w:val="Example - Small"/>
    <w:basedOn w:val="BodyText"/>
    <w:next w:val="BodyText"/>
    <w:rsid w:val="0061509D"/>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61509D"/>
  </w:style>
  <w:style w:type="character" w:styleId="FootnoteReference">
    <w:name w:val="footnote reference"/>
    <w:semiHidden/>
    <w:rsid w:val="0061509D"/>
    <w:rPr>
      <w:vertAlign w:val="superscript"/>
    </w:rPr>
  </w:style>
  <w:style w:type="paragraph" w:styleId="DocumentMap">
    <w:name w:val="Document Map"/>
    <w:basedOn w:val="Normal"/>
    <w:semiHidden/>
    <w:rsid w:val="0061509D"/>
    <w:pPr>
      <w:shd w:val="clear" w:color="auto" w:fill="000080"/>
    </w:pPr>
    <w:rPr>
      <w:rFonts w:cs="Tahoma"/>
    </w:rPr>
  </w:style>
  <w:style w:type="character" w:styleId="HTMLCode">
    <w:name w:val="HTML Code"/>
    <w:rsid w:val="0061509D"/>
    <w:rPr>
      <w:rFonts w:ascii="Helvetica" w:hAnsi="Helvetica"/>
      <w:sz w:val="20"/>
      <w:szCs w:val="20"/>
    </w:rPr>
  </w:style>
  <w:style w:type="character" w:styleId="HTMLKeyboard">
    <w:name w:val="HTML Keyboard"/>
    <w:rsid w:val="0061509D"/>
    <w:rPr>
      <w:rFonts w:ascii="Helvetica" w:hAnsi="Helvetica"/>
      <w:sz w:val="20"/>
      <w:szCs w:val="20"/>
    </w:rPr>
  </w:style>
  <w:style w:type="character" w:styleId="HTMLSample">
    <w:name w:val="HTML Sample"/>
    <w:rsid w:val="0061509D"/>
    <w:rPr>
      <w:rFonts w:ascii="Helvetica" w:hAnsi="Helvetica"/>
    </w:rPr>
  </w:style>
  <w:style w:type="character" w:styleId="HTMLTypewriter">
    <w:name w:val="HTML Typewriter"/>
    <w:rsid w:val="0061509D"/>
    <w:rPr>
      <w:rFonts w:ascii="Helvetica" w:hAnsi="Helvetica"/>
      <w:sz w:val="20"/>
      <w:szCs w:val="20"/>
    </w:rPr>
  </w:style>
  <w:style w:type="paragraph" w:styleId="Closing">
    <w:name w:val="Closing"/>
    <w:basedOn w:val="Normal"/>
    <w:rsid w:val="0061509D"/>
    <w:pPr>
      <w:keepNext/>
      <w:spacing w:line="220" w:lineRule="atLeast"/>
    </w:pPr>
  </w:style>
  <w:style w:type="paragraph" w:customStyle="1" w:styleId="Example-Code">
    <w:name w:val="Example - Code"/>
    <w:basedOn w:val="Example"/>
    <w:next w:val="Normal"/>
    <w:rsid w:val="0061509D"/>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61509D"/>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61509D"/>
    <w:pPr>
      <w:keepNext/>
      <w:keepLines/>
      <w:spacing w:before="400" w:after="120" w:line="240" w:lineRule="atLeast"/>
    </w:pPr>
    <w:rPr>
      <w:rFonts w:ascii="Arial Black" w:hAnsi="Arial Black"/>
      <w:kern w:val="28"/>
      <w:sz w:val="96"/>
    </w:rPr>
  </w:style>
  <w:style w:type="paragraph" w:customStyle="1" w:styleId="EmptyLine">
    <w:name w:val="Empty Line"/>
    <w:rsid w:val="0061509D"/>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61509D"/>
    <w:pPr>
      <w:spacing w:line="210" w:lineRule="atLeast"/>
    </w:pPr>
    <w:rPr>
      <w:rFonts w:ascii="Verdana" w:eastAsia="Arial Unicode MS" w:hAnsi="Verdana" w:cs="Arial Unicode MS"/>
      <w:color w:val="333333"/>
      <w:sz w:val="18"/>
      <w:szCs w:val="18"/>
    </w:rPr>
  </w:style>
  <w:style w:type="character" w:customStyle="1" w:styleId="m1">
    <w:name w:val="m1"/>
    <w:rsid w:val="0061509D"/>
    <w:rPr>
      <w:color w:val="0000FF"/>
    </w:rPr>
  </w:style>
  <w:style w:type="character" w:customStyle="1" w:styleId="b1">
    <w:name w:val="b1"/>
    <w:rsid w:val="0061509D"/>
    <w:rPr>
      <w:rFonts w:ascii="Courier New" w:hAnsi="Courier New" w:cs="Courier New" w:hint="default"/>
      <w:b/>
      <w:bCs/>
      <w:strike w:val="0"/>
      <w:dstrike w:val="0"/>
      <w:color w:val="FF0000"/>
      <w:u w:val="none"/>
      <w:effect w:val="none"/>
    </w:rPr>
  </w:style>
  <w:style w:type="character" w:customStyle="1" w:styleId="tx1">
    <w:name w:val="tx1"/>
    <w:rsid w:val="0061509D"/>
    <w:rPr>
      <w:b/>
      <w:bCs/>
    </w:rPr>
  </w:style>
  <w:style w:type="character" w:styleId="Emphasis">
    <w:name w:val="Emphasis"/>
    <w:qFormat/>
    <w:rsid w:val="0061509D"/>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61509D"/>
    <w:pPr>
      <w:keepNext/>
    </w:pPr>
    <w:rPr>
      <w:b/>
      <w:color w:val="FFFFFF"/>
    </w:rPr>
  </w:style>
  <w:style w:type="character" w:styleId="Strong">
    <w:name w:val="Strong"/>
    <w:qFormat/>
    <w:rPr>
      <w:b/>
      <w:bCs/>
    </w:rPr>
  </w:style>
  <w:style w:type="table" w:styleId="TableGrid">
    <w:name w:val="Table Grid"/>
    <w:basedOn w:val="TableNormal"/>
    <w:uiPriority w:val="59"/>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BodyText"/>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character" w:customStyle="1" w:styleId="BodyTextChar3">
    <w:name w:val="Body Text Char3"/>
    <w:aliases w:val="Body Text Char1 Char1,Body Text Char2 Char,Body Text Char1 Char Char,Body Text Char Char Char1 Char Char,Body Text Char Char Char Char Char Char Char Char Char Char Char Char Char Char,Body Text Cha Char"/>
    <w:link w:val="BodyText"/>
    <w:rsid w:val="004022A6"/>
    <w:rPr>
      <w:rFonts w:ascii="Arial" w:hAnsi="Arial"/>
      <w:color w:val="5F5F5F"/>
      <w:lang w:val="en-US" w:eastAsia="en-US" w:bidi="ar-SA"/>
    </w:rPr>
  </w:style>
  <w:style w:type="character" w:customStyle="1" w:styleId="BodyTextChar3Char">
    <w:name w:val="Body Text Char3 Char"/>
    <w:aliases w:val="Body Text Char2 Char Char,Body Text Char1 Char Char Char,Body Text Char Char Char1 Char Char Char,Body Text Char Char Char Char Char Char Char Char Char Char Char Char Char Char Char,Body Text Char1 Char1 Char Char"/>
    <w:rsid w:val="00D06D67"/>
    <w:rPr>
      <w:rFonts w:ascii="Helvetica" w:hAnsi="Helvetica"/>
      <w:color w:val="5F5F5F"/>
      <w:lang w:val="en-US" w:eastAsia="en-US" w:bidi="ar-SA"/>
    </w:rPr>
  </w:style>
  <w:style w:type="character" w:customStyle="1" w:styleId="BodyTextCharCharChar">
    <w:name w:val="Body Text Char Char Char"/>
    <w:rsid w:val="00D06D67"/>
    <w:rPr>
      <w:rFonts w:ascii="Helvetica" w:hAnsi="Helvetica"/>
      <w:color w:val="5F5F5F"/>
      <w:lang w:val="en-US" w:eastAsia="en-US" w:bidi="ar-SA"/>
    </w:rPr>
  </w:style>
  <w:style w:type="character" w:customStyle="1" w:styleId="BodyTextIndentChar2">
    <w:name w:val="Body Text Indent Char2"/>
    <w:aliases w:val="Body Text Indent Char Char Char Char1,Body Text Indent Char Char Char4,Body Text Indent Char Char1,Body Text Indent Char2 Char Char,Body Text Indent Char1 Char Char Char Char,Body Text Indent Char Char Char Char Char Char1"/>
    <w:link w:val="BodyTextIndent"/>
    <w:rsid w:val="00D06D67"/>
    <w:rPr>
      <w:rFonts w:ascii="Arial" w:hAnsi="Arial" w:cs="Courier New"/>
      <w:color w:val="5F5F5F"/>
      <w:lang w:val="en-US" w:eastAsia="en-US" w:bidi="ar-SA"/>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D06D67"/>
    <w:rPr>
      <w:rFonts w:ascii="Helvetica" w:hAnsi="Helvetica"/>
      <w:color w:val="5F5F5F"/>
      <w:lang w:val="en-US" w:eastAsia="en-US" w:bidi="ar-SA"/>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character" w:customStyle="1" w:styleId="BodyTextIndentCharCharChar3">
    <w:name w:val="Body Text Indent Char Char Char3"/>
    <w:aliases w:val="Body Text Indent Char1 Char"/>
    <w:rsid w:val="00D06D67"/>
    <w:rPr>
      <w:rFonts w:ascii="Helvetica" w:hAnsi="Helvetica" w:cs="Courier New"/>
      <w:color w:val="5F5F5F"/>
      <w:lang w:val="en-US" w:eastAsia="en-US" w:bidi="ar-SA"/>
    </w:rPr>
  </w:style>
  <w:style w:type="character" w:customStyle="1" w:styleId="BodyTextIndentChar1">
    <w:name w:val="Body Text Indent Char1"/>
    <w:aliases w:val="Body Text Indent Char Char Char Char"/>
    <w:rsid w:val="00D06D67"/>
    <w:rPr>
      <w:rFonts w:ascii="Helvetica" w:hAnsi="Helvetica" w:cs="Courier New"/>
      <w:lang w:val="en-US" w:eastAsia="en-US" w:bidi="ar-SA"/>
    </w:rPr>
  </w:style>
  <w:style w:type="character" w:customStyle="1" w:styleId="BodyTextCharCharCharCharCharCharCharCharCharCharChar">
    <w:name w:val="Body Text Char Char Char Char Char Char Char Char Char Char Char"/>
    <w:aliases w:val="Body Text Char Char Char Char Char Char,Body Text Char1 Char2,Body Text Char1 Char1 Char1,Body Text Char Char Char Char Char Char Char Char Char Char Char1"/>
    <w:rsid w:val="00D06D67"/>
    <w:rPr>
      <w:rFonts w:ascii="Helvetica" w:hAnsi="Helvetica"/>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styleId="BodyText2">
    <w:name w:val="Body Text 2"/>
    <w:basedOn w:val="Normal"/>
    <w:rsid w:val="00D06D67"/>
    <w:pPr>
      <w:spacing w:after="120" w:line="480" w:lineRule="auto"/>
    </w:pPr>
  </w:style>
  <w:style w:type="paragraph" w:customStyle="1" w:styleId="bodytext20">
    <w:name w:val="bodytext2"/>
    <w:basedOn w:val="Normal"/>
    <w:rsid w:val="00D06D67"/>
    <w:pPr>
      <w:spacing w:line="225" w:lineRule="atLeast"/>
    </w:pPr>
    <w:rPr>
      <w:rFonts w:ascii="Verdana" w:eastAsia="Arial Unicode MS" w:hAnsi="Verdana" w:cs="Arial Unicode MS"/>
      <w:color w:val="000000"/>
      <w:sz w:val="17"/>
      <w:szCs w:val="17"/>
    </w:rPr>
  </w:style>
  <w:style w:type="paragraph" w:customStyle="1" w:styleId="TableHeading1">
    <w:name w:val="Table Heading1"/>
    <w:basedOn w:val="BodyText"/>
    <w:next w:val="BodyText"/>
    <w:rsid w:val="00D06D67"/>
    <w:pPr>
      <w:keepNext/>
    </w:pPr>
    <w:rPr>
      <w:b/>
      <w:color w:val="FFFFFF"/>
    </w:rPr>
  </w:style>
  <w:style w:type="character" w:customStyle="1" w:styleId="BodyTextChar11">
    <w:name w:val="Body Text Char11"/>
    <w:rsid w:val="00D06D67"/>
    <w:rPr>
      <w:rFonts w:ascii="Helvetica" w:hAnsi="Helvetica"/>
      <w:color w:val="5F5F5F"/>
      <w:lang w:val="en-US" w:eastAsia="en-US" w:bidi="ar-SA"/>
    </w:rPr>
  </w:style>
  <w:style w:type="character" w:customStyle="1" w:styleId="BodyTextIndentChar1Char1">
    <w:name w:val="Body Text Indent Char1 Char1"/>
    <w:aliases w:val="Body Text Indent Char Char Char31"/>
    <w:rsid w:val="00D06D67"/>
    <w:rPr>
      <w:rFonts w:ascii="Helvetica" w:hAnsi="Helvetica" w:cs="Courier New"/>
      <w:color w:val="5F5F5F"/>
      <w:lang w:val="en-US" w:eastAsia="en-US" w:bidi="ar-SA"/>
    </w:rPr>
  </w:style>
  <w:style w:type="numbering" w:customStyle="1" w:styleId="Numbered1">
    <w:name w:val="Numbered1"/>
    <w:basedOn w:val="NoList"/>
    <w:rsid w:val="00D06D67"/>
    <w:pPr>
      <w:numPr>
        <w:numId w:val="11"/>
      </w:numPr>
    </w:pPr>
  </w:style>
  <w:style w:type="character" w:customStyle="1" w:styleId="BodyTextIndentCharCharCharCharCharChar">
    <w:name w:val="Body Text Indent Char Char Char Char Char Char"/>
    <w:aliases w:val="Body Text Indent Char1 Char Char,Body Text Indent Char Char Char1 Char,Body Text Indent1 Char,Body Text Indent Char Char Char2 Char"/>
    <w:rsid w:val="00B20746"/>
    <w:rPr>
      <w:rFonts w:ascii="Helvetica" w:hAnsi="Helvetica" w:cs="Helvetica"/>
      <w:color w:val="5F5F5F"/>
      <w:lang w:val="en-US" w:eastAsia="en-US"/>
    </w:rPr>
  </w:style>
  <w:style w:type="character" w:customStyle="1" w:styleId="BodyTextCharCharCharCharCharCharCharCharCharCharChar1CharChar">
    <w:name w:val="Body Text Char Char Char Char Char Char Char Char Char Char Char1 Char Char"/>
    <w:rsid w:val="00FC1C31"/>
    <w:rPr>
      <w:rFonts w:ascii="Helvetica" w:hAnsi="Helvetica"/>
      <w:color w:val="5F5F5F"/>
      <w:lang w:val="en-US" w:eastAsia="en-US" w:bidi="ar-SA"/>
    </w:rPr>
  </w:style>
  <w:style w:type="character" w:customStyle="1" w:styleId="CharChar">
    <w:name w:val="Char Char"/>
    <w:rsid w:val="00FC1C31"/>
    <w:rPr>
      <w:rFonts w:ascii="Helvetica" w:hAnsi="Helvetica"/>
      <w:color w:val="5F5F5F"/>
      <w:lang w:val="en-US" w:eastAsia="en-US" w:bidi="ar-SA"/>
    </w:rPr>
  </w:style>
  <w:style w:type="character" w:customStyle="1" w:styleId="ExampleChar1">
    <w:name w:val="Example Char1"/>
    <w:link w:val="Example"/>
    <w:rsid w:val="00767231"/>
    <w:rPr>
      <w:rFonts w:ascii="Arial" w:hAnsi="Arial"/>
      <w:color w:val="5F5F5F"/>
      <w:lang w:val="en-US" w:eastAsia="en-US" w:bidi="ar-SA"/>
    </w:rPr>
  </w:style>
  <w:style w:type="character" w:customStyle="1" w:styleId="Heading2Char">
    <w:name w:val="Heading 2 Char"/>
    <w:link w:val="Heading2"/>
    <w:rsid w:val="00424A5E"/>
    <w:rPr>
      <w:rFonts w:ascii="Arial" w:hAnsi="Arial"/>
      <w:b/>
      <w:caps/>
      <w:color w:val="666699"/>
      <w:spacing w:val="-10"/>
      <w:kern w:val="28"/>
      <w:sz w:val="36"/>
    </w:rPr>
  </w:style>
  <w:style w:type="paragraph" w:customStyle="1" w:styleId="example0">
    <w:name w:val="example"/>
    <w:basedOn w:val="Normal"/>
    <w:rsid w:val="00322D38"/>
    <w:pPr>
      <w:shd w:val="clear" w:color="auto" w:fill="E6E6E6"/>
      <w:ind w:right="576"/>
    </w:pPr>
    <w:rPr>
      <w:rFonts w:eastAsia="Arial Unicode MS" w:cs="Arial"/>
    </w:rPr>
  </w:style>
  <w:style w:type="paragraph" w:customStyle="1" w:styleId="example-code0">
    <w:name w:val="example-code"/>
    <w:basedOn w:val="Normal"/>
    <w:rsid w:val="00BB38D1"/>
    <w:pPr>
      <w:shd w:val="clear" w:color="auto" w:fill="E6E6E6"/>
      <w:spacing w:before="0" w:beforeAutospacing="0" w:after="0" w:afterAutospacing="0"/>
      <w:ind w:right="576"/>
    </w:pPr>
    <w:rPr>
      <w:rFonts w:eastAsia="Arial Unicode MS" w:cs="Arial"/>
      <w:sz w:val="18"/>
      <w:szCs w:val="18"/>
    </w:rPr>
  </w:style>
  <w:style w:type="character" w:customStyle="1" w:styleId="afisher">
    <w:name w:val="afisher"/>
    <w:semiHidden/>
    <w:rsid w:val="005838E3"/>
    <w:rPr>
      <w:rFonts w:ascii="Arial" w:hAnsi="Arial" w:cs="Arial"/>
      <w:color w:val="000080"/>
      <w:sz w:val="20"/>
      <w:szCs w:val="20"/>
    </w:rPr>
  </w:style>
  <w:style w:type="character" w:customStyle="1" w:styleId="Heading3Char">
    <w:name w:val="Heading 3 Char"/>
    <w:link w:val="Heading3"/>
    <w:rsid w:val="000A714B"/>
    <w:rPr>
      <w:rFonts w:ascii="Arial" w:hAnsi="Arial"/>
      <w:b/>
      <w:color w:val="5F5F5F"/>
      <w:kern w:val="28"/>
      <w:sz w:val="28"/>
    </w:rPr>
  </w:style>
  <w:style w:type="character" w:customStyle="1" w:styleId="AlanFisher">
    <w:name w:val="Alan Fisher"/>
    <w:semiHidden/>
    <w:rsid w:val="00457996"/>
    <w:rPr>
      <w:rFonts w:ascii="Arial" w:hAnsi="Arial" w:cs="Arial"/>
      <w:color w:val="000080"/>
      <w:sz w:val="20"/>
      <w:szCs w:val="20"/>
    </w:rPr>
  </w:style>
  <w:style w:type="paragraph" w:customStyle="1" w:styleId="msolistparagraph0">
    <w:name w:val="msolistparagraph"/>
    <w:basedOn w:val="Normal"/>
    <w:rsid w:val="002D1CA3"/>
    <w:pPr>
      <w:spacing w:before="0" w:beforeAutospacing="0" w:after="0" w:afterAutospacing="0" w:line="240" w:lineRule="auto"/>
      <w:ind w:left="720"/>
    </w:pPr>
    <w:rPr>
      <w:rFonts w:ascii="Verdana" w:hAnsi="Verdana"/>
      <w:color w:val="auto"/>
    </w:rPr>
  </w:style>
  <w:style w:type="character" w:customStyle="1" w:styleId="posttablenutxt1">
    <w:name w:val="post_table_nutxt1"/>
    <w:rsid w:val="00D909C7"/>
    <w:rPr>
      <w:rFonts w:ascii="Verdana" w:hAnsi="Verdana" w:hint="default"/>
      <w:b w:val="0"/>
      <w:bCs w:val="0"/>
      <w:strike w:val="0"/>
      <w:dstrike w:val="0"/>
      <w:color w:val="4B4B4B"/>
      <w:sz w:val="17"/>
      <w:szCs w:val="17"/>
      <w:u w:val="none"/>
      <w:effect w:val="none"/>
    </w:rPr>
  </w:style>
  <w:style w:type="character" w:customStyle="1" w:styleId="Heading5Char">
    <w:name w:val="Heading 5 Char"/>
    <w:link w:val="Heading5"/>
    <w:rsid w:val="0013112B"/>
    <w:rPr>
      <w:rFonts w:ascii="Arial" w:hAnsi="Arial"/>
      <w:b/>
      <w:i/>
      <w:color w:val="5F5F5F"/>
      <w:spacing w:val="-2"/>
      <w:kern w:val="28"/>
    </w:rPr>
  </w:style>
  <w:style w:type="character" w:customStyle="1" w:styleId="CharChar0">
    <w:name w:val="Char Char"/>
    <w:locked/>
    <w:rsid w:val="00530A69"/>
    <w:rPr>
      <w:rFonts w:ascii="Arial" w:hAnsi="Arial"/>
      <w:color w:val="5F5F5F"/>
      <w:lang w:val="en-US" w:eastAsia="en-US" w:bidi="ar-SA"/>
    </w:rPr>
  </w:style>
  <w:style w:type="character" w:customStyle="1" w:styleId="CharChar1">
    <w:name w:val="Char Char1"/>
    <w:locked/>
    <w:rsid w:val="00530A69"/>
    <w:rPr>
      <w:rFonts w:ascii="Helvetica" w:hAnsi="Helvetica" w:cs="Helvetica"/>
      <w:color w:val="5F5F5F"/>
      <w:lang w:val="en-US" w:eastAsia="en-US"/>
    </w:rPr>
  </w:style>
  <w:style w:type="character" w:customStyle="1" w:styleId="story1">
    <w:name w:val="story1"/>
    <w:rsid w:val="00530A69"/>
    <w:rPr>
      <w:rFonts w:ascii="Arial" w:hAnsi="Arial" w:cs="Arial" w:hint="default"/>
      <w:sz w:val="24"/>
      <w:szCs w:val="24"/>
    </w:rPr>
  </w:style>
  <w:style w:type="character" w:customStyle="1" w:styleId="a">
    <w:name w:val="a"/>
    <w:basedOn w:val="DefaultParagraphFont"/>
    <w:rsid w:val="00530A69"/>
  </w:style>
  <w:style w:type="character" w:customStyle="1" w:styleId="parahead1">
    <w:name w:val="parahead1"/>
    <w:basedOn w:val="DefaultParagraphFont"/>
    <w:rsid w:val="00530A69"/>
  </w:style>
  <w:style w:type="character" w:customStyle="1" w:styleId="Kirill">
    <w:name w:val="Kirill"/>
    <w:semiHidden/>
    <w:rsid w:val="00530A69"/>
    <w:rPr>
      <w:rFonts w:ascii="Arial" w:hAnsi="Arial" w:cs="Arial"/>
      <w:color w:val="auto"/>
      <w:sz w:val="20"/>
      <w:szCs w:val="20"/>
    </w:rPr>
  </w:style>
  <w:style w:type="character" w:customStyle="1" w:styleId="CharChar2">
    <w:name w:val="Char Char2"/>
    <w:rsid w:val="00090B85"/>
    <w:rPr>
      <w:rFonts w:ascii="Arial" w:hAnsi="Arial"/>
      <w:b/>
      <w:color w:val="5F5F5F"/>
      <w:kern w:val="28"/>
      <w:sz w:val="28"/>
      <w:lang w:val="en-US" w:eastAsia="en-US" w:bidi="ar-SA"/>
    </w:rPr>
  </w:style>
  <w:style w:type="character" w:customStyle="1" w:styleId="apple-style-span">
    <w:name w:val="apple-style-span"/>
    <w:basedOn w:val="DefaultParagraphFont"/>
    <w:rsid w:val="00B10A05"/>
  </w:style>
  <w:style w:type="character" w:customStyle="1" w:styleId="input">
    <w:name w:val="input"/>
    <w:rsid w:val="00E000EF"/>
  </w:style>
  <w:style w:type="character" w:customStyle="1" w:styleId="apple-converted-space">
    <w:name w:val="apple-converted-space"/>
    <w:rsid w:val="00E000EF"/>
  </w:style>
  <w:style w:type="paragraph" w:styleId="ListParagraph">
    <w:name w:val="List Paragraph"/>
    <w:basedOn w:val="Normal"/>
    <w:uiPriority w:val="34"/>
    <w:qFormat/>
    <w:rsid w:val="00E000EF"/>
    <w:pPr>
      <w:spacing w:before="0" w:beforeAutospacing="0" w:after="200" w:afterAutospacing="0" w:line="276" w:lineRule="auto"/>
      <w:ind w:left="720"/>
      <w:contextualSpacing/>
    </w:pPr>
    <w:rPr>
      <w:rFonts w:ascii="Calibri" w:eastAsia="Calibri" w:hAnsi="Calibri"/>
      <w:color w:val="auto"/>
      <w:sz w:val="22"/>
      <w:szCs w:val="22"/>
    </w:rPr>
  </w:style>
  <w:style w:type="character" w:customStyle="1" w:styleId="HTMLPreformattedChar">
    <w:name w:val="HTML Preformatted Char"/>
    <w:link w:val="HTMLPreformatted"/>
    <w:uiPriority w:val="99"/>
    <w:rsid w:val="00B20063"/>
    <w:rPr>
      <w:rFonts w:ascii="Arial" w:hAnsi="Arial" w:cs="Courier New"/>
      <w:color w:val="5F5F5F"/>
      <w:lang w:eastAsia="en-US"/>
    </w:rPr>
  </w:style>
  <w:style w:type="paragraph" w:customStyle="1" w:styleId="wdnormal">
    <w:name w:val="wd_normal"/>
    <w:basedOn w:val="Normal"/>
    <w:rsid w:val="0057206E"/>
    <w:rPr>
      <w:rFonts w:cs="Arial"/>
    </w:rPr>
  </w:style>
  <w:style w:type="paragraph" w:customStyle="1" w:styleId="wdheading3">
    <w:name w:val="wd_heading3"/>
    <w:basedOn w:val="Normal"/>
    <w:rsid w:val="0057206E"/>
    <w:pPr>
      <w:spacing w:line="240" w:lineRule="auto"/>
      <w:ind w:left="2160" w:hanging="2160"/>
    </w:pPr>
    <w:rPr>
      <w:rFonts w:cs="Arial"/>
      <w:b/>
      <w:bCs/>
      <w:sz w:val="28"/>
      <w:szCs w:val="28"/>
    </w:rPr>
  </w:style>
  <w:style w:type="paragraph" w:customStyle="1" w:styleId="wdheading5">
    <w:name w:val="wd_heading5"/>
    <w:basedOn w:val="Normal"/>
    <w:rsid w:val="0057206E"/>
    <w:pPr>
      <w:spacing w:line="240" w:lineRule="auto"/>
      <w:ind w:left="3600" w:hanging="3600"/>
    </w:pPr>
    <w:rPr>
      <w:rFonts w:cs="Arial"/>
      <w:b/>
      <w:bCs/>
      <w:i/>
      <w:iCs/>
      <w:spacing w:val="-2"/>
    </w:rPr>
  </w:style>
  <w:style w:type="character" w:customStyle="1" w:styleId="PlainTextChar">
    <w:name w:val="Plain Text Char"/>
    <w:link w:val="PlainText"/>
    <w:rsid w:val="00F54898"/>
    <w:rPr>
      <w:rFonts w:ascii="Arial" w:hAnsi="Arial" w:cs="Courier New"/>
      <w:color w:val="5F5F5F"/>
    </w:rPr>
  </w:style>
  <w:style w:type="paragraph" w:styleId="NoSpacing">
    <w:name w:val="No Spacing"/>
    <w:uiPriority w:val="1"/>
    <w:qFormat/>
    <w:rsid w:val="00F63403"/>
    <w:rPr>
      <w:rFonts w:ascii="Calibri" w:eastAsia="Calibri" w:hAnsi="Calibri"/>
      <w:sz w:val="22"/>
      <w:szCs w:val="22"/>
    </w:rPr>
  </w:style>
  <w:style w:type="paragraph" w:customStyle="1" w:styleId="inlinenormal5">
    <w:name w:val="inlinenormal5"/>
    <w:basedOn w:val="Normal"/>
    <w:rsid w:val="00CB61DC"/>
    <w:pPr>
      <w:spacing w:line="240" w:lineRule="auto"/>
    </w:pPr>
    <w:rPr>
      <w:rFonts w:ascii="Times New Roman" w:eastAsia="PMingLiU" w:hAnsi="Times New Roman"/>
      <w:color w:val="auto"/>
      <w:sz w:val="24"/>
      <w:szCs w:val="24"/>
    </w:rPr>
  </w:style>
  <w:style w:type="paragraph" w:customStyle="1" w:styleId="inlinenormal4">
    <w:name w:val="inlinenormal4"/>
    <w:basedOn w:val="Normal"/>
    <w:rsid w:val="00CB61DC"/>
    <w:rPr>
      <w:rFonts w:eastAsia="PMingLiU" w:cs="Arial"/>
    </w:rPr>
  </w:style>
  <w:style w:type="character" w:customStyle="1" w:styleId="Heading5Char1">
    <w:name w:val="Heading 5 Char1"/>
    <w:rsid w:val="00CB61DC"/>
    <w:rPr>
      <w:rFonts w:ascii="Arial" w:hAnsi="Arial"/>
      <w:b/>
      <w:i/>
      <w:color w:val="5F5F5F"/>
      <w:spacing w:val="-2"/>
      <w:kern w:val="28"/>
    </w:rPr>
  </w:style>
  <w:style w:type="paragraph" w:customStyle="1" w:styleId="msonormalcxspmiddle">
    <w:name w:val="msonormalcxspmiddle"/>
    <w:basedOn w:val="Normal"/>
    <w:rsid w:val="00CB61DC"/>
    <w:pPr>
      <w:spacing w:line="240" w:lineRule="auto"/>
    </w:pPr>
    <w:rPr>
      <w:rFonts w:ascii="Times New Roman" w:eastAsia="PMingLiU" w:hAnsi="Times New Roman"/>
      <w:color w:val="auto"/>
      <w:sz w:val="24"/>
      <w:szCs w:val="24"/>
    </w:rPr>
  </w:style>
  <w:style w:type="character" w:customStyle="1" w:styleId="CharChar10">
    <w:name w:val="Char Char1"/>
    <w:rsid w:val="00CB61DC"/>
    <w:rPr>
      <w:rFonts w:ascii="Arial" w:hAnsi="Arial"/>
      <w:b/>
      <w:i/>
      <w:color w:val="5F5F5F"/>
      <w:spacing w:val="-2"/>
      <w:kern w:val="28"/>
      <w:lang w:val="en-US" w:eastAsia="en-US" w:bidi="ar-SA"/>
    </w:rPr>
  </w:style>
  <w:style w:type="character" w:customStyle="1" w:styleId="posttablealtnutxt1">
    <w:name w:val="post_table_alt_nutxt1"/>
    <w:rsid w:val="00CB61DC"/>
    <w:rPr>
      <w:rFonts w:ascii="Verdana" w:hAnsi="Verdana" w:hint="default"/>
      <w:b w:val="0"/>
      <w:bCs w:val="0"/>
      <w:strike w:val="0"/>
      <w:dstrike w:val="0"/>
      <w:color w:val="4B4B4B"/>
      <w:sz w:val="17"/>
      <w:szCs w:val="17"/>
      <w:u w:val="none"/>
      <w:effect w:val="none"/>
    </w:rPr>
  </w:style>
  <w:style w:type="character" w:customStyle="1" w:styleId="CharChar4">
    <w:name w:val="Char Char4"/>
    <w:rsid w:val="00CB61DC"/>
    <w:rPr>
      <w:rFonts w:ascii="Arial" w:hAnsi="Arial"/>
      <w:b/>
      <w:i/>
      <w:color w:val="5F5F5F"/>
      <w:spacing w:val="-2"/>
      <w:kern w:val="28"/>
      <w:lang w:val="en-US" w:eastAsia="en-US" w:bidi="ar-SA"/>
    </w:rPr>
  </w:style>
  <w:style w:type="character" w:customStyle="1" w:styleId="CharChar5">
    <w:name w:val="Char Char5"/>
    <w:rsid w:val="00CB61DC"/>
    <w:rPr>
      <w:rFonts w:ascii="Arial" w:eastAsia="Times New Roman" w:hAnsi="Arial"/>
      <w:b/>
      <w:i/>
      <w:color w:val="5F5F5F"/>
      <w:spacing w:val="-2"/>
      <w:kern w:val="28"/>
    </w:rPr>
  </w:style>
  <w:style w:type="paragraph" w:styleId="Revision">
    <w:name w:val="Revision"/>
    <w:hidden/>
    <w:uiPriority w:val="99"/>
    <w:semiHidden/>
    <w:rsid w:val="00CB61DC"/>
    <w:rPr>
      <w:rFonts w:ascii="Arial" w:eastAsia="PMingLiU" w:hAnsi="Arial"/>
      <w:color w:val="5F5F5F"/>
    </w:rPr>
  </w:style>
  <w:style w:type="paragraph" w:customStyle="1" w:styleId="Heading3Alt">
    <w:name w:val="Heading 3 Alt"/>
    <w:basedOn w:val="Heading3"/>
    <w:next w:val="Normal"/>
    <w:rsid w:val="005A1D29"/>
    <w:pPr>
      <w:numPr>
        <w:ilvl w:val="0"/>
        <w:numId w:val="0"/>
      </w:numPr>
    </w:pPr>
  </w:style>
  <w:style w:type="paragraph" w:customStyle="1" w:styleId="Heading4Alt">
    <w:name w:val="Heading 4 Alt"/>
    <w:basedOn w:val="Heading4"/>
    <w:next w:val="Normal"/>
    <w:qFormat/>
    <w:rsid w:val="005A1D29"/>
    <w:pPr>
      <w:numPr>
        <w:ilvl w:val="0"/>
        <w:numId w:val="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47492">
      <w:bodyDiv w:val="1"/>
      <w:marLeft w:val="0"/>
      <w:marRight w:val="0"/>
      <w:marTop w:val="0"/>
      <w:marBottom w:val="0"/>
      <w:divBdr>
        <w:top w:val="none" w:sz="0" w:space="0" w:color="auto"/>
        <w:left w:val="none" w:sz="0" w:space="0" w:color="auto"/>
        <w:bottom w:val="none" w:sz="0" w:space="0" w:color="auto"/>
        <w:right w:val="none" w:sz="0" w:space="0" w:color="auto"/>
      </w:divBdr>
    </w:div>
    <w:div w:id="60914007">
      <w:bodyDiv w:val="1"/>
      <w:marLeft w:val="0"/>
      <w:marRight w:val="0"/>
      <w:marTop w:val="0"/>
      <w:marBottom w:val="0"/>
      <w:divBdr>
        <w:top w:val="none" w:sz="0" w:space="0" w:color="auto"/>
        <w:left w:val="none" w:sz="0" w:space="0" w:color="auto"/>
        <w:bottom w:val="none" w:sz="0" w:space="0" w:color="auto"/>
        <w:right w:val="none" w:sz="0" w:space="0" w:color="auto"/>
      </w:divBdr>
    </w:div>
    <w:div w:id="81027876">
      <w:bodyDiv w:val="1"/>
      <w:marLeft w:val="0"/>
      <w:marRight w:val="0"/>
      <w:marTop w:val="0"/>
      <w:marBottom w:val="0"/>
      <w:divBdr>
        <w:top w:val="none" w:sz="0" w:space="0" w:color="auto"/>
        <w:left w:val="none" w:sz="0" w:space="0" w:color="auto"/>
        <w:bottom w:val="none" w:sz="0" w:space="0" w:color="auto"/>
        <w:right w:val="none" w:sz="0" w:space="0" w:color="auto"/>
      </w:divBdr>
    </w:div>
    <w:div w:id="99110923">
      <w:bodyDiv w:val="1"/>
      <w:marLeft w:val="0"/>
      <w:marRight w:val="0"/>
      <w:marTop w:val="0"/>
      <w:marBottom w:val="0"/>
      <w:divBdr>
        <w:top w:val="none" w:sz="0" w:space="0" w:color="auto"/>
        <w:left w:val="none" w:sz="0" w:space="0" w:color="auto"/>
        <w:bottom w:val="none" w:sz="0" w:space="0" w:color="auto"/>
        <w:right w:val="none" w:sz="0" w:space="0" w:color="auto"/>
      </w:divBdr>
    </w:div>
    <w:div w:id="101533472">
      <w:bodyDiv w:val="1"/>
      <w:marLeft w:val="0"/>
      <w:marRight w:val="0"/>
      <w:marTop w:val="0"/>
      <w:marBottom w:val="0"/>
      <w:divBdr>
        <w:top w:val="none" w:sz="0" w:space="0" w:color="auto"/>
        <w:left w:val="none" w:sz="0" w:space="0" w:color="auto"/>
        <w:bottom w:val="none" w:sz="0" w:space="0" w:color="auto"/>
        <w:right w:val="none" w:sz="0" w:space="0" w:color="auto"/>
      </w:divBdr>
    </w:div>
    <w:div w:id="133718283">
      <w:bodyDiv w:val="1"/>
      <w:marLeft w:val="0"/>
      <w:marRight w:val="0"/>
      <w:marTop w:val="0"/>
      <w:marBottom w:val="0"/>
      <w:divBdr>
        <w:top w:val="none" w:sz="0" w:space="0" w:color="auto"/>
        <w:left w:val="none" w:sz="0" w:space="0" w:color="auto"/>
        <w:bottom w:val="none" w:sz="0" w:space="0" w:color="auto"/>
        <w:right w:val="none" w:sz="0" w:space="0" w:color="auto"/>
      </w:divBdr>
    </w:div>
    <w:div w:id="196357487">
      <w:bodyDiv w:val="1"/>
      <w:marLeft w:val="0"/>
      <w:marRight w:val="0"/>
      <w:marTop w:val="0"/>
      <w:marBottom w:val="0"/>
      <w:divBdr>
        <w:top w:val="none" w:sz="0" w:space="0" w:color="auto"/>
        <w:left w:val="none" w:sz="0" w:space="0" w:color="auto"/>
        <w:bottom w:val="none" w:sz="0" w:space="0" w:color="auto"/>
        <w:right w:val="none" w:sz="0" w:space="0" w:color="auto"/>
      </w:divBdr>
    </w:div>
    <w:div w:id="232815463">
      <w:bodyDiv w:val="1"/>
      <w:marLeft w:val="0"/>
      <w:marRight w:val="0"/>
      <w:marTop w:val="0"/>
      <w:marBottom w:val="0"/>
      <w:divBdr>
        <w:top w:val="none" w:sz="0" w:space="0" w:color="auto"/>
        <w:left w:val="none" w:sz="0" w:space="0" w:color="auto"/>
        <w:bottom w:val="none" w:sz="0" w:space="0" w:color="auto"/>
        <w:right w:val="none" w:sz="0" w:space="0" w:color="auto"/>
      </w:divBdr>
    </w:div>
    <w:div w:id="234439027">
      <w:bodyDiv w:val="1"/>
      <w:marLeft w:val="0"/>
      <w:marRight w:val="0"/>
      <w:marTop w:val="0"/>
      <w:marBottom w:val="0"/>
      <w:divBdr>
        <w:top w:val="none" w:sz="0" w:space="0" w:color="auto"/>
        <w:left w:val="none" w:sz="0" w:space="0" w:color="auto"/>
        <w:bottom w:val="none" w:sz="0" w:space="0" w:color="auto"/>
        <w:right w:val="none" w:sz="0" w:space="0" w:color="auto"/>
      </w:divBdr>
    </w:div>
    <w:div w:id="369915108">
      <w:bodyDiv w:val="1"/>
      <w:marLeft w:val="0"/>
      <w:marRight w:val="0"/>
      <w:marTop w:val="0"/>
      <w:marBottom w:val="0"/>
      <w:divBdr>
        <w:top w:val="none" w:sz="0" w:space="0" w:color="auto"/>
        <w:left w:val="none" w:sz="0" w:space="0" w:color="auto"/>
        <w:bottom w:val="none" w:sz="0" w:space="0" w:color="auto"/>
        <w:right w:val="none" w:sz="0" w:space="0" w:color="auto"/>
      </w:divBdr>
    </w:div>
    <w:div w:id="398014212">
      <w:bodyDiv w:val="1"/>
      <w:marLeft w:val="0"/>
      <w:marRight w:val="0"/>
      <w:marTop w:val="0"/>
      <w:marBottom w:val="0"/>
      <w:divBdr>
        <w:top w:val="none" w:sz="0" w:space="0" w:color="auto"/>
        <w:left w:val="none" w:sz="0" w:space="0" w:color="auto"/>
        <w:bottom w:val="none" w:sz="0" w:space="0" w:color="auto"/>
        <w:right w:val="none" w:sz="0" w:space="0" w:color="auto"/>
      </w:divBdr>
    </w:div>
    <w:div w:id="425928821">
      <w:bodyDiv w:val="1"/>
      <w:marLeft w:val="0"/>
      <w:marRight w:val="0"/>
      <w:marTop w:val="0"/>
      <w:marBottom w:val="0"/>
      <w:divBdr>
        <w:top w:val="none" w:sz="0" w:space="0" w:color="auto"/>
        <w:left w:val="none" w:sz="0" w:space="0" w:color="auto"/>
        <w:bottom w:val="none" w:sz="0" w:space="0" w:color="auto"/>
        <w:right w:val="none" w:sz="0" w:space="0" w:color="auto"/>
      </w:divBdr>
    </w:div>
    <w:div w:id="459423025">
      <w:bodyDiv w:val="1"/>
      <w:marLeft w:val="0"/>
      <w:marRight w:val="0"/>
      <w:marTop w:val="0"/>
      <w:marBottom w:val="0"/>
      <w:divBdr>
        <w:top w:val="none" w:sz="0" w:space="0" w:color="auto"/>
        <w:left w:val="none" w:sz="0" w:space="0" w:color="auto"/>
        <w:bottom w:val="none" w:sz="0" w:space="0" w:color="auto"/>
        <w:right w:val="none" w:sz="0" w:space="0" w:color="auto"/>
      </w:divBdr>
    </w:div>
    <w:div w:id="545147401">
      <w:bodyDiv w:val="1"/>
      <w:marLeft w:val="0"/>
      <w:marRight w:val="0"/>
      <w:marTop w:val="0"/>
      <w:marBottom w:val="0"/>
      <w:divBdr>
        <w:top w:val="none" w:sz="0" w:space="0" w:color="auto"/>
        <w:left w:val="none" w:sz="0" w:space="0" w:color="auto"/>
        <w:bottom w:val="none" w:sz="0" w:space="0" w:color="auto"/>
        <w:right w:val="none" w:sz="0" w:space="0" w:color="auto"/>
      </w:divBdr>
    </w:div>
    <w:div w:id="571502639">
      <w:bodyDiv w:val="1"/>
      <w:marLeft w:val="0"/>
      <w:marRight w:val="0"/>
      <w:marTop w:val="0"/>
      <w:marBottom w:val="0"/>
      <w:divBdr>
        <w:top w:val="none" w:sz="0" w:space="0" w:color="auto"/>
        <w:left w:val="none" w:sz="0" w:space="0" w:color="auto"/>
        <w:bottom w:val="none" w:sz="0" w:space="0" w:color="auto"/>
        <w:right w:val="none" w:sz="0" w:space="0" w:color="auto"/>
      </w:divBdr>
    </w:div>
    <w:div w:id="592738541">
      <w:bodyDiv w:val="1"/>
      <w:marLeft w:val="0"/>
      <w:marRight w:val="0"/>
      <w:marTop w:val="0"/>
      <w:marBottom w:val="0"/>
      <w:divBdr>
        <w:top w:val="none" w:sz="0" w:space="0" w:color="auto"/>
        <w:left w:val="none" w:sz="0" w:space="0" w:color="auto"/>
        <w:bottom w:val="none" w:sz="0" w:space="0" w:color="auto"/>
        <w:right w:val="none" w:sz="0" w:space="0" w:color="auto"/>
      </w:divBdr>
    </w:div>
    <w:div w:id="599608670">
      <w:bodyDiv w:val="1"/>
      <w:marLeft w:val="0"/>
      <w:marRight w:val="0"/>
      <w:marTop w:val="0"/>
      <w:marBottom w:val="0"/>
      <w:divBdr>
        <w:top w:val="none" w:sz="0" w:space="0" w:color="auto"/>
        <w:left w:val="none" w:sz="0" w:space="0" w:color="auto"/>
        <w:bottom w:val="none" w:sz="0" w:space="0" w:color="auto"/>
        <w:right w:val="none" w:sz="0" w:space="0" w:color="auto"/>
      </w:divBdr>
    </w:div>
    <w:div w:id="687678712">
      <w:bodyDiv w:val="1"/>
      <w:marLeft w:val="0"/>
      <w:marRight w:val="0"/>
      <w:marTop w:val="0"/>
      <w:marBottom w:val="0"/>
      <w:divBdr>
        <w:top w:val="none" w:sz="0" w:space="0" w:color="auto"/>
        <w:left w:val="none" w:sz="0" w:space="0" w:color="auto"/>
        <w:bottom w:val="none" w:sz="0" w:space="0" w:color="auto"/>
        <w:right w:val="none" w:sz="0" w:space="0" w:color="auto"/>
      </w:divBdr>
    </w:div>
    <w:div w:id="712392192">
      <w:bodyDiv w:val="1"/>
      <w:marLeft w:val="0"/>
      <w:marRight w:val="0"/>
      <w:marTop w:val="0"/>
      <w:marBottom w:val="0"/>
      <w:divBdr>
        <w:top w:val="none" w:sz="0" w:space="0" w:color="auto"/>
        <w:left w:val="none" w:sz="0" w:space="0" w:color="auto"/>
        <w:bottom w:val="none" w:sz="0" w:space="0" w:color="auto"/>
        <w:right w:val="none" w:sz="0" w:space="0" w:color="auto"/>
      </w:divBdr>
    </w:div>
    <w:div w:id="746345117">
      <w:bodyDiv w:val="1"/>
      <w:marLeft w:val="0"/>
      <w:marRight w:val="0"/>
      <w:marTop w:val="0"/>
      <w:marBottom w:val="0"/>
      <w:divBdr>
        <w:top w:val="none" w:sz="0" w:space="0" w:color="auto"/>
        <w:left w:val="none" w:sz="0" w:space="0" w:color="auto"/>
        <w:bottom w:val="none" w:sz="0" w:space="0" w:color="auto"/>
        <w:right w:val="none" w:sz="0" w:space="0" w:color="auto"/>
      </w:divBdr>
    </w:div>
    <w:div w:id="815073347">
      <w:bodyDiv w:val="1"/>
      <w:marLeft w:val="0"/>
      <w:marRight w:val="0"/>
      <w:marTop w:val="0"/>
      <w:marBottom w:val="0"/>
      <w:divBdr>
        <w:top w:val="none" w:sz="0" w:space="0" w:color="auto"/>
        <w:left w:val="none" w:sz="0" w:space="0" w:color="auto"/>
        <w:bottom w:val="none" w:sz="0" w:space="0" w:color="auto"/>
        <w:right w:val="none" w:sz="0" w:space="0" w:color="auto"/>
      </w:divBdr>
    </w:div>
    <w:div w:id="827014932">
      <w:bodyDiv w:val="1"/>
      <w:marLeft w:val="0"/>
      <w:marRight w:val="0"/>
      <w:marTop w:val="0"/>
      <w:marBottom w:val="0"/>
      <w:divBdr>
        <w:top w:val="none" w:sz="0" w:space="0" w:color="auto"/>
        <w:left w:val="none" w:sz="0" w:space="0" w:color="auto"/>
        <w:bottom w:val="none" w:sz="0" w:space="0" w:color="auto"/>
        <w:right w:val="none" w:sz="0" w:space="0" w:color="auto"/>
      </w:divBdr>
    </w:div>
    <w:div w:id="889414440">
      <w:bodyDiv w:val="1"/>
      <w:marLeft w:val="0"/>
      <w:marRight w:val="0"/>
      <w:marTop w:val="0"/>
      <w:marBottom w:val="0"/>
      <w:divBdr>
        <w:top w:val="none" w:sz="0" w:space="0" w:color="auto"/>
        <w:left w:val="none" w:sz="0" w:space="0" w:color="auto"/>
        <w:bottom w:val="none" w:sz="0" w:space="0" w:color="auto"/>
        <w:right w:val="none" w:sz="0" w:space="0" w:color="auto"/>
      </w:divBdr>
    </w:div>
    <w:div w:id="950279029">
      <w:bodyDiv w:val="1"/>
      <w:marLeft w:val="0"/>
      <w:marRight w:val="0"/>
      <w:marTop w:val="0"/>
      <w:marBottom w:val="0"/>
      <w:divBdr>
        <w:top w:val="none" w:sz="0" w:space="0" w:color="auto"/>
        <w:left w:val="none" w:sz="0" w:space="0" w:color="auto"/>
        <w:bottom w:val="none" w:sz="0" w:space="0" w:color="auto"/>
        <w:right w:val="none" w:sz="0" w:space="0" w:color="auto"/>
      </w:divBdr>
    </w:div>
    <w:div w:id="961813890">
      <w:bodyDiv w:val="1"/>
      <w:marLeft w:val="0"/>
      <w:marRight w:val="0"/>
      <w:marTop w:val="0"/>
      <w:marBottom w:val="0"/>
      <w:divBdr>
        <w:top w:val="none" w:sz="0" w:space="0" w:color="auto"/>
        <w:left w:val="none" w:sz="0" w:space="0" w:color="auto"/>
        <w:bottom w:val="none" w:sz="0" w:space="0" w:color="auto"/>
        <w:right w:val="none" w:sz="0" w:space="0" w:color="auto"/>
      </w:divBdr>
      <w:divsChild>
        <w:div w:id="841313112">
          <w:marLeft w:val="0"/>
          <w:marRight w:val="0"/>
          <w:marTop w:val="100"/>
          <w:marBottom w:val="100"/>
          <w:divBdr>
            <w:top w:val="none" w:sz="0" w:space="0" w:color="auto"/>
            <w:left w:val="none" w:sz="0" w:space="0" w:color="auto"/>
            <w:bottom w:val="none" w:sz="0" w:space="0" w:color="auto"/>
            <w:right w:val="none" w:sz="0" w:space="0" w:color="auto"/>
          </w:divBdr>
          <w:divsChild>
            <w:div w:id="1289124520">
              <w:marLeft w:val="0"/>
              <w:marRight w:val="0"/>
              <w:marTop w:val="0"/>
              <w:marBottom w:val="30"/>
              <w:divBdr>
                <w:top w:val="none" w:sz="0" w:space="0" w:color="auto"/>
                <w:left w:val="none" w:sz="0" w:space="0" w:color="auto"/>
                <w:bottom w:val="none" w:sz="0" w:space="0" w:color="auto"/>
                <w:right w:val="none" w:sz="0" w:space="0" w:color="auto"/>
              </w:divBdr>
            </w:div>
            <w:div w:id="2114352198">
              <w:marLeft w:val="0"/>
              <w:marRight w:val="0"/>
              <w:marTop w:val="0"/>
              <w:marBottom w:val="30"/>
              <w:divBdr>
                <w:top w:val="none" w:sz="0" w:space="0" w:color="auto"/>
                <w:left w:val="none" w:sz="0" w:space="0" w:color="auto"/>
                <w:bottom w:val="none" w:sz="0" w:space="0" w:color="auto"/>
                <w:right w:val="none" w:sz="0" w:space="0" w:color="auto"/>
              </w:divBdr>
            </w:div>
          </w:divsChild>
        </w:div>
      </w:divsChild>
    </w:div>
    <w:div w:id="1005016634">
      <w:bodyDiv w:val="1"/>
      <w:marLeft w:val="0"/>
      <w:marRight w:val="0"/>
      <w:marTop w:val="0"/>
      <w:marBottom w:val="0"/>
      <w:divBdr>
        <w:top w:val="none" w:sz="0" w:space="0" w:color="auto"/>
        <w:left w:val="none" w:sz="0" w:space="0" w:color="auto"/>
        <w:bottom w:val="none" w:sz="0" w:space="0" w:color="auto"/>
        <w:right w:val="none" w:sz="0" w:space="0" w:color="auto"/>
      </w:divBdr>
    </w:div>
    <w:div w:id="1014722939">
      <w:bodyDiv w:val="1"/>
      <w:marLeft w:val="0"/>
      <w:marRight w:val="0"/>
      <w:marTop w:val="0"/>
      <w:marBottom w:val="0"/>
      <w:divBdr>
        <w:top w:val="none" w:sz="0" w:space="0" w:color="auto"/>
        <w:left w:val="none" w:sz="0" w:space="0" w:color="auto"/>
        <w:bottom w:val="none" w:sz="0" w:space="0" w:color="auto"/>
        <w:right w:val="none" w:sz="0" w:space="0" w:color="auto"/>
      </w:divBdr>
    </w:div>
    <w:div w:id="1036392994">
      <w:bodyDiv w:val="1"/>
      <w:marLeft w:val="0"/>
      <w:marRight w:val="0"/>
      <w:marTop w:val="0"/>
      <w:marBottom w:val="0"/>
      <w:divBdr>
        <w:top w:val="none" w:sz="0" w:space="0" w:color="auto"/>
        <w:left w:val="none" w:sz="0" w:space="0" w:color="auto"/>
        <w:bottom w:val="none" w:sz="0" w:space="0" w:color="auto"/>
        <w:right w:val="none" w:sz="0" w:space="0" w:color="auto"/>
      </w:divBdr>
    </w:div>
    <w:div w:id="1093744232">
      <w:bodyDiv w:val="1"/>
      <w:marLeft w:val="0"/>
      <w:marRight w:val="0"/>
      <w:marTop w:val="0"/>
      <w:marBottom w:val="0"/>
      <w:divBdr>
        <w:top w:val="none" w:sz="0" w:space="0" w:color="auto"/>
        <w:left w:val="none" w:sz="0" w:space="0" w:color="auto"/>
        <w:bottom w:val="none" w:sz="0" w:space="0" w:color="auto"/>
        <w:right w:val="none" w:sz="0" w:space="0" w:color="auto"/>
      </w:divBdr>
    </w:div>
    <w:div w:id="1095632590">
      <w:bodyDiv w:val="1"/>
      <w:marLeft w:val="0"/>
      <w:marRight w:val="0"/>
      <w:marTop w:val="0"/>
      <w:marBottom w:val="0"/>
      <w:divBdr>
        <w:top w:val="none" w:sz="0" w:space="0" w:color="auto"/>
        <w:left w:val="none" w:sz="0" w:space="0" w:color="auto"/>
        <w:bottom w:val="none" w:sz="0" w:space="0" w:color="auto"/>
        <w:right w:val="none" w:sz="0" w:space="0" w:color="auto"/>
      </w:divBdr>
    </w:div>
    <w:div w:id="1121192772">
      <w:bodyDiv w:val="1"/>
      <w:marLeft w:val="0"/>
      <w:marRight w:val="0"/>
      <w:marTop w:val="0"/>
      <w:marBottom w:val="0"/>
      <w:divBdr>
        <w:top w:val="none" w:sz="0" w:space="0" w:color="auto"/>
        <w:left w:val="none" w:sz="0" w:space="0" w:color="auto"/>
        <w:bottom w:val="none" w:sz="0" w:space="0" w:color="auto"/>
        <w:right w:val="none" w:sz="0" w:space="0" w:color="auto"/>
      </w:divBdr>
    </w:div>
    <w:div w:id="1132871469">
      <w:bodyDiv w:val="1"/>
      <w:marLeft w:val="0"/>
      <w:marRight w:val="0"/>
      <w:marTop w:val="0"/>
      <w:marBottom w:val="0"/>
      <w:divBdr>
        <w:top w:val="none" w:sz="0" w:space="0" w:color="auto"/>
        <w:left w:val="none" w:sz="0" w:space="0" w:color="auto"/>
        <w:bottom w:val="none" w:sz="0" w:space="0" w:color="auto"/>
        <w:right w:val="none" w:sz="0" w:space="0" w:color="auto"/>
      </w:divBdr>
    </w:div>
    <w:div w:id="1135021857">
      <w:bodyDiv w:val="1"/>
      <w:marLeft w:val="0"/>
      <w:marRight w:val="0"/>
      <w:marTop w:val="0"/>
      <w:marBottom w:val="0"/>
      <w:divBdr>
        <w:top w:val="none" w:sz="0" w:space="0" w:color="auto"/>
        <w:left w:val="none" w:sz="0" w:space="0" w:color="auto"/>
        <w:bottom w:val="none" w:sz="0" w:space="0" w:color="auto"/>
        <w:right w:val="none" w:sz="0" w:space="0" w:color="auto"/>
      </w:divBdr>
    </w:div>
    <w:div w:id="1185940813">
      <w:bodyDiv w:val="1"/>
      <w:marLeft w:val="0"/>
      <w:marRight w:val="0"/>
      <w:marTop w:val="0"/>
      <w:marBottom w:val="0"/>
      <w:divBdr>
        <w:top w:val="none" w:sz="0" w:space="0" w:color="auto"/>
        <w:left w:val="none" w:sz="0" w:space="0" w:color="auto"/>
        <w:bottom w:val="none" w:sz="0" w:space="0" w:color="auto"/>
        <w:right w:val="none" w:sz="0" w:space="0" w:color="auto"/>
      </w:divBdr>
    </w:div>
    <w:div w:id="1221282717">
      <w:bodyDiv w:val="1"/>
      <w:marLeft w:val="0"/>
      <w:marRight w:val="0"/>
      <w:marTop w:val="0"/>
      <w:marBottom w:val="0"/>
      <w:divBdr>
        <w:top w:val="none" w:sz="0" w:space="0" w:color="auto"/>
        <w:left w:val="none" w:sz="0" w:space="0" w:color="auto"/>
        <w:bottom w:val="none" w:sz="0" w:space="0" w:color="auto"/>
        <w:right w:val="none" w:sz="0" w:space="0" w:color="auto"/>
      </w:divBdr>
    </w:div>
    <w:div w:id="1230850041">
      <w:bodyDiv w:val="1"/>
      <w:marLeft w:val="0"/>
      <w:marRight w:val="0"/>
      <w:marTop w:val="0"/>
      <w:marBottom w:val="0"/>
      <w:divBdr>
        <w:top w:val="none" w:sz="0" w:space="0" w:color="auto"/>
        <w:left w:val="none" w:sz="0" w:space="0" w:color="auto"/>
        <w:bottom w:val="none" w:sz="0" w:space="0" w:color="auto"/>
        <w:right w:val="none" w:sz="0" w:space="0" w:color="auto"/>
      </w:divBdr>
    </w:div>
    <w:div w:id="1247760358">
      <w:bodyDiv w:val="1"/>
      <w:marLeft w:val="0"/>
      <w:marRight w:val="0"/>
      <w:marTop w:val="0"/>
      <w:marBottom w:val="0"/>
      <w:divBdr>
        <w:top w:val="none" w:sz="0" w:space="0" w:color="auto"/>
        <w:left w:val="none" w:sz="0" w:space="0" w:color="auto"/>
        <w:bottom w:val="none" w:sz="0" w:space="0" w:color="auto"/>
        <w:right w:val="none" w:sz="0" w:space="0" w:color="auto"/>
      </w:divBdr>
    </w:div>
    <w:div w:id="1308631893">
      <w:bodyDiv w:val="1"/>
      <w:marLeft w:val="0"/>
      <w:marRight w:val="0"/>
      <w:marTop w:val="0"/>
      <w:marBottom w:val="0"/>
      <w:divBdr>
        <w:top w:val="none" w:sz="0" w:space="0" w:color="auto"/>
        <w:left w:val="none" w:sz="0" w:space="0" w:color="auto"/>
        <w:bottom w:val="none" w:sz="0" w:space="0" w:color="auto"/>
        <w:right w:val="none" w:sz="0" w:space="0" w:color="auto"/>
      </w:divBdr>
    </w:div>
    <w:div w:id="1330863957">
      <w:bodyDiv w:val="1"/>
      <w:marLeft w:val="0"/>
      <w:marRight w:val="0"/>
      <w:marTop w:val="0"/>
      <w:marBottom w:val="0"/>
      <w:divBdr>
        <w:top w:val="none" w:sz="0" w:space="0" w:color="auto"/>
        <w:left w:val="none" w:sz="0" w:space="0" w:color="auto"/>
        <w:bottom w:val="none" w:sz="0" w:space="0" w:color="auto"/>
        <w:right w:val="none" w:sz="0" w:space="0" w:color="auto"/>
      </w:divBdr>
    </w:div>
    <w:div w:id="1390346641">
      <w:bodyDiv w:val="1"/>
      <w:marLeft w:val="0"/>
      <w:marRight w:val="0"/>
      <w:marTop w:val="0"/>
      <w:marBottom w:val="0"/>
      <w:divBdr>
        <w:top w:val="none" w:sz="0" w:space="0" w:color="auto"/>
        <w:left w:val="none" w:sz="0" w:space="0" w:color="auto"/>
        <w:bottom w:val="none" w:sz="0" w:space="0" w:color="auto"/>
        <w:right w:val="none" w:sz="0" w:space="0" w:color="auto"/>
      </w:divBdr>
    </w:div>
    <w:div w:id="1422801987">
      <w:bodyDiv w:val="1"/>
      <w:marLeft w:val="0"/>
      <w:marRight w:val="0"/>
      <w:marTop w:val="0"/>
      <w:marBottom w:val="0"/>
      <w:divBdr>
        <w:top w:val="none" w:sz="0" w:space="0" w:color="auto"/>
        <w:left w:val="none" w:sz="0" w:space="0" w:color="auto"/>
        <w:bottom w:val="none" w:sz="0" w:space="0" w:color="auto"/>
        <w:right w:val="none" w:sz="0" w:space="0" w:color="auto"/>
      </w:divBdr>
    </w:div>
    <w:div w:id="1444349338">
      <w:bodyDiv w:val="1"/>
      <w:marLeft w:val="0"/>
      <w:marRight w:val="0"/>
      <w:marTop w:val="0"/>
      <w:marBottom w:val="0"/>
      <w:divBdr>
        <w:top w:val="none" w:sz="0" w:space="0" w:color="auto"/>
        <w:left w:val="none" w:sz="0" w:space="0" w:color="auto"/>
        <w:bottom w:val="none" w:sz="0" w:space="0" w:color="auto"/>
        <w:right w:val="none" w:sz="0" w:space="0" w:color="auto"/>
      </w:divBdr>
    </w:div>
    <w:div w:id="1447692875">
      <w:bodyDiv w:val="1"/>
      <w:marLeft w:val="0"/>
      <w:marRight w:val="0"/>
      <w:marTop w:val="0"/>
      <w:marBottom w:val="0"/>
      <w:divBdr>
        <w:top w:val="none" w:sz="0" w:space="0" w:color="auto"/>
        <w:left w:val="none" w:sz="0" w:space="0" w:color="auto"/>
        <w:bottom w:val="none" w:sz="0" w:space="0" w:color="auto"/>
        <w:right w:val="none" w:sz="0" w:space="0" w:color="auto"/>
      </w:divBdr>
    </w:div>
    <w:div w:id="1452943160">
      <w:bodyDiv w:val="1"/>
      <w:marLeft w:val="0"/>
      <w:marRight w:val="0"/>
      <w:marTop w:val="0"/>
      <w:marBottom w:val="0"/>
      <w:divBdr>
        <w:top w:val="none" w:sz="0" w:space="0" w:color="auto"/>
        <w:left w:val="none" w:sz="0" w:space="0" w:color="auto"/>
        <w:bottom w:val="none" w:sz="0" w:space="0" w:color="auto"/>
        <w:right w:val="none" w:sz="0" w:space="0" w:color="auto"/>
      </w:divBdr>
    </w:div>
    <w:div w:id="1513765954">
      <w:bodyDiv w:val="1"/>
      <w:marLeft w:val="0"/>
      <w:marRight w:val="0"/>
      <w:marTop w:val="0"/>
      <w:marBottom w:val="0"/>
      <w:divBdr>
        <w:top w:val="none" w:sz="0" w:space="0" w:color="auto"/>
        <w:left w:val="none" w:sz="0" w:space="0" w:color="auto"/>
        <w:bottom w:val="none" w:sz="0" w:space="0" w:color="auto"/>
        <w:right w:val="none" w:sz="0" w:space="0" w:color="auto"/>
      </w:divBdr>
      <w:divsChild>
        <w:div w:id="200213510">
          <w:marLeft w:val="0"/>
          <w:marRight w:val="0"/>
          <w:marTop w:val="0"/>
          <w:marBottom w:val="0"/>
          <w:divBdr>
            <w:top w:val="none" w:sz="0" w:space="0" w:color="auto"/>
            <w:left w:val="none" w:sz="0" w:space="0" w:color="auto"/>
            <w:bottom w:val="none" w:sz="0" w:space="0" w:color="auto"/>
            <w:right w:val="none" w:sz="0" w:space="0" w:color="auto"/>
          </w:divBdr>
          <w:divsChild>
            <w:div w:id="125509072">
              <w:marLeft w:val="0"/>
              <w:marRight w:val="0"/>
              <w:marTop w:val="0"/>
              <w:marBottom w:val="0"/>
              <w:divBdr>
                <w:top w:val="none" w:sz="0" w:space="0" w:color="auto"/>
                <w:left w:val="none" w:sz="0" w:space="0" w:color="auto"/>
                <w:bottom w:val="none" w:sz="0" w:space="0" w:color="auto"/>
                <w:right w:val="none" w:sz="0" w:space="0" w:color="auto"/>
              </w:divBdr>
            </w:div>
            <w:div w:id="352725514">
              <w:marLeft w:val="0"/>
              <w:marRight w:val="0"/>
              <w:marTop w:val="0"/>
              <w:marBottom w:val="0"/>
              <w:divBdr>
                <w:top w:val="none" w:sz="0" w:space="0" w:color="auto"/>
                <w:left w:val="none" w:sz="0" w:space="0" w:color="auto"/>
                <w:bottom w:val="none" w:sz="0" w:space="0" w:color="auto"/>
                <w:right w:val="none" w:sz="0" w:space="0" w:color="auto"/>
              </w:divBdr>
            </w:div>
            <w:div w:id="577637844">
              <w:marLeft w:val="0"/>
              <w:marRight w:val="0"/>
              <w:marTop w:val="0"/>
              <w:marBottom w:val="0"/>
              <w:divBdr>
                <w:top w:val="none" w:sz="0" w:space="0" w:color="auto"/>
                <w:left w:val="none" w:sz="0" w:space="0" w:color="auto"/>
                <w:bottom w:val="none" w:sz="0" w:space="0" w:color="auto"/>
                <w:right w:val="none" w:sz="0" w:space="0" w:color="auto"/>
              </w:divBdr>
            </w:div>
            <w:div w:id="779688536">
              <w:marLeft w:val="0"/>
              <w:marRight w:val="0"/>
              <w:marTop w:val="0"/>
              <w:marBottom w:val="0"/>
              <w:divBdr>
                <w:top w:val="none" w:sz="0" w:space="0" w:color="auto"/>
                <w:left w:val="none" w:sz="0" w:space="0" w:color="auto"/>
                <w:bottom w:val="none" w:sz="0" w:space="0" w:color="auto"/>
                <w:right w:val="none" w:sz="0" w:space="0" w:color="auto"/>
              </w:divBdr>
            </w:div>
            <w:div w:id="1175388595">
              <w:marLeft w:val="0"/>
              <w:marRight w:val="0"/>
              <w:marTop w:val="0"/>
              <w:marBottom w:val="0"/>
              <w:divBdr>
                <w:top w:val="none" w:sz="0" w:space="0" w:color="auto"/>
                <w:left w:val="none" w:sz="0" w:space="0" w:color="auto"/>
                <w:bottom w:val="none" w:sz="0" w:space="0" w:color="auto"/>
                <w:right w:val="none" w:sz="0" w:space="0" w:color="auto"/>
              </w:divBdr>
            </w:div>
            <w:div w:id="1181432503">
              <w:marLeft w:val="0"/>
              <w:marRight w:val="0"/>
              <w:marTop w:val="0"/>
              <w:marBottom w:val="0"/>
              <w:divBdr>
                <w:top w:val="none" w:sz="0" w:space="0" w:color="auto"/>
                <w:left w:val="none" w:sz="0" w:space="0" w:color="auto"/>
                <w:bottom w:val="none" w:sz="0" w:space="0" w:color="auto"/>
                <w:right w:val="none" w:sz="0" w:space="0" w:color="auto"/>
              </w:divBdr>
            </w:div>
            <w:div w:id="195679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9254">
      <w:bodyDiv w:val="1"/>
      <w:marLeft w:val="0"/>
      <w:marRight w:val="0"/>
      <w:marTop w:val="0"/>
      <w:marBottom w:val="0"/>
      <w:divBdr>
        <w:top w:val="none" w:sz="0" w:space="0" w:color="auto"/>
        <w:left w:val="none" w:sz="0" w:space="0" w:color="auto"/>
        <w:bottom w:val="none" w:sz="0" w:space="0" w:color="auto"/>
        <w:right w:val="none" w:sz="0" w:space="0" w:color="auto"/>
      </w:divBdr>
      <w:divsChild>
        <w:div w:id="930242966">
          <w:marLeft w:val="0"/>
          <w:marRight w:val="0"/>
          <w:marTop w:val="0"/>
          <w:marBottom w:val="0"/>
          <w:divBdr>
            <w:top w:val="none" w:sz="0" w:space="0" w:color="auto"/>
            <w:left w:val="none" w:sz="0" w:space="0" w:color="auto"/>
            <w:bottom w:val="none" w:sz="0" w:space="0" w:color="auto"/>
            <w:right w:val="none" w:sz="0" w:space="0" w:color="auto"/>
          </w:divBdr>
          <w:divsChild>
            <w:div w:id="1363822435">
              <w:marLeft w:val="0"/>
              <w:marRight w:val="0"/>
              <w:marTop w:val="0"/>
              <w:marBottom w:val="0"/>
              <w:divBdr>
                <w:top w:val="none" w:sz="0" w:space="0" w:color="auto"/>
                <w:left w:val="none" w:sz="0" w:space="0" w:color="auto"/>
                <w:bottom w:val="none" w:sz="0" w:space="0" w:color="auto"/>
                <w:right w:val="none" w:sz="0" w:space="0" w:color="auto"/>
              </w:divBdr>
              <w:divsChild>
                <w:div w:id="806971825">
                  <w:marLeft w:val="0"/>
                  <w:marRight w:val="300"/>
                  <w:marTop w:val="0"/>
                  <w:marBottom w:val="0"/>
                  <w:divBdr>
                    <w:top w:val="none" w:sz="0" w:space="0" w:color="auto"/>
                    <w:left w:val="none" w:sz="0" w:space="0" w:color="auto"/>
                    <w:bottom w:val="none" w:sz="0" w:space="0" w:color="auto"/>
                    <w:right w:val="none" w:sz="0" w:space="0" w:color="auto"/>
                  </w:divBdr>
                  <w:divsChild>
                    <w:div w:id="1604338967">
                      <w:marLeft w:val="0"/>
                      <w:marRight w:val="0"/>
                      <w:marTop w:val="0"/>
                      <w:marBottom w:val="0"/>
                      <w:divBdr>
                        <w:top w:val="none" w:sz="0" w:space="0" w:color="auto"/>
                        <w:left w:val="none" w:sz="0" w:space="0" w:color="auto"/>
                        <w:bottom w:val="none" w:sz="0" w:space="0" w:color="auto"/>
                        <w:right w:val="none" w:sz="0" w:space="0" w:color="auto"/>
                      </w:divBdr>
                      <w:divsChild>
                        <w:div w:id="1451170787">
                          <w:marLeft w:val="30"/>
                          <w:marRight w:val="30"/>
                          <w:marTop w:val="30"/>
                          <w:marBottom w:val="30"/>
                          <w:divBdr>
                            <w:top w:val="single" w:sz="6" w:space="0" w:color="ACA899"/>
                            <w:left w:val="single" w:sz="6" w:space="0" w:color="ACA899"/>
                            <w:bottom w:val="single" w:sz="6" w:space="0" w:color="ACA899"/>
                            <w:right w:val="single" w:sz="6" w:space="0" w:color="ACA899"/>
                          </w:divBdr>
                        </w:div>
                      </w:divsChild>
                    </w:div>
                  </w:divsChild>
                </w:div>
              </w:divsChild>
            </w:div>
          </w:divsChild>
        </w:div>
      </w:divsChild>
    </w:div>
    <w:div w:id="1533574883">
      <w:bodyDiv w:val="1"/>
      <w:marLeft w:val="0"/>
      <w:marRight w:val="0"/>
      <w:marTop w:val="0"/>
      <w:marBottom w:val="0"/>
      <w:divBdr>
        <w:top w:val="none" w:sz="0" w:space="0" w:color="auto"/>
        <w:left w:val="none" w:sz="0" w:space="0" w:color="auto"/>
        <w:bottom w:val="none" w:sz="0" w:space="0" w:color="auto"/>
        <w:right w:val="none" w:sz="0" w:space="0" w:color="auto"/>
      </w:divBdr>
    </w:div>
    <w:div w:id="1598901254">
      <w:bodyDiv w:val="1"/>
      <w:marLeft w:val="0"/>
      <w:marRight w:val="0"/>
      <w:marTop w:val="0"/>
      <w:marBottom w:val="0"/>
      <w:divBdr>
        <w:top w:val="none" w:sz="0" w:space="0" w:color="auto"/>
        <w:left w:val="none" w:sz="0" w:space="0" w:color="auto"/>
        <w:bottom w:val="none" w:sz="0" w:space="0" w:color="auto"/>
        <w:right w:val="none" w:sz="0" w:space="0" w:color="auto"/>
      </w:divBdr>
    </w:div>
    <w:div w:id="1619675339">
      <w:bodyDiv w:val="1"/>
      <w:marLeft w:val="0"/>
      <w:marRight w:val="0"/>
      <w:marTop w:val="0"/>
      <w:marBottom w:val="0"/>
      <w:divBdr>
        <w:top w:val="none" w:sz="0" w:space="0" w:color="auto"/>
        <w:left w:val="none" w:sz="0" w:space="0" w:color="auto"/>
        <w:bottom w:val="none" w:sz="0" w:space="0" w:color="auto"/>
        <w:right w:val="none" w:sz="0" w:space="0" w:color="auto"/>
      </w:divBdr>
    </w:div>
    <w:div w:id="1641614592">
      <w:bodyDiv w:val="1"/>
      <w:marLeft w:val="0"/>
      <w:marRight w:val="0"/>
      <w:marTop w:val="0"/>
      <w:marBottom w:val="0"/>
      <w:divBdr>
        <w:top w:val="none" w:sz="0" w:space="0" w:color="auto"/>
        <w:left w:val="none" w:sz="0" w:space="0" w:color="auto"/>
        <w:bottom w:val="none" w:sz="0" w:space="0" w:color="auto"/>
        <w:right w:val="none" w:sz="0" w:space="0" w:color="auto"/>
      </w:divBdr>
    </w:div>
    <w:div w:id="1678074066">
      <w:bodyDiv w:val="1"/>
      <w:marLeft w:val="0"/>
      <w:marRight w:val="0"/>
      <w:marTop w:val="0"/>
      <w:marBottom w:val="0"/>
      <w:divBdr>
        <w:top w:val="none" w:sz="0" w:space="0" w:color="auto"/>
        <w:left w:val="none" w:sz="0" w:space="0" w:color="auto"/>
        <w:bottom w:val="none" w:sz="0" w:space="0" w:color="auto"/>
        <w:right w:val="none" w:sz="0" w:space="0" w:color="auto"/>
      </w:divBdr>
    </w:div>
    <w:div w:id="1683361210">
      <w:bodyDiv w:val="1"/>
      <w:marLeft w:val="0"/>
      <w:marRight w:val="0"/>
      <w:marTop w:val="0"/>
      <w:marBottom w:val="0"/>
      <w:divBdr>
        <w:top w:val="none" w:sz="0" w:space="0" w:color="auto"/>
        <w:left w:val="none" w:sz="0" w:space="0" w:color="auto"/>
        <w:bottom w:val="none" w:sz="0" w:space="0" w:color="auto"/>
        <w:right w:val="none" w:sz="0" w:space="0" w:color="auto"/>
      </w:divBdr>
    </w:div>
    <w:div w:id="1712149957">
      <w:bodyDiv w:val="1"/>
      <w:marLeft w:val="0"/>
      <w:marRight w:val="0"/>
      <w:marTop w:val="0"/>
      <w:marBottom w:val="0"/>
      <w:divBdr>
        <w:top w:val="none" w:sz="0" w:space="0" w:color="auto"/>
        <w:left w:val="none" w:sz="0" w:space="0" w:color="auto"/>
        <w:bottom w:val="none" w:sz="0" w:space="0" w:color="auto"/>
        <w:right w:val="none" w:sz="0" w:space="0" w:color="auto"/>
      </w:divBdr>
    </w:div>
    <w:div w:id="1723824770">
      <w:bodyDiv w:val="1"/>
      <w:marLeft w:val="0"/>
      <w:marRight w:val="0"/>
      <w:marTop w:val="0"/>
      <w:marBottom w:val="0"/>
      <w:divBdr>
        <w:top w:val="none" w:sz="0" w:space="0" w:color="auto"/>
        <w:left w:val="none" w:sz="0" w:space="0" w:color="auto"/>
        <w:bottom w:val="none" w:sz="0" w:space="0" w:color="auto"/>
        <w:right w:val="none" w:sz="0" w:space="0" w:color="auto"/>
      </w:divBdr>
    </w:div>
    <w:div w:id="1742830238">
      <w:bodyDiv w:val="1"/>
      <w:marLeft w:val="0"/>
      <w:marRight w:val="0"/>
      <w:marTop w:val="0"/>
      <w:marBottom w:val="0"/>
      <w:divBdr>
        <w:top w:val="none" w:sz="0" w:space="0" w:color="auto"/>
        <w:left w:val="none" w:sz="0" w:space="0" w:color="auto"/>
        <w:bottom w:val="none" w:sz="0" w:space="0" w:color="auto"/>
        <w:right w:val="none" w:sz="0" w:space="0" w:color="auto"/>
      </w:divBdr>
    </w:div>
    <w:div w:id="1769960069">
      <w:bodyDiv w:val="1"/>
      <w:marLeft w:val="0"/>
      <w:marRight w:val="0"/>
      <w:marTop w:val="0"/>
      <w:marBottom w:val="0"/>
      <w:divBdr>
        <w:top w:val="none" w:sz="0" w:space="0" w:color="auto"/>
        <w:left w:val="none" w:sz="0" w:space="0" w:color="auto"/>
        <w:bottom w:val="none" w:sz="0" w:space="0" w:color="auto"/>
        <w:right w:val="none" w:sz="0" w:space="0" w:color="auto"/>
      </w:divBdr>
    </w:div>
    <w:div w:id="1772316619">
      <w:bodyDiv w:val="1"/>
      <w:marLeft w:val="0"/>
      <w:marRight w:val="0"/>
      <w:marTop w:val="0"/>
      <w:marBottom w:val="0"/>
      <w:divBdr>
        <w:top w:val="none" w:sz="0" w:space="0" w:color="auto"/>
        <w:left w:val="none" w:sz="0" w:space="0" w:color="auto"/>
        <w:bottom w:val="none" w:sz="0" w:space="0" w:color="auto"/>
        <w:right w:val="none" w:sz="0" w:space="0" w:color="auto"/>
      </w:divBdr>
    </w:div>
    <w:div w:id="1775245389">
      <w:bodyDiv w:val="1"/>
      <w:marLeft w:val="0"/>
      <w:marRight w:val="0"/>
      <w:marTop w:val="0"/>
      <w:marBottom w:val="0"/>
      <w:divBdr>
        <w:top w:val="none" w:sz="0" w:space="0" w:color="auto"/>
        <w:left w:val="none" w:sz="0" w:space="0" w:color="auto"/>
        <w:bottom w:val="none" w:sz="0" w:space="0" w:color="auto"/>
        <w:right w:val="none" w:sz="0" w:space="0" w:color="auto"/>
      </w:divBdr>
    </w:div>
    <w:div w:id="1808471360">
      <w:bodyDiv w:val="1"/>
      <w:marLeft w:val="0"/>
      <w:marRight w:val="0"/>
      <w:marTop w:val="0"/>
      <w:marBottom w:val="0"/>
      <w:divBdr>
        <w:top w:val="none" w:sz="0" w:space="0" w:color="auto"/>
        <w:left w:val="none" w:sz="0" w:space="0" w:color="auto"/>
        <w:bottom w:val="none" w:sz="0" w:space="0" w:color="auto"/>
        <w:right w:val="none" w:sz="0" w:space="0" w:color="auto"/>
      </w:divBdr>
    </w:div>
    <w:div w:id="1845582094">
      <w:bodyDiv w:val="1"/>
      <w:marLeft w:val="0"/>
      <w:marRight w:val="0"/>
      <w:marTop w:val="0"/>
      <w:marBottom w:val="0"/>
      <w:divBdr>
        <w:top w:val="none" w:sz="0" w:space="0" w:color="auto"/>
        <w:left w:val="none" w:sz="0" w:space="0" w:color="auto"/>
        <w:bottom w:val="none" w:sz="0" w:space="0" w:color="auto"/>
        <w:right w:val="none" w:sz="0" w:space="0" w:color="auto"/>
      </w:divBdr>
    </w:div>
    <w:div w:id="1931504439">
      <w:bodyDiv w:val="1"/>
      <w:marLeft w:val="0"/>
      <w:marRight w:val="0"/>
      <w:marTop w:val="0"/>
      <w:marBottom w:val="0"/>
      <w:divBdr>
        <w:top w:val="none" w:sz="0" w:space="0" w:color="auto"/>
        <w:left w:val="none" w:sz="0" w:space="0" w:color="auto"/>
        <w:bottom w:val="none" w:sz="0" w:space="0" w:color="auto"/>
        <w:right w:val="none" w:sz="0" w:space="0" w:color="auto"/>
      </w:divBdr>
    </w:div>
    <w:div w:id="1957634366">
      <w:bodyDiv w:val="1"/>
      <w:marLeft w:val="0"/>
      <w:marRight w:val="0"/>
      <w:marTop w:val="0"/>
      <w:marBottom w:val="0"/>
      <w:divBdr>
        <w:top w:val="none" w:sz="0" w:space="0" w:color="auto"/>
        <w:left w:val="none" w:sz="0" w:space="0" w:color="auto"/>
        <w:bottom w:val="none" w:sz="0" w:space="0" w:color="auto"/>
        <w:right w:val="none" w:sz="0" w:space="0" w:color="auto"/>
      </w:divBdr>
    </w:div>
    <w:div w:id="1966617493">
      <w:bodyDiv w:val="1"/>
      <w:marLeft w:val="0"/>
      <w:marRight w:val="0"/>
      <w:marTop w:val="0"/>
      <w:marBottom w:val="0"/>
      <w:divBdr>
        <w:top w:val="none" w:sz="0" w:space="0" w:color="auto"/>
        <w:left w:val="none" w:sz="0" w:space="0" w:color="auto"/>
        <w:bottom w:val="none" w:sz="0" w:space="0" w:color="auto"/>
        <w:right w:val="none" w:sz="0" w:space="0" w:color="auto"/>
      </w:divBdr>
    </w:div>
    <w:div w:id="1984045599">
      <w:bodyDiv w:val="1"/>
      <w:marLeft w:val="0"/>
      <w:marRight w:val="0"/>
      <w:marTop w:val="0"/>
      <w:marBottom w:val="0"/>
      <w:divBdr>
        <w:top w:val="none" w:sz="0" w:space="0" w:color="auto"/>
        <w:left w:val="none" w:sz="0" w:space="0" w:color="auto"/>
        <w:bottom w:val="none" w:sz="0" w:space="0" w:color="auto"/>
        <w:right w:val="none" w:sz="0" w:space="0" w:color="auto"/>
      </w:divBdr>
    </w:div>
    <w:div w:id="1989900645">
      <w:bodyDiv w:val="1"/>
      <w:marLeft w:val="0"/>
      <w:marRight w:val="0"/>
      <w:marTop w:val="0"/>
      <w:marBottom w:val="0"/>
      <w:divBdr>
        <w:top w:val="none" w:sz="0" w:space="0" w:color="auto"/>
        <w:left w:val="none" w:sz="0" w:space="0" w:color="auto"/>
        <w:bottom w:val="none" w:sz="0" w:space="0" w:color="auto"/>
        <w:right w:val="none" w:sz="0" w:space="0" w:color="auto"/>
      </w:divBdr>
    </w:div>
    <w:div w:id="1994792194">
      <w:bodyDiv w:val="1"/>
      <w:marLeft w:val="0"/>
      <w:marRight w:val="0"/>
      <w:marTop w:val="0"/>
      <w:marBottom w:val="0"/>
      <w:divBdr>
        <w:top w:val="none" w:sz="0" w:space="0" w:color="auto"/>
        <w:left w:val="none" w:sz="0" w:space="0" w:color="auto"/>
        <w:bottom w:val="none" w:sz="0" w:space="0" w:color="auto"/>
        <w:right w:val="none" w:sz="0" w:space="0" w:color="auto"/>
      </w:divBdr>
    </w:div>
    <w:div w:id="2052725332">
      <w:bodyDiv w:val="1"/>
      <w:marLeft w:val="0"/>
      <w:marRight w:val="0"/>
      <w:marTop w:val="0"/>
      <w:marBottom w:val="0"/>
      <w:divBdr>
        <w:top w:val="none" w:sz="0" w:space="0" w:color="auto"/>
        <w:left w:val="none" w:sz="0" w:space="0" w:color="auto"/>
        <w:bottom w:val="none" w:sz="0" w:space="0" w:color="auto"/>
        <w:right w:val="none" w:sz="0" w:space="0" w:color="auto"/>
      </w:divBdr>
    </w:div>
    <w:div w:id="2069842818">
      <w:bodyDiv w:val="1"/>
      <w:marLeft w:val="0"/>
      <w:marRight w:val="0"/>
      <w:marTop w:val="0"/>
      <w:marBottom w:val="0"/>
      <w:divBdr>
        <w:top w:val="none" w:sz="0" w:space="0" w:color="auto"/>
        <w:left w:val="none" w:sz="0" w:space="0" w:color="auto"/>
        <w:bottom w:val="none" w:sz="0" w:space="0" w:color="auto"/>
        <w:right w:val="none" w:sz="0" w:space="0" w:color="auto"/>
      </w:divBdr>
    </w:div>
    <w:div w:id="2082091787">
      <w:bodyDiv w:val="1"/>
      <w:marLeft w:val="0"/>
      <w:marRight w:val="0"/>
      <w:marTop w:val="0"/>
      <w:marBottom w:val="0"/>
      <w:divBdr>
        <w:top w:val="none" w:sz="0" w:space="0" w:color="auto"/>
        <w:left w:val="none" w:sz="0" w:space="0" w:color="auto"/>
        <w:bottom w:val="none" w:sz="0" w:space="0" w:color="auto"/>
        <w:right w:val="none" w:sz="0" w:space="0" w:color="auto"/>
      </w:divBdr>
    </w:div>
    <w:div w:id="2097163126">
      <w:bodyDiv w:val="1"/>
      <w:marLeft w:val="0"/>
      <w:marRight w:val="0"/>
      <w:marTop w:val="0"/>
      <w:marBottom w:val="0"/>
      <w:divBdr>
        <w:top w:val="none" w:sz="0" w:space="0" w:color="auto"/>
        <w:left w:val="none" w:sz="0" w:space="0" w:color="auto"/>
        <w:bottom w:val="none" w:sz="0" w:space="0" w:color="auto"/>
        <w:right w:val="none" w:sz="0" w:space="0" w:color="auto"/>
      </w:divBdr>
    </w:div>
    <w:div w:id="2100519987">
      <w:bodyDiv w:val="1"/>
      <w:marLeft w:val="0"/>
      <w:marRight w:val="0"/>
      <w:marTop w:val="0"/>
      <w:marBottom w:val="0"/>
      <w:divBdr>
        <w:top w:val="none" w:sz="0" w:space="0" w:color="auto"/>
        <w:left w:val="none" w:sz="0" w:space="0" w:color="auto"/>
        <w:bottom w:val="none" w:sz="0" w:space="0" w:color="auto"/>
        <w:right w:val="none" w:sz="0" w:space="0" w:color="auto"/>
      </w:divBdr>
    </w:div>
    <w:div w:id="2136751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0.png"/><Relationship Id="rId21" Type="http://schemas.openxmlformats.org/officeDocument/2006/relationships/image" Target="media/image7.png"/><Relationship Id="rId42" Type="http://schemas.openxmlformats.org/officeDocument/2006/relationships/hyperlink" Target="http://msdn.microsoft.com/en-us/magazine/cc163448.aspx" TargetMode="External"/><Relationship Id="rId63" Type="http://schemas.openxmlformats.org/officeDocument/2006/relationships/image" Target="media/image41.png"/><Relationship Id="rId84" Type="http://schemas.openxmlformats.org/officeDocument/2006/relationships/image" Target="media/image61.png"/><Relationship Id="rId138" Type="http://schemas.openxmlformats.org/officeDocument/2006/relationships/image" Target="media/image110.png"/><Relationship Id="rId159" Type="http://schemas.openxmlformats.org/officeDocument/2006/relationships/footer" Target="footer1.xml"/><Relationship Id="rId170" Type="http://schemas.openxmlformats.org/officeDocument/2006/relationships/hyperlink" Target="http://www.yourcompany.com/MyApp1/" TargetMode="External"/><Relationship Id="rId191" Type="http://schemas.openxmlformats.org/officeDocument/2006/relationships/hyperlink" Target="http://windowsupdate.microsoft.com/" TargetMode="External"/><Relationship Id="rId205" Type="http://schemas.openxmlformats.org/officeDocument/2006/relationships/footer" Target="footer2.xml"/><Relationship Id="rId16" Type="http://schemas.openxmlformats.org/officeDocument/2006/relationships/image" Target="media/image3.png"/><Relationship Id="rId107" Type="http://schemas.openxmlformats.org/officeDocument/2006/relationships/image" Target="media/image80.png"/><Relationship Id="rId11" Type="http://schemas.openxmlformats.org/officeDocument/2006/relationships/hyperlink" Target="http://msdn.microsoft.com/en-us/library/dkkx7f79.aspx" TargetMode="External"/><Relationship Id="rId32" Type="http://schemas.openxmlformats.org/officeDocument/2006/relationships/image" Target="media/image18.jpeg"/><Relationship Id="rId37" Type="http://schemas.openxmlformats.org/officeDocument/2006/relationships/image" Target="media/image22.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52.png"/><Relationship Id="rId79" Type="http://schemas.openxmlformats.org/officeDocument/2006/relationships/image" Target="media/image56.png"/><Relationship Id="rId102" Type="http://schemas.openxmlformats.org/officeDocument/2006/relationships/oleObject" Target="embeddings/oleObject2.bin"/><Relationship Id="rId123" Type="http://schemas.openxmlformats.org/officeDocument/2006/relationships/image" Target="media/image95.png"/><Relationship Id="rId128" Type="http://schemas.openxmlformats.org/officeDocument/2006/relationships/image" Target="media/image100.png"/><Relationship Id="rId144" Type="http://schemas.openxmlformats.org/officeDocument/2006/relationships/image" Target="media/image115.png"/><Relationship Id="rId149" Type="http://schemas.openxmlformats.org/officeDocument/2006/relationships/image" Target="media/image119.png"/><Relationship Id="rId5" Type="http://schemas.openxmlformats.org/officeDocument/2006/relationships/settings" Target="settings.xml"/><Relationship Id="rId90" Type="http://schemas.openxmlformats.org/officeDocument/2006/relationships/image" Target="media/image67.png"/><Relationship Id="rId95" Type="http://schemas.openxmlformats.org/officeDocument/2006/relationships/image" Target="media/image71.png"/><Relationship Id="rId160" Type="http://schemas.openxmlformats.org/officeDocument/2006/relationships/image" Target="media/image126.png"/><Relationship Id="rId165" Type="http://schemas.openxmlformats.org/officeDocument/2006/relationships/hyperlink" Target="http://forums.asp.net/p/1031767/1417484.aspx" TargetMode="External"/><Relationship Id="rId181" Type="http://schemas.openxmlformats.org/officeDocument/2006/relationships/hyperlink" Target="http://www.ironspeed.com/Designer/11.1.0/WebHelp/Part_II/Improving_Network_Performance.htm" TargetMode="External"/><Relationship Id="rId186" Type="http://schemas.openxmlformats.org/officeDocument/2006/relationships/hyperlink" Target="http://technet.microsoft.com/en-us/library/cc978012.aspx" TargetMode="External"/><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hyperlink" Target="http://vishaljoshi.blogspot.com/2009/08/web-application-project-vs-web-site.html" TargetMode="External"/><Relationship Id="rId48" Type="http://schemas.openxmlformats.org/officeDocument/2006/relationships/image" Target="media/image26.png"/><Relationship Id="rId64" Type="http://schemas.openxmlformats.org/officeDocument/2006/relationships/image" Target="media/image42.png"/><Relationship Id="rId69" Type="http://schemas.openxmlformats.org/officeDocument/2006/relationships/image" Target="media/image47.png"/><Relationship Id="rId113" Type="http://schemas.openxmlformats.org/officeDocument/2006/relationships/image" Target="media/image86.png"/><Relationship Id="rId118" Type="http://schemas.openxmlformats.org/officeDocument/2006/relationships/image" Target="media/image91.png"/><Relationship Id="rId134" Type="http://schemas.openxmlformats.org/officeDocument/2006/relationships/image" Target="media/image106.png"/><Relationship Id="rId139" Type="http://schemas.openxmlformats.org/officeDocument/2006/relationships/hyperlink" Target="http://ckeditor.com/download" TargetMode="External"/><Relationship Id="rId80" Type="http://schemas.openxmlformats.org/officeDocument/2006/relationships/image" Target="media/image57.png"/><Relationship Id="rId85" Type="http://schemas.openxmlformats.org/officeDocument/2006/relationships/image" Target="media/image62.png"/><Relationship Id="rId150" Type="http://schemas.openxmlformats.org/officeDocument/2006/relationships/hyperlink" Target="http://msdn.microsoft.com/en-us/library/w355a94k.aspx" TargetMode="External"/><Relationship Id="rId155" Type="http://schemas.openxmlformats.org/officeDocument/2006/relationships/image" Target="media/image124.png"/><Relationship Id="rId171" Type="http://schemas.openxmlformats.org/officeDocument/2006/relationships/hyperlink" Target="http://whatsmyuseragent.com/" TargetMode="External"/><Relationship Id="rId176" Type="http://schemas.openxmlformats.org/officeDocument/2006/relationships/image" Target="media/image133.png"/><Relationship Id="rId192" Type="http://schemas.openxmlformats.org/officeDocument/2006/relationships/hyperlink" Target="http://www.microsoft.com/downloads" TargetMode="External"/><Relationship Id="rId197" Type="http://schemas.openxmlformats.org/officeDocument/2006/relationships/hyperlink" Target="http://msdn2.microsoft.com/en-us/library/ms998297.aspx" TargetMode="External"/><Relationship Id="rId206" Type="http://schemas.openxmlformats.org/officeDocument/2006/relationships/footer" Target="footer3.xml"/><Relationship Id="rId201" Type="http://schemas.openxmlformats.org/officeDocument/2006/relationships/hyperlink" Target="http://msdn2.microsoft.com/en-us/library/ms998331.aspx" TargetMode="External"/><Relationship Id="rId12" Type="http://schemas.openxmlformats.org/officeDocument/2006/relationships/hyperlink" Target="http://msdn.microsoft.com/en-us/library/ex0ss12c(VS.80).aspx" TargetMode="External"/><Relationship Id="rId17" Type="http://schemas.openxmlformats.org/officeDocument/2006/relationships/image" Target="media/image4.png"/><Relationship Id="rId33" Type="http://schemas.openxmlformats.org/officeDocument/2006/relationships/image" Target="cid:image007.jpg@01CD3A8E.B07D9680" TargetMode="External"/><Relationship Id="rId38" Type="http://schemas.openxmlformats.org/officeDocument/2006/relationships/hyperlink" Target="http://msdn.microsoft.com/en-us/library/aa983474(VS.80).aspx" TargetMode="External"/><Relationship Id="rId59" Type="http://schemas.openxmlformats.org/officeDocument/2006/relationships/image" Target="media/image37.png"/><Relationship Id="rId103" Type="http://schemas.openxmlformats.org/officeDocument/2006/relationships/image" Target="media/image77.png"/><Relationship Id="rId108" Type="http://schemas.openxmlformats.org/officeDocument/2006/relationships/image" Target="media/image81.png"/><Relationship Id="rId124" Type="http://schemas.openxmlformats.org/officeDocument/2006/relationships/image" Target="media/image96.png"/><Relationship Id="rId129" Type="http://schemas.openxmlformats.org/officeDocument/2006/relationships/image" Target="media/image101.png"/><Relationship Id="rId54" Type="http://schemas.openxmlformats.org/officeDocument/2006/relationships/image" Target="media/image32.png"/><Relationship Id="rId70" Type="http://schemas.openxmlformats.org/officeDocument/2006/relationships/image" Target="media/image48.png"/><Relationship Id="rId75" Type="http://schemas.openxmlformats.org/officeDocument/2006/relationships/image" Target="media/image53.png"/><Relationship Id="rId91" Type="http://schemas.openxmlformats.org/officeDocument/2006/relationships/image" Target="media/image68.png"/><Relationship Id="rId96" Type="http://schemas.openxmlformats.org/officeDocument/2006/relationships/image" Target="media/image72.png"/><Relationship Id="rId140" Type="http://schemas.openxmlformats.org/officeDocument/2006/relationships/image" Target="media/image111.png"/><Relationship Id="rId145" Type="http://schemas.openxmlformats.org/officeDocument/2006/relationships/image" Target="media/image116.png"/><Relationship Id="rId161" Type="http://schemas.openxmlformats.org/officeDocument/2006/relationships/hyperlink" Target="http://www.codeproject.com/KB/webforms/AspMenuParentHighlighting.aspx" TargetMode="External"/><Relationship Id="rId166" Type="http://schemas.openxmlformats.org/officeDocument/2006/relationships/hyperlink" Target="http://forums.asp.net/p/1215904/2157681.aspx" TargetMode="External"/><Relationship Id="rId182" Type="http://schemas.openxmlformats.org/officeDocument/2006/relationships/hyperlink" Target="http://msdn2.microsoft.com/en-us/library/ms178597.aspx" TargetMode="External"/><Relationship Id="rId187" Type="http://schemas.openxmlformats.org/officeDocument/2006/relationships/hyperlink" Target="http://www.microsoft.com/windows/ie/ie6/using/howto/security/setup.mspx"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27.png"/><Relationship Id="rId114" Type="http://schemas.openxmlformats.org/officeDocument/2006/relationships/image" Target="media/image87.png"/><Relationship Id="rId119" Type="http://schemas.openxmlformats.org/officeDocument/2006/relationships/image" Target="media/image92.png"/><Relationship Id="rId44" Type="http://schemas.openxmlformats.org/officeDocument/2006/relationships/hyperlink" Target="http://www.microsoft.com/downloads/details.aspx?familyid=0A391ABD-25C1-4FC0-919F-B21F31AB88B7&amp;displaylang=en" TargetMode="External"/><Relationship Id="rId60" Type="http://schemas.openxmlformats.org/officeDocument/2006/relationships/image" Target="media/image38.png"/><Relationship Id="rId65" Type="http://schemas.openxmlformats.org/officeDocument/2006/relationships/image" Target="media/image43.png"/><Relationship Id="rId81" Type="http://schemas.openxmlformats.org/officeDocument/2006/relationships/image" Target="media/image58.png"/><Relationship Id="rId86" Type="http://schemas.openxmlformats.org/officeDocument/2006/relationships/image" Target="media/image63.png"/><Relationship Id="rId130" Type="http://schemas.openxmlformats.org/officeDocument/2006/relationships/image" Target="media/image102.png"/><Relationship Id="rId135" Type="http://schemas.openxmlformats.org/officeDocument/2006/relationships/image" Target="media/image107.png"/><Relationship Id="rId151" Type="http://schemas.openxmlformats.org/officeDocument/2006/relationships/image" Target="media/image120.png"/><Relationship Id="rId156" Type="http://schemas.openxmlformats.org/officeDocument/2006/relationships/image" Target="media/image125.png"/><Relationship Id="rId177" Type="http://schemas.openxmlformats.org/officeDocument/2006/relationships/image" Target="media/image134.png"/><Relationship Id="rId198" Type="http://schemas.openxmlformats.org/officeDocument/2006/relationships/hyperlink" Target="http://support.microsoft.com/kb/331951" TargetMode="External"/><Relationship Id="rId172" Type="http://schemas.openxmlformats.org/officeDocument/2006/relationships/image" Target="media/image129.png"/><Relationship Id="rId193" Type="http://schemas.openxmlformats.org/officeDocument/2006/relationships/hyperlink" Target="http://www.microsoft.com/downloads/details.aspx?FamilyID=7edde11f-bcea-4773-a292-84525f23baf7&amp;DisplayLang=en" TargetMode="External"/><Relationship Id="rId202" Type="http://schemas.openxmlformats.org/officeDocument/2006/relationships/hyperlink" Target="http://www.petri.co.il/configure_ssl_on_your_website_with_iis.htm" TargetMode="External"/><Relationship Id="rId207" Type="http://schemas.openxmlformats.org/officeDocument/2006/relationships/fontTable" Target="fontTable.xml"/><Relationship Id="rId13" Type="http://schemas.openxmlformats.org/officeDocument/2006/relationships/hyperlink" Target="http://msdn.microsoft.com/en-us/library/ms479423.aspx" TargetMode="External"/><Relationship Id="rId18" Type="http://schemas.openxmlformats.org/officeDocument/2006/relationships/image" Target="media/image5.png"/><Relationship Id="rId39" Type="http://schemas.openxmlformats.org/officeDocument/2006/relationships/hyperlink" Target="http://msdn.microsoft.com/en-us/library/t990ks23(VS.80).aspx" TargetMode="External"/><Relationship Id="rId109" Type="http://schemas.openxmlformats.org/officeDocument/2006/relationships/image" Target="media/image82.png"/><Relationship Id="rId34" Type="http://schemas.openxmlformats.org/officeDocument/2006/relationships/image" Target="media/image19.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4.png"/><Relationship Id="rId97" Type="http://schemas.openxmlformats.org/officeDocument/2006/relationships/image" Target="media/image73.png"/><Relationship Id="rId104" Type="http://schemas.openxmlformats.org/officeDocument/2006/relationships/oleObject" Target="embeddings/oleObject3.bin"/><Relationship Id="rId120" Type="http://schemas.openxmlformats.org/officeDocument/2006/relationships/image" Target="media/image93.png"/><Relationship Id="rId125" Type="http://schemas.openxmlformats.org/officeDocument/2006/relationships/image" Target="media/image97.png"/><Relationship Id="rId141" Type="http://schemas.openxmlformats.org/officeDocument/2006/relationships/image" Target="media/image112.png"/><Relationship Id="rId146" Type="http://schemas.openxmlformats.org/officeDocument/2006/relationships/image" Target="media/image117.png"/><Relationship Id="rId167" Type="http://schemas.openxmlformats.org/officeDocument/2006/relationships/image" Target="media/image127.png"/><Relationship Id="rId188" Type="http://schemas.openxmlformats.org/officeDocument/2006/relationships/image" Target="media/image138.png"/><Relationship Id="rId7" Type="http://schemas.openxmlformats.org/officeDocument/2006/relationships/footnotes" Target="footnotes.xml"/><Relationship Id="rId71" Type="http://schemas.openxmlformats.org/officeDocument/2006/relationships/image" Target="media/image49.png"/><Relationship Id="rId92" Type="http://schemas.openxmlformats.org/officeDocument/2006/relationships/image" Target="media/image69.png"/><Relationship Id="rId162" Type="http://schemas.openxmlformats.org/officeDocument/2006/relationships/hyperlink" Target="http://msdn2.microsoft.com/en-us/library/yy2ykkab.aspx" TargetMode="External"/><Relationship Id="rId183" Type="http://schemas.openxmlformats.org/officeDocument/2006/relationships/hyperlink" Target="http://en.wikipedia.org/wiki/Lightweight_Directory_Access_Protocol" TargetMode="Externa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hyperlink" Target="http://weblogs.asp.net/scottgu/archive/2005/11/06/429723.aspx" TargetMode="External"/><Relationship Id="rId45" Type="http://schemas.openxmlformats.org/officeDocument/2006/relationships/image" Target="media/image23.png"/><Relationship Id="rId66" Type="http://schemas.openxmlformats.org/officeDocument/2006/relationships/image" Target="media/image44.png"/><Relationship Id="rId87" Type="http://schemas.openxmlformats.org/officeDocument/2006/relationships/image" Target="media/image64.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103.png"/><Relationship Id="rId136" Type="http://schemas.openxmlformats.org/officeDocument/2006/relationships/image" Target="media/image108.png"/><Relationship Id="rId157" Type="http://schemas.openxmlformats.org/officeDocument/2006/relationships/header" Target="header1.xml"/><Relationship Id="rId178" Type="http://schemas.openxmlformats.org/officeDocument/2006/relationships/image" Target="media/image135.png"/><Relationship Id="rId61" Type="http://schemas.openxmlformats.org/officeDocument/2006/relationships/image" Target="media/image39.png"/><Relationship Id="rId82" Type="http://schemas.openxmlformats.org/officeDocument/2006/relationships/image" Target="media/image59.png"/><Relationship Id="rId152" Type="http://schemas.openxmlformats.org/officeDocument/2006/relationships/image" Target="media/image121.png"/><Relationship Id="rId173" Type="http://schemas.openxmlformats.org/officeDocument/2006/relationships/image" Target="media/image130.png"/><Relationship Id="rId194" Type="http://schemas.openxmlformats.org/officeDocument/2006/relationships/hyperlink" Target="http://www.dlldll.com/microsoft.interop.security.azroles.dll_download.html" TargetMode="External"/><Relationship Id="rId199" Type="http://schemas.openxmlformats.org/officeDocument/2006/relationships/hyperlink" Target="http://msdn2.microsoft.com/en-us/library/aa291339(VS.71).aspx" TargetMode="External"/><Relationship Id="rId203" Type="http://schemas.openxmlformats.org/officeDocument/2006/relationships/hyperlink" Target="http://msdn.microsoft.com/msdnmag/issues/04/09/SQLInjection/" TargetMode="External"/><Relationship Id="rId208" Type="http://schemas.openxmlformats.org/officeDocument/2006/relationships/theme" Target="theme/theme1.xml"/><Relationship Id="rId19" Type="http://schemas.openxmlformats.org/officeDocument/2006/relationships/hyperlink" Target="http://msdn2.microsoft.com/en-us/library/ms177440.aspx" TargetMode="External"/><Relationship Id="rId14" Type="http://schemas.openxmlformats.org/officeDocument/2006/relationships/hyperlink" Target="http://technet.microsoft.com/en-us/windowsserver/sharepoint/bb400747.aspx" TargetMode="External"/><Relationship Id="rId30" Type="http://schemas.openxmlformats.org/officeDocument/2006/relationships/image" Target="media/image16.png"/><Relationship Id="rId35" Type="http://schemas.openxmlformats.org/officeDocument/2006/relationships/image" Target="media/image20.png"/><Relationship Id="rId56" Type="http://schemas.openxmlformats.org/officeDocument/2006/relationships/image" Target="media/image34.png"/><Relationship Id="rId77" Type="http://schemas.openxmlformats.org/officeDocument/2006/relationships/oleObject" Target="embeddings/oleObject1.bin"/><Relationship Id="rId100" Type="http://schemas.openxmlformats.org/officeDocument/2006/relationships/image" Target="media/image75.png"/><Relationship Id="rId105" Type="http://schemas.openxmlformats.org/officeDocument/2006/relationships/image" Target="media/image78.png"/><Relationship Id="rId126" Type="http://schemas.openxmlformats.org/officeDocument/2006/relationships/image" Target="media/image98.png"/><Relationship Id="rId147" Type="http://schemas.openxmlformats.org/officeDocument/2006/relationships/image" Target="media/image118.png"/><Relationship Id="rId168" Type="http://schemas.openxmlformats.org/officeDocument/2006/relationships/image" Target="media/image128.jpeg"/><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50.png"/><Relationship Id="rId93" Type="http://schemas.openxmlformats.org/officeDocument/2006/relationships/image" Target="cid:image003.png@01D05C20.138708F0" TargetMode="External"/><Relationship Id="rId98" Type="http://schemas.openxmlformats.org/officeDocument/2006/relationships/image" Target="media/image74.png"/><Relationship Id="rId121" Type="http://schemas.openxmlformats.org/officeDocument/2006/relationships/image" Target="media/image94.png"/><Relationship Id="rId142" Type="http://schemas.openxmlformats.org/officeDocument/2006/relationships/image" Target="media/image113.png"/><Relationship Id="rId163" Type="http://schemas.openxmlformats.org/officeDocument/2006/relationships/hyperlink" Target="http://msdn2.microsoft.com/en-us/library/yy2ykkab.aspx" TargetMode="External"/><Relationship Id="rId184" Type="http://schemas.openxmlformats.org/officeDocument/2006/relationships/hyperlink" Target="http://en.wikipedia.org/wiki/Active_directory" TargetMode="External"/><Relationship Id="rId189" Type="http://schemas.openxmlformats.org/officeDocument/2006/relationships/hyperlink" Target="mailto:username@domain.com" TargetMode="External"/><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24.png"/><Relationship Id="rId67" Type="http://schemas.openxmlformats.org/officeDocument/2006/relationships/image" Target="media/image45.png"/><Relationship Id="rId116" Type="http://schemas.openxmlformats.org/officeDocument/2006/relationships/image" Target="media/image89.png"/><Relationship Id="rId137" Type="http://schemas.openxmlformats.org/officeDocument/2006/relationships/image" Target="media/image109.png"/><Relationship Id="rId158" Type="http://schemas.openxmlformats.org/officeDocument/2006/relationships/header" Target="header2.xml"/><Relationship Id="rId20" Type="http://schemas.openxmlformats.org/officeDocument/2006/relationships/image" Target="media/image6.png"/><Relationship Id="rId41" Type="http://schemas.openxmlformats.org/officeDocument/2006/relationships/hyperlink" Target="http://weblogs.asp.net/scottgu/archive/2008/01/28/vs-2008-web-deployment-project-support-released.aspx" TargetMode="External"/><Relationship Id="rId62" Type="http://schemas.openxmlformats.org/officeDocument/2006/relationships/image" Target="media/image40.png"/><Relationship Id="rId83" Type="http://schemas.openxmlformats.org/officeDocument/2006/relationships/image" Target="media/image60.png"/><Relationship Id="rId88" Type="http://schemas.openxmlformats.org/officeDocument/2006/relationships/image" Target="media/image65.png"/><Relationship Id="rId111" Type="http://schemas.openxmlformats.org/officeDocument/2006/relationships/image" Target="media/image84.png"/><Relationship Id="rId132" Type="http://schemas.openxmlformats.org/officeDocument/2006/relationships/image" Target="media/image104.png"/><Relationship Id="rId153" Type="http://schemas.openxmlformats.org/officeDocument/2006/relationships/image" Target="media/image122.png"/><Relationship Id="rId174" Type="http://schemas.openxmlformats.org/officeDocument/2006/relationships/image" Target="media/image131.png"/><Relationship Id="rId179" Type="http://schemas.openxmlformats.org/officeDocument/2006/relationships/image" Target="media/image136.png"/><Relationship Id="rId195" Type="http://schemas.openxmlformats.org/officeDocument/2006/relationships/hyperlink" Target="http://www.dlllab.com/microsoft.interop.security.azroles.dll_download.html" TargetMode="External"/><Relationship Id="rId190" Type="http://schemas.openxmlformats.org/officeDocument/2006/relationships/hyperlink" Target="http://msdn2.microsoft.com/en-us/library/ms998331.aspx" TargetMode="External"/><Relationship Id="rId204" Type="http://schemas.openxmlformats.org/officeDocument/2006/relationships/image" Target="media/image140.png"/><Relationship Id="rId15" Type="http://schemas.openxmlformats.org/officeDocument/2006/relationships/hyperlink" Target="http://weblogs.asp.net/gunnarpeipman/archive/2009/05/07/running-sharepoint-on-windows-7.aspx" TargetMode="External"/><Relationship Id="rId36" Type="http://schemas.openxmlformats.org/officeDocument/2006/relationships/image" Target="media/image21.png"/><Relationship Id="rId57" Type="http://schemas.openxmlformats.org/officeDocument/2006/relationships/image" Target="media/image35.png"/><Relationship Id="rId106" Type="http://schemas.openxmlformats.org/officeDocument/2006/relationships/image" Target="media/image79.png"/><Relationship Id="rId127" Type="http://schemas.openxmlformats.org/officeDocument/2006/relationships/image" Target="media/image99.png"/><Relationship Id="rId10" Type="http://schemas.openxmlformats.org/officeDocument/2006/relationships/image" Target="media/image2.png"/><Relationship Id="rId31" Type="http://schemas.openxmlformats.org/officeDocument/2006/relationships/image" Target="media/image17.png"/><Relationship Id="rId52" Type="http://schemas.openxmlformats.org/officeDocument/2006/relationships/image" Target="media/image30.png"/><Relationship Id="rId73" Type="http://schemas.openxmlformats.org/officeDocument/2006/relationships/image" Target="media/image51.png"/><Relationship Id="rId78" Type="http://schemas.openxmlformats.org/officeDocument/2006/relationships/image" Target="media/image55.png"/><Relationship Id="rId94" Type="http://schemas.openxmlformats.org/officeDocument/2006/relationships/image" Target="media/image70.png"/><Relationship Id="rId99" Type="http://schemas.openxmlformats.org/officeDocument/2006/relationships/image" Target="cid:image003.png@01CE3D22.28D31E70" TargetMode="External"/><Relationship Id="rId101" Type="http://schemas.openxmlformats.org/officeDocument/2006/relationships/image" Target="media/image76.png"/><Relationship Id="rId122" Type="http://schemas.openxmlformats.org/officeDocument/2006/relationships/hyperlink" Target="http://code.google.com/apis/recaptcha/intro.html" TargetMode="External"/><Relationship Id="rId143" Type="http://schemas.openxmlformats.org/officeDocument/2006/relationships/image" Target="media/image114.png"/><Relationship Id="rId148" Type="http://schemas.openxmlformats.org/officeDocument/2006/relationships/hyperlink" Target="http://www.ironspeed.com/buy" TargetMode="External"/><Relationship Id="rId164" Type="http://schemas.openxmlformats.org/officeDocument/2006/relationships/hyperlink" Target="http://msdn2.microsoft.com/en-us/library/ms178426.aspx" TargetMode="External"/><Relationship Id="rId169" Type="http://schemas.openxmlformats.org/officeDocument/2006/relationships/hyperlink" Target="http://www.ironspeed.com" TargetMode="External"/><Relationship Id="rId185" Type="http://schemas.openxmlformats.org/officeDocument/2006/relationships/hyperlink" Target="mailto:username@domainname.com" TargetMode="External"/><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37.png"/><Relationship Id="rId26" Type="http://schemas.openxmlformats.org/officeDocument/2006/relationships/image" Target="media/image12.png"/><Relationship Id="rId47" Type="http://schemas.openxmlformats.org/officeDocument/2006/relationships/image" Target="media/image25.png"/><Relationship Id="rId68" Type="http://schemas.openxmlformats.org/officeDocument/2006/relationships/image" Target="media/image46.png"/><Relationship Id="rId89" Type="http://schemas.openxmlformats.org/officeDocument/2006/relationships/image" Target="media/image66.png"/><Relationship Id="rId112" Type="http://schemas.openxmlformats.org/officeDocument/2006/relationships/image" Target="media/image85.png"/><Relationship Id="rId133" Type="http://schemas.openxmlformats.org/officeDocument/2006/relationships/image" Target="media/image105.png"/><Relationship Id="rId154" Type="http://schemas.openxmlformats.org/officeDocument/2006/relationships/image" Target="media/image123.png"/><Relationship Id="rId175" Type="http://schemas.openxmlformats.org/officeDocument/2006/relationships/image" Target="media/image132.png"/><Relationship Id="rId196" Type="http://schemas.openxmlformats.org/officeDocument/2006/relationships/image" Target="media/image139.png"/><Relationship Id="rId200" Type="http://schemas.openxmlformats.org/officeDocument/2006/relationships/hyperlink" Target="http://geekswithblogs.net/drewby/archive/2004/09/14/11122.aspx"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Iron%20Speed\Engineering\User's%20Guide%20V1.3.9\Application%20Developers%20Guid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0E1F15-F9C8-460F-87AC-1581795705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Application Developers Guide.dot</Template>
  <TotalTime>484</TotalTime>
  <Pages>212</Pages>
  <Words>45868</Words>
  <Characters>261451</Characters>
  <Application>Microsoft Office Word</Application>
  <DocSecurity>0</DocSecurity>
  <Lines>2178</Lines>
  <Paragraphs>613</Paragraphs>
  <ScaleCrop>false</ScaleCrop>
  <HeadingPairs>
    <vt:vector size="2" baseType="variant">
      <vt:variant>
        <vt:lpstr>Title</vt:lpstr>
      </vt:variant>
      <vt:variant>
        <vt:i4>1</vt:i4>
      </vt:variant>
    </vt:vector>
  </HeadingPairs>
  <TitlesOfParts>
    <vt:vector size="1" baseType="lpstr">
      <vt:lpstr>Part II: Customizing  Your Application</vt:lpstr>
    </vt:vector>
  </TitlesOfParts>
  <Company>Iron Speed, Inc.</Company>
  <LinksUpToDate>false</LinksUpToDate>
  <CharactersWithSpaces>306706</CharactersWithSpaces>
  <SharedDoc>false</SharedDoc>
  <HLinks>
    <vt:vector size="726" baseType="variant">
      <vt:variant>
        <vt:i4>7929906</vt:i4>
      </vt:variant>
      <vt:variant>
        <vt:i4>1500</vt:i4>
      </vt:variant>
      <vt:variant>
        <vt:i4>0</vt:i4>
      </vt:variant>
      <vt:variant>
        <vt:i4>5</vt:i4>
      </vt:variant>
      <vt:variant>
        <vt:lpwstr>http://msdn.microsoft.com/en-us/library/26etazsy(v=vs.100).aspx</vt:lpwstr>
      </vt:variant>
      <vt:variant>
        <vt:lpwstr/>
      </vt:variant>
      <vt:variant>
        <vt:i4>7929906</vt:i4>
      </vt:variant>
      <vt:variant>
        <vt:i4>1491</vt:i4>
      </vt:variant>
      <vt:variant>
        <vt:i4>0</vt:i4>
      </vt:variant>
      <vt:variant>
        <vt:i4>5</vt:i4>
      </vt:variant>
      <vt:variant>
        <vt:lpwstr>http://msdn.microsoft.com/en-us/library/26etazsy(v=vs.100).aspx</vt:lpwstr>
      </vt:variant>
      <vt:variant>
        <vt:lpwstr/>
      </vt:variant>
      <vt:variant>
        <vt:i4>5308524</vt:i4>
      </vt:variant>
      <vt:variant>
        <vt:i4>1467</vt:i4>
      </vt:variant>
      <vt:variant>
        <vt:i4>0</vt:i4>
      </vt:variant>
      <vt:variant>
        <vt:i4>5</vt:i4>
      </vt:variant>
      <vt:variant>
        <vt:lpwstr>mailto:NAME@DOMAIN.TLD</vt:lpwstr>
      </vt:variant>
      <vt:variant>
        <vt:lpwstr/>
      </vt:variant>
      <vt:variant>
        <vt:i4>5963783</vt:i4>
      </vt:variant>
      <vt:variant>
        <vt:i4>1416</vt:i4>
      </vt:variant>
      <vt:variant>
        <vt:i4>0</vt:i4>
      </vt:variant>
      <vt:variant>
        <vt:i4>5</vt:i4>
      </vt:variant>
      <vt:variant>
        <vt:lpwstr>http://msdn.microsoft.com/en-us/library/w355a94k.aspx</vt:lpwstr>
      </vt:variant>
      <vt:variant>
        <vt:lpwstr/>
      </vt:variant>
      <vt:variant>
        <vt:i4>4980750</vt:i4>
      </vt:variant>
      <vt:variant>
        <vt:i4>1074</vt:i4>
      </vt:variant>
      <vt:variant>
        <vt:i4>0</vt:i4>
      </vt:variant>
      <vt:variant>
        <vt:i4>5</vt:i4>
      </vt:variant>
      <vt:variant>
        <vt:lpwstr>http://msdn.microsoft.com/msdnmag/issues/04/09/SQLInjection/</vt:lpwstr>
      </vt:variant>
      <vt:variant>
        <vt:lpwstr/>
      </vt:variant>
      <vt:variant>
        <vt:i4>5701724</vt:i4>
      </vt:variant>
      <vt:variant>
        <vt:i4>1005</vt:i4>
      </vt:variant>
      <vt:variant>
        <vt:i4>0</vt:i4>
      </vt:variant>
      <vt:variant>
        <vt:i4>5</vt:i4>
      </vt:variant>
      <vt:variant>
        <vt:lpwstr>http://www.petri.co.il/configure_ssl_on_your_website_with_iis.htm</vt:lpwstr>
      </vt:variant>
      <vt:variant>
        <vt:lpwstr/>
      </vt:variant>
      <vt:variant>
        <vt:i4>3342449</vt:i4>
      </vt:variant>
      <vt:variant>
        <vt:i4>936</vt:i4>
      </vt:variant>
      <vt:variant>
        <vt:i4>0</vt:i4>
      </vt:variant>
      <vt:variant>
        <vt:i4>5</vt:i4>
      </vt:variant>
      <vt:variant>
        <vt:lpwstr>http://msdn2.microsoft.com/en-us/library/ms998331.aspx</vt:lpwstr>
      </vt:variant>
      <vt:variant>
        <vt:lpwstr/>
      </vt:variant>
      <vt:variant>
        <vt:i4>6946915</vt:i4>
      </vt:variant>
      <vt:variant>
        <vt:i4>933</vt:i4>
      </vt:variant>
      <vt:variant>
        <vt:i4>0</vt:i4>
      </vt:variant>
      <vt:variant>
        <vt:i4>5</vt:i4>
      </vt:variant>
      <vt:variant>
        <vt:lpwstr>http://geekswithblogs.net/drewby/archive/2004/09/14/11122.aspx</vt:lpwstr>
      </vt:variant>
      <vt:variant>
        <vt:lpwstr/>
      </vt:variant>
      <vt:variant>
        <vt:i4>4980814</vt:i4>
      </vt:variant>
      <vt:variant>
        <vt:i4>930</vt:i4>
      </vt:variant>
      <vt:variant>
        <vt:i4>0</vt:i4>
      </vt:variant>
      <vt:variant>
        <vt:i4>5</vt:i4>
      </vt:variant>
      <vt:variant>
        <vt:lpwstr>http://msdn2.microsoft.com/en-us/library/aa291339(VS.71).aspx</vt:lpwstr>
      </vt:variant>
      <vt:variant>
        <vt:lpwstr/>
      </vt:variant>
      <vt:variant>
        <vt:i4>3670117</vt:i4>
      </vt:variant>
      <vt:variant>
        <vt:i4>927</vt:i4>
      </vt:variant>
      <vt:variant>
        <vt:i4>0</vt:i4>
      </vt:variant>
      <vt:variant>
        <vt:i4>5</vt:i4>
      </vt:variant>
      <vt:variant>
        <vt:lpwstr>http://support.microsoft.com/kb/331951</vt:lpwstr>
      </vt:variant>
      <vt:variant>
        <vt:lpwstr/>
      </vt:variant>
      <vt:variant>
        <vt:i4>3735670</vt:i4>
      </vt:variant>
      <vt:variant>
        <vt:i4>924</vt:i4>
      </vt:variant>
      <vt:variant>
        <vt:i4>0</vt:i4>
      </vt:variant>
      <vt:variant>
        <vt:i4>5</vt:i4>
      </vt:variant>
      <vt:variant>
        <vt:lpwstr>http://msdn2.microsoft.com/en-us/library/ms998297.aspx</vt:lpwstr>
      </vt:variant>
      <vt:variant>
        <vt:lpwstr/>
      </vt:variant>
      <vt:variant>
        <vt:i4>6946819</vt:i4>
      </vt:variant>
      <vt:variant>
        <vt:i4>921</vt:i4>
      </vt:variant>
      <vt:variant>
        <vt:i4>0</vt:i4>
      </vt:variant>
      <vt:variant>
        <vt:i4>5</vt:i4>
      </vt:variant>
      <vt:variant>
        <vt:lpwstr>http://www.dlllab.com/microsoft.interop.security.azroles.dll_download.html</vt:lpwstr>
      </vt:variant>
      <vt:variant>
        <vt:lpwstr/>
      </vt:variant>
      <vt:variant>
        <vt:i4>6750213</vt:i4>
      </vt:variant>
      <vt:variant>
        <vt:i4>918</vt:i4>
      </vt:variant>
      <vt:variant>
        <vt:i4>0</vt:i4>
      </vt:variant>
      <vt:variant>
        <vt:i4>5</vt:i4>
      </vt:variant>
      <vt:variant>
        <vt:lpwstr>http://www.dlldll.com/microsoft.interop.security.azroles.dll_download.html</vt:lpwstr>
      </vt:variant>
      <vt:variant>
        <vt:lpwstr/>
      </vt:variant>
      <vt:variant>
        <vt:i4>262146</vt:i4>
      </vt:variant>
      <vt:variant>
        <vt:i4>915</vt:i4>
      </vt:variant>
      <vt:variant>
        <vt:i4>0</vt:i4>
      </vt:variant>
      <vt:variant>
        <vt:i4>5</vt:i4>
      </vt:variant>
      <vt:variant>
        <vt:lpwstr>http://www.microsoft.com/downloads/details.aspx?FamilyID=7edde11f-bcea-4773-a292-84525f23baf7&amp;DisplayLang=en</vt:lpwstr>
      </vt:variant>
      <vt:variant>
        <vt:lpwstr/>
      </vt:variant>
      <vt:variant>
        <vt:i4>3276858</vt:i4>
      </vt:variant>
      <vt:variant>
        <vt:i4>912</vt:i4>
      </vt:variant>
      <vt:variant>
        <vt:i4>0</vt:i4>
      </vt:variant>
      <vt:variant>
        <vt:i4>5</vt:i4>
      </vt:variant>
      <vt:variant>
        <vt:lpwstr>http://www.microsoft.com/downloads</vt:lpwstr>
      </vt:variant>
      <vt:variant>
        <vt:lpwstr/>
      </vt:variant>
      <vt:variant>
        <vt:i4>3014775</vt:i4>
      </vt:variant>
      <vt:variant>
        <vt:i4>909</vt:i4>
      </vt:variant>
      <vt:variant>
        <vt:i4>0</vt:i4>
      </vt:variant>
      <vt:variant>
        <vt:i4>5</vt:i4>
      </vt:variant>
      <vt:variant>
        <vt:lpwstr>http://windowsupdate.microsoft.com/</vt:lpwstr>
      </vt:variant>
      <vt:variant>
        <vt:lpwstr/>
      </vt:variant>
      <vt:variant>
        <vt:i4>3342449</vt:i4>
      </vt:variant>
      <vt:variant>
        <vt:i4>906</vt:i4>
      </vt:variant>
      <vt:variant>
        <vt:i4>0</vt:i4>
      </vt:variant>
      <vt:variant>
        <vt:i4>5</vt:i4>
      </vt:variant>
      <vt:variant>
        <vt:lpwstr>http://msdn2.microsoft.com/en-us/library/ms998331.aspx</vt:lpwstr>
      </vt:variant>
      <vt:variant>
        <vt:lpwstr/>
      </vt:variant>
      <vt:variant>
        <vt:i4>6226030</vt:i4>
      </vt:variant>
      <vt:variant>
        <vt:i4>870</vt:i4>
      </vt:variant>
      <vt:variant>
        <vt:i4>0</vt:i4>
      </vt:variant>
      <vt:variant>
        <vt:i4>5</vt:i4>
      </vt:variant>
      <vt:variant>
        <vt:lpwstr>mailto:username@domain.com</vt:lpwstr>
      </vt:variant>
      <vt:variant>
        <vt:lpwstr/>
      </vt:variant>
      <vt:variant>
        <vt:i4>3801120</vt:i4>
      </vt:variant>
      <vt:variant>
        <vt:i4>834</vt:i4>
      </vt:variant>
      <vt:variant>
        <vt:i4>0</vt:i4>
      </vt:variant>
      <vt:variant>
        <vt:i4>5</vt:i4>
      </vt:variant>
      <vt:variant>
        <vt:lpwstr>http://www.microsoft.com/windows/ie/ie6/using/howto/security/setup.mspx</vt:lpwstr>
      </vt:variant>
      <vt:variant>
        <vt:lpwstr/>
      </vt:variant>
      <vt:variant>
        <vt:i4>589850</vt:i4>
      </vt:variant>
      <vt:variant>
        <vt:i4>798</vt:i4>
      </vt:variant>
      <vt:variant>
        <vt:i4>0</vt:i4>
      </vt:variant>
      <vt:variant>
        <vt:i4>5</vt:i4>
      </vt:variant>
      <vt:variant>
        <vt:lpwstr>http://technet.microsoft.com/en-us/library/cc978012.aspx</vt:lpwstr>
      </vt:variant>
      <vt:variant>
        <vt:lpwstr/>
      </vt:variant>
      <vt:variant>
        <vt:i4>5963885</vt:i4>
      </vt:variant>
      <vt:variant>
        <vt:i4>795</vt:i4>
      </vt:variant>
      <vt:variant>
        <vt:i4>0</vt:i4>
      </vt:variant>
      <vt:variant>
        <vt:i4>5</vt:i4>
      </vt:variant>
      <vt:variant>
        <vt:lpwstr>mailto:username@domainname.com</vt:lpwstr>
      </vt:variant>
      <vt:variant>
        <vt:lpwstr/>
      </vt:variant>
      <vt:variant>
        <vt:i4>2687040</vt:i4>
      </vt:variant>
      <vt:variant>
        <vt:i4>792</vt:i4>
      </vt:variant>
      <vt:variant>
        <vt:i4>0</vt:i4>
      </vt:variant>
      <vt:variant>
        <vt:i4>5</vt:i4>
      </vt:variant>
      <vt:variant>
        <vt:lpwstr>http://en.wikipedia.org/wiki/Active_directory</vt:lpwstr>
      </vt:variant>
      <vt:variant>
        <vt:lpwstr/>
      </vt:variant>
      <vt:variant>
        <vt:i4>5373986</vt:i4>
      </vt:variant>
      <vt:variant>
        <vt:i4>789</vt:i4>
      </vt:variant>
      <vt:variant>
        <vt:i4>0</vt:i4>
      </vt:variant>
      <vt:variant>
        <vt:i4>5</vt:i4>
      </vt:variant>
      <vt:variant>
        <vt:lpwstr>http://en.wikipedia.org/wiki/Lightweight_Directory_Access_Protocol</vt:lpwstr>
      </vt:variant>
      <vt:variant>
        <vt:lpwstr/>
      </vt:variant>
      <vt:variant>
        <vt:i4>5963806</vt:i4>
      </vt:variant>
      <vt:variant>
        <vt:i4>660</vt:i4>
      </vt:variant>
      <vt:variant>
        <vt:i4>0</vt:i4>
      </vt:variant>
      <vt:variant>
        <vt:i4>5</vt:i4>
      </vt:variant>
      <vt:variant>
        <vt:lpwstr>http://code.google.com/apis/recaptcha/intro.html</vt:lpwstr>
      </vt:variant>
      <vt:variant>
        <vt:lpwstr/>
      </vt:variant>
      <vt:variant>
        <vt:i4>4849730</vt:i4>
      </vt:variant>
      <vt:variant>
        <vt:i4>552</vt:i4>
      </vt:variant>
      <vt:variant>
        <vt:i4>0</vt:i4>
      </vt:variant>
      <vt:variant>
        <vt:i4>5</vt:i4>
      </vt:variant>
      <vt:variant>
        <vt:lpwstr>http://www.ironspeed.com/buy</vt:lpwstr>
      </vt:variant>
      <vt:variant>
        <vt:lpwstr/>
      </vt:variant>
      <vt:variant>
        <vt:i4>4653063</vt:i4>
      </vt:variant>
      <vt:variant>
        <vt:i4>528</vt:i4>
      </vt:variant>
      <vt:variant>
        <vt:i4>0</vt:i4>
      </vt:variant>
      <vt:variant>
        <vt:i4>5</vt:i4>
      </vt:variant>
      <vt:variant>
        <vt:lpwstr>http://forums.asp.net/p/1215904/2157681.aspx</vt:lpwstr>
      </vt:variant>
      <vt:variant>
        <vt:lpwstr/>
      </vt:variant>
      <vt:variant>
        <vt:i4>4325384</vt:i4>
      </vt:variant>
      <vt:variant>
        <vt:i4>525</vt:i4>
      </vt:variant>
      <vt:variant>
        <vt:i4>0</vt:i4>
      </vt:variant>
      <vt:variant>
        <vt:i4>5</vt:i4>
      </vt:variant>
      <vt:variant>
        <vt:lpwstr>http://forums.asp.net/p/1031767/1417484.aspx</vt:lpwstr>
      </vt:variant>
      <vt:variant>
        <vt:lpwstr/>
      </vt:variant>
      <vt:variant>
        <vt:i4>3801215</vt:i4>
      </vt:variant>
      <vt:variant>
        <vt:i4>396</vt:i4>
      </vt:variant>
      <vt:variant>
        <vt:i4>0</vt:i4>
      </vt:variant>
      <vt:variant>
        <vt:i4>5</vt:i4>
      </vt:variant>
      <vt:variant>
        <vt:lpwstr>http://msdn2.microsoft.com/en-us/library/ms178426.aspx</vt:lpwstr>
      </vt:variant>
      <vt:variant>
        <vt:lpwstr/>
      </vt:variant>
      <vt:variant>
        <vt:i4>2949168</vt:i4>
      </vt:variant>
      <vt:variant>
        <vt:i4>393</vt:i4>
      </vt:variant>
      <vt:variant>
        <vt:i4>0</vt:i4>
      </vt:variant>
      <vt:variant>
        <vt:i4>5</vt:i4>
      </vt:variant>
      <vt:variant>
        <vt:lpwstr>http://msdn2.microsoft.com/en-us/library/yy2ykkab.aspx</vt:lpwstr>
      </vt:variant>
      <vt:variant>
        <vt:lpwstr/>
      </vt:variant>
      <vt:variant>
        <vt:i4>2949168</vt:i4>
      </vt:variant>
      <vt:variant>
        <vt:i4>390</vt:i4>
      </vt:variant>
      <vt:variant>
        <vt:i4>0</vt:i4>
      </vt:variant>
      <vt:variant>
        <vt:i4>5</vt:i4>
      </vt:variant>
      <vt:variant>
        <vt:lpwstr>http://msdn2.microsoft.com/en-us/library/yy2ykkab.aspx</vt:lpwstr>
      </vt:variant>
      <vt:variant>
        <vt:lpwstr/>
      </vt:variant>
      <vt:variant>
        <vt:i4>262218</vt:i4>
      </vt:variant>
      <vt:variant>
        <vt:i4>387</vt:i4>
      </vt:variant>
      <vt:variant>
        <vt:i4>0</vt:i4>
      </vt:variant>
      <vt:variant>
        <vt:i4>5</vt:i4>
      </vt:variant>
      <vt:variant>
        <vt:lpwstr>http://www.codeproject.com/KB/webforms/AspMenuParentHighlighting.aspx</vt:lpwstr>
      </vt:variant>
      <vt:variant>
        <vt:lpwstr/>
      </vt:variant>
      <vt:variant>
        <vt:i4>5308438</vt:i4>
      </vt:variant>
      <vt:variant>
        <vt:i4>381</vt:i4>
      </vt:variant>
      <vt:variant>
        <vt:i4>0</vt:i4>
      </vt:variant>
      <vt:variant>
        <vt:i4>5</vt:i4>
      </vt:variant>
      <vt:variant>
        <vt:lpwstr>http://whatsmyuseragent.com/</vt:lpwstr>
      </vt:variant>
      <vt:variant>
        <vt:lpwstr/>
      </vt:variant>
      <vt:variant>
        <vt:i4>7077994</vt:i4>
      </vt:variant>
      <vt:variant>
        <vt:i4>378</vt:i4>
      </vt:variant>
      <vt:variant>
        <vt:i4>0</vt:i4>
      </vt:variant>
      <vt:variant>
        <vt:i4>5</vt:i4>
      </vt:variant>
      <vt:variant>
        <vt:lpwstr>http://www.yourcompany.com/MyApp1/</vt:lpwstr>
      </vt:variant>
      <vt:variant>
        <vt:lpwstr/>
      </vt:variant>
      <vt:variant>
        <vt:i4>5308440</vt:i4>
      </vt:variant>
      <vt:variant>
        <vt:i4>375</vt:i4>
      </vt:variant>
      <vt:variant>
        <vt:i4>0</vt:i4>
      </vt:variant>
      <vt:variant>
        <vt:i4>5</vt:i4>
      </vt:variant>
      <vt:variant>
        <vt:lpwstr>http://www.ironspeed.com/</vt:lpwstr>
      </vt:variant>
      <vt:variant>
        <vt:lpwstr/>
      </vt:variant>
      <vt:variant>
        <vt:i4>5177360</vt:i4>
      </vt:variant>
      <vt:variant>
        <vt:i4>324</vt:i4>
      </vt:variant>
      <vt:variant>
        <vt:i4>0</vt:i4>
      </vt:variant>
      <vt:variant>
        <vt:i4>5</vt:i4>
      </vt:variant>
      <vt:variant>
        <vt:lpwstr>http://ckeditor.com/download</vt:lpwstr>
      </vt:variant>
      <vt:variant>
        <vt:lpwstr/>
      </vt:variant>
      <vt:variant>
        <vt:i4>1245233</vt:i4>
      </vt:variant>
      <vt:variant>
        <vt:i4>254</vt:i4>
      </vt:variant>
      <vt:variant>
        <vt:i4>0</vt:i4>
      </vt:variant>
      <vt:variant>
        <vt:i4>5</vt:i4>
      </vt:variant>
      <vt:variant>
        <vt:lpwstr/>
      </vt:variant>
      <vt:variant>
        <vt:lpwstr>_Toc412544349</vt:lpwstr>
      </vt:variant>
      <vt:variant>
        <vt:i4>1245233</vt:i4>
      </vt:variant>
      <vt:variant>
        <vt:i4>251</vt:i4>
      </vt:variant>
      <vt:variant>
        <vt:i4>0</vt:i4>
      </vt:variant>
      <vt:variant>
        <vt:i4>5</vt:i4>
      </vt:variant>
      <vt:variant>
        <vt:lpwstr/>
      </vt:variant>
      <vt:variant>
        <vt:lpwstr>_Toc412544348</vt:lpwstr>
      </vt:variant>
      <vt:variant>
        <vt:i4>1245233</vt:i4>
      </vt:variant>
      <vt:variant>
        <vt:i4>248</vt:i4>
      </vt:variant>
      <vt:variant>
        <vt:i4>0</vt:i4>
      </vt:variant>
      <vt:variant>
        <vt:i4>5</vt:i4>
      </vt:variant>
      <vt:variant>
        <vt:lpwstr/>
      </vt:variant>
      <vt:variant>
        <vt:lpwstr>_Toc412544347</vt:lpwstr>
      </vt:variant>
      <vt:variant>
        <vt:i4>1245233</vt:i4>
      </vt:variant>
      <vt:variant>
        <vt:i4>245</vt:i4>
      </vt:variant>
      <vt:variant>
        <vt:i4>0</vt:i4>
      </vt:variant>
      <vt:variant>
        <vt:i4>5</vt:i4>
      </vt:variant>
      <vt:variant>
        <vt:lpwstr/>
      </vt:variant>
      <vt:variant>
        <vt:lpwstr>_Toc412544346</vt:lpwstr>
      </vt:variant>
      <vt:variant>
        <vt:i4>1245233</vt:i4>
      </vt:variant>
      <vt:variant>
        <vt:i4>242</vt:i4>
      </vt:variant>
      <vt:variant>
        <vt:i4>0</vt:i4>
      </vt:variant>
      <vt:variant>
        <vt:i4>5</vt:i4>
      </vt:variant>
      <vt:variant>
        <vt:lpwstr/>
      </vt:variant>
      <vt:variant>
        <vt:lpwstr>_Toc412544345</vt:lpwstr>
      </vt:variant>
      <vt:variant>
        <vt:i4>1245233</vt:i4>
      </vt:variant>
      <vt:variant>
        <vt:i4>239</vt:i4>
      </vt:variant>
      <vt:variant>
        <vt:i4>0</vt:i4>
      </vt:variant>
      <vt:variant>
        <vt:i4>5</vt:i4>
      </vt:variant>
      <vt:variant>
        <vt:lpwstr/>
      </vt:variant>
      <vt:variant>
        <vt:lpwstr>_Toc412544344</vt:lpwstr>
      </vt:variant>
      <vt:variant>
        <vt:i4>1245233</vt:i4>
      </vt:variant>
      <vt:variant>
        <vt:i4>236</vt:i4>
      </vt:variant>
      <vt:variant>
        <vt:i4>0</vt:i4>
      </vt:variant>
      <vt:variant>
        <vt:i4>5</vt:i4>
      </vt:variant>
      <vt:variant>
        <vt:lpwstr/>
      </vt:variant>
      <vt:variant>
        <vt:lpwstr>_Toc412544343</vt:lpwstr>
      </vt:variant>
      <vt:variant>
        <vt:i4>1245233</vt:i4>
      </vt:variant>
      <vt:variant>
        <vt:i4>233</vt:i4>
      </vt:variant>
      <vt:variant>
        <vt:i4>0</vt:i4>
      </vt:variant>
      <vt:variant>
        <vt:i4>5</vt:i4>
      </vt:variant>
      <vt:variant>
        <vt:lpwstr/>
      </vt:variant>
      <vt:variant>
        <vt:lpwstr>_Toc412544342</vt:lpwstr>
      </vt:variant>
      <vt:variant>
        <vt:i4>1245233</vt:i4>
      </vt:variant>
      <vt:variant>
        <vt:i4>230</vt:i4>
      </vt:variant>
      <vt:variant>
        <vt:i4>0</vt:i4>
      </vt:variant>
      <vt:variant>
        <vt:i4>5</vt:i4>
      </vt:variant>
      <vt:variant>
        <vt:lpwstr/>
      </vt:variant>
      <vt:variant>
        <vt:lpwstr>_Toc412544341</vt:lpwstr>
      </vt:variant>
      <vt:variant>
        <vt:i4>1245233</vt:i4>
      </vt:variant>
      <vt:variant>
        <vt:i4>227</vt:i4>
      </vt:variant>
      <vt:variant>
        <vt:i4>0</vt:i4>
      </vt:variant>
      <vt:variant>
        <vt:i4>5</vt:i4>
      </vt:variant>
      <vt:variant>
        <vt:lpwstr/>
      </vt:variant>
      <vt:variant>
        <vt:lpwstr>_Toc412544340</vt:lpwstr>
      </vt:variant>
      <vt:variant>
        <vt:i4>1310769</vt:i4>
      </vt:variant>
      <vt:variant>
        <vt:i4>224</vt:i4>
      </vt:variant>
      <vt:variant>
        <vt:i4>0</vt:i4>
      </vt:variant>
      <vt:variant>
        <vt:i4>5</vt:i4>
      </vt:variant>
      <vt:variant>
        <vt:lpwstr/>
      </vt:variant>
      <vt:variant>
        <vt:lpwstr>_Toc412544339</vt:lpwstr>
      </vt:variant>
      <vt:variant>
        <vt:i4>1310769</vt:i4>
      </vt:variant>
      <vt:variant>
        <vt:i4>221</vt:i4>
      </vt:variant>
      <vt:variant>
        <vt:i4>0</vt:i4>
      </vt:variant>
      <vt:variant>
        <vt:i4>5</vt:i4>
      </vt:variant>
      <vt:variant>
        <vt:lpwstr/>
      </vt:variant>
      <vt:variant>
        <vt:lpwstr>_Toc412544338</vt:lpwstr>
      </vt:variant>
      <vt:variant>
        <vt:i4>1310769</vt:i4>
      </vt:variant>
      <vt:variant>
        <vt:i4>218</vt:i4>
      </vt:variant>
      <vt:variant>
        <vt:i4>0</vt:i4>
      </vt:variant>
      <vt:variant>
        <vt:i4>5</vt:i4>
      </vt:variant>
      <vt:variant>
        <vt:lpwstr/>
      </vt:variant>
      <vt:variant>
        <vt:lpwstr>_Toc412544337</vt:lpwstr>
      </vt:variant>
      <vt:variant>
        <vt:i4>1310769</vt:i4>
      </vt:variant>
      <vt:variant>
        <vt:i4>215</vt:i4>
      </vt:variant>
      <vt:variant>
        <vt:i4>0</vt:i4>
      </vt:variant>
      <vt:variant>
        <vt:i4>5</vt:i4>
      </vt:variant>
      <vt:variant>
        <vt:lpwstr/>
      </vt:variant>
      <vt:variant>
        <vt:lpwstr>_Toc412544336</vt:lpwstr>
      </vt:variant>
      <vt:variant>
        <vt:i4>1310769</vt:i4>
      </vt:variant>
      <vt:variant>
        <vt:i4>212</vt:i4>
      </vt:variant>
      <vt:variant>
        <vt:i4>0</vt:i4>
      </vt:variant>
      <vt:variant>
        <vt:i4>5</vt:i4>
      </vt:variant>
      <vt:variant>
        <vt:lpwstr/>
      </vt:variant>
      <vt:variant>
        <vt:lpwstr>_Toc412544335</vt:lpwstr>
      </vt:variant>
      <vt:variant>
        <vt:i4>1310769</vt:i4>
      </vt:variant>
      <vt:variant>
        <vt:i4>209</vt:i4>
      </vt:variant>
      <vt:variant>
        <vt:i4>0</vt:i4>
      </vt:variant>
      <vt:variant>
        <vt:i4>5</vt:i4>
      </vt:variant>
      <vt:variant>
        <vt:lpwstr/>
      </vt:variant>
      <vt:variant>
        <vt:lpwstr>_Toc412544334</vt:lpwstr>
      </vt:variant>
      <vt:variant>
        <vt:i4>1310769</vt:i4>
      </vt:variant>
      <vt:variant>
        <vt:i4>206</vt:i4>
      </vt:variant>
      <vt:variant>
        <vt:i4>0</vt:i4>
      </vt:variant>
      <vt:variant>
        <vt:i4>5</vt:i4>
      </vt:variant>
      <vt:variant>
        <vt:lpwstr/>
      </vt:variant>
      <vt:variant>
        <vt:lpwstr>_Toc412544333</vt:lpwstr>
      </vt:variant>
      <vt:variant>
        <vt:i4>1310769</vt:i4>
      </vt:variant>
      <vt:variant>
        <vt:i4>203</vt:i4>
      </vt:variant>
      <vt:variant>
        <vt:i4>0</vt:i4>
      </vt:variant>
      <vt:variant>
        <vt:i4>5</vt:i4>
      </vt:variant>
      <vt:variant>
        <vt:lpwstr/>
      </vt:variant>
      <vt:variant>
        <vt:lpwstr>_Toc412544332</vt:lpwstr>
      </vt:variant>
      <vt:variant>
        <vt:i4>1310769</vt:i4>
      </vt:variant>
      <vt:variant>
        <vt:i4>200</vt:i4>
      </vt:variant>
      <vt:variant>
        <vt:i4>0</vt:i4>
      </vt:variant>
      <vt:variant>
        <vt:i4>5</vt:i4>
      </vt:variant>
      <vt:variant>
        <vt:lpwstr/>
      </vt:variant>
      <vt:variant>
        <vt:lpwstr>_Toc412544331</vt:lpwstr>
      </vt:variant>
      <vt:variant>
        <vt:i4>1310769</vt:i4>
      </vt:variant>
      <vt:variant>
        <vt:i4>197</vt:i4>
      </vt:variant>
      <vt:variant>
        <vt:i4>0</vt:i4>
      </vt:variant>
      <vt:variant>
        <vt:i4>5</vt:i4>
      </vt:variant>
      <vt:variant>
        <vt:lpwstr/>
      </vt:variant>
      <vt:variant>
        <vt:lpwstr>_Toc412544330</vt:lpwstr>
      </vt:variant>
      <vt:variant>
        <vt:i4>1376305</vt:i4>
      </vt:variant>
      <vt:variant>
        <vt:i4>194</vt:i4>
      </vt:variant>
      <vt:variant>
        <vt:i4>0</vt:i4>
      </vt:variant>
      <vt:variant>
        <vt:i4>5</vt:i4>
      </vt:variant>
      <vt:variant>
        <vt:lpwstr/>
      </vt:variant>
      <vt:variant>
        <vt:lpwstr>_Toc412544329</vt:lpwstr>
      </vt:variant>
      <vt:variant>
        <vt:i4>1376305</vt:i4>
      </vt:variant>
      <vt:variant>
        <vt:i4>191</vt:i4>
      </vt:variant>
      <vt:variant>
        <vt:i4>0</vt:i4>
      </vt:variant>
      <vt:variant>
        <vt:i4>5</vt:i4>
      </vt:variant>
      <vt:variant>
        <vt:lpwstr/>
      </vt:variant>
      <vt:variant>
        <vt:lpwstr>_Toc412544328</vt:lpwstr>
      </vt:variant>
      <vt:variant>
        <vt:i4>1376305</vt:i4>
      </vt:variant>
      <vt:variant>
        <vt:i4>188</vt:i4>
      </vt:variant>
      <vt:variant>
        <vt:i4>0</vt:i4>
      </vt:variant>
      <vt:variant>
        <vt:i4>5</vt:i4>
      </vt:variant>
      <vt:variant>
        <vt:lpwstr/>
      </vt:variant>
      <vt:variant>
        <vt:lpwstr>_Toc412544327</vt:lpwstr>
      </vt:variant>
      <vt:variant>
        <vt:i4>1376305</vt:i4>
      </vt:variant>
      <vt:variant>
        <vt:i4>185</vt:i4>
      </vt:variant>
      <vt:variant>
        <vt:i4>0</vt:i4>
      </vt:variant>
      <vt:variant>
        <vt:i4>5</vt:i4>
      </vt:variant>
      <vt:variant>
        <vt:lpwstr/>
      </vt:variant>
      <vt:variant>
        <vt:lpwstr>_Toc412544326</vt:lpwstr>
      </vt:variant>
      <vt:variant>
        <vt:i4>1376305</vt:i4>
      </vt:variant>
      <vt:variant>
        <vt:i4>182</vt:i4>
      </vt:variant>
      <vt:variant>
        <vt:i4>0</vt:i4>
      </vt:variant>
      <vt:variant>
        <vt:i4>5</vt:i4>
      </vt:variant>
      <vt:variant>
        <vt:lpwstr/>
      </vt:variant>
      <vt:variant>
        <vt:lpwstr>_Toc412544325</vt:lpwstr>
      </vt:variant>
      <vt:variant>
        <vt:i4>1376305</vt:i4>
      </vt:variant>
      <vt:variant>
        <vt:i4>179</vt:i4>
      </vt:variant>
      <vt:variant>
        <vt:i4>0</vt:i4>
      </vt:variant>
      <vt:variant>
        <vt:i4>5</vt:i4>
      </vt:variant>
      <vt:variant>
        <vt:lpwstr/>
      </vt:variant>
      <vt:variant>
        <vt:lpwstr>_Toc412544324</vt:lpwstr>
      </vt:variant>
      <vt:variant>
        <vt:i4>1376305</vt:i4>
      </vt:variant>
      <vt:variant>
        <vt:i4>176</vt:i4>
      </vt:variant>
      <vt:variant>
        <vt:i4>0</vt:i4>
      </vt:variant>
      <vt:variant>
        <vt:i4>5</vt:i4>
      </vt:variant>
      <vt:variant>
        <vt:lpwstr/>
      </vt:variant>
      <vt:variant>
        <vt:lpwstr>_Toc412544323</vt:lpwstr>
      </vt:variant>
      <vt:variant>
        <vt:i4>1376305</vt:i4>
      </vt:variant>
      <vt:variant>
        <vt:i4>173</vt:i4>
      </vt:variant>
      <vt:variant>
        <vt:i4>0</vt:i4>
      </vt:variant>
      <vt:variant>
        <vt:i4>5</vt:i4>
      </vt:variant>
      <vt:variant>
        <vt:lpwstr/>
      </vt:variant>
      <vt:variant>
        <vt:lpwstr>_Toc412544322</vt:lpwstr>
      </vt:variant>
      <vt:variant>
        <vt:i4>1376305</vt:i4>
      </vt:variant>
      <vt:variant>
        <vt:i4>170</vt:i4>
      </vt:variant>
      <vt:variant>
        <vt:i4>0</vt:i4>
      </vt:variant>
      <vt:variant>
        <vt:i4>5</vt:i4>
      </vt:variant>
      <vt:variant>
        <vt:lpwstr/>
      </vt:variant>
      <vt:variant>
        <vt:lpwstr>_Toc412544321</vt:lpwstr>
      </vt:variant>
      <vt:variant>
        <vt:i4>1376305</vt:i4>
      </vt:variant>
      <vt:variant>
        <vt:i4>167</vt:i4>
      </vt:variant>
      <vt:variant>
        <vt:i4>0</vt:i4>
      </vt:variant>
      <vt:variant>
        <vt:i4>5</vt:i4>
      </vt:variant>
      <vt:variant>
        <vt:lpwstr/>
      </vt:variant>
      <vt:variant>
        <vt:lpwstr>_Toc412544320</vt:lpwstr>
      </vt:variant>
      <vt:variant>
        <vt:i4>1441841</vt:i4>
      </vt:variant>
      <vt:variant>
        <vt:i4>164</vt:i4>
      </vt:variant>
      <vt:variant>
        <vt:i4>0</vt:i4>
      </vt:variant>
      <vt:variant>
        <vt:i4>5</vt:i4>
      </vt:variant>
      <vt:variant>
        <vt:lpwstr/>
      </vt:variant>
      <vt:variant>
        <vt:lpwstr>_Toc412544319</vt:lpwstr>
      </vt:variant>
      <vt:variant>
        <vt:i4>1441841</vt:i4>
      </vt:variant>
      <vt:variant>
        <vt:i4>161</vt:i4>
      </vt:variant>
      <vt:variant>
        <vt:i4>0</vt:i4>
      </vt:variant>
      <vt:variant>
        <vt:i4>5</vt:i4>
      </vt:variant>
      <vt:variant>
        <vt:lpwstr/>
      </vt:variant>
      <vt:variant>
        <vt:lpwstr>_Toc412544318</vt:lpwstr>
      </vt:variant>
      <vt:variant>
        <vt:i4>1441841</vt:i4>
      </vt:variant>
      <vt:variant>
        <vt:i4>158</vt:i4>
      </vt:variant>
      <vt:variant>
        <vt:i4>0</vt:i4>
      </vt:variant>
      <vt:variant>
        <vt:i4>5</vt:i4>
      </vt:variant>
      <vt:variant>
        <vt:lpwstr/>
      </vt:variant>
      <vt:variant>
        <vt:lpwstr>_Toc412544317</vt:lpwstr>
      </vt:variant>
      <vt:variant>
        <vt:i4>1441841</vt:i4>
      </vt:variant>
      <vt:variant>
        <vt:i4>155</vt:i4>
      </vt:variant>
      <vt:variant>
        <vt:i4>0</vt:i4>
      </vt:variant>
      <vt:variant>
        <vt:i4>5</vt:i4>
      </vt:variant>
      <vt:variant>
        <vt:lpwstr/>
      </vt:variant>
      <vt:variant>
        <vt:lpwstr>_Toc412544316</vt:lpwstr>
      </vt:variant>
      <vt:variant>
        <vt:i4>1441841</vt:i4>
      </vt:variant>
      <vt:variant>
        <vt:i4>152</vt:i4>
      </vt:variant>
      <vt:variant>
        <vt:i4>0</vt:i4>
      </vt:variant>
      <vt:variant>
        <vt:i4>5</vt:i4>
      </vt:variant>
      <vt:variant>
        <vt:lpwstr/>
      </vt:variant>
      <vt:variant>
        <vt:lpwstr>_Toc412544315</vt:lpwstr>
      </vt:variant>
      <vt:variant>
        <vt:i4>1441841</vt:i4>
      </vt:variant>
      <vt:variant>
        <vt:i4>149</vt:i4>
      </vt:variant>
      <vt:variant>
        <vt:i4>0</vt:i4>
      </vt:variant>
      <vt:variant>
        <vt:i4>5</vt:i4>
      </vt:variant>
      <vt:variant>
        <vt:lpwstr/>
      </vt:variant>
      <vt:variant>
        <vt:lpwstr>_Toc412544314</vt:lpwstr>
      </vt:variant>
      <vt:variant>
        <vt:i4>1441841</vt:i4>
      </vt:variant>
      <vt:variant>
        <vt:i4>146</vt:i4>
      </vt:variant>
      <vt:variant>
        <vt:i4>0</vt:i4>
      </vt:variant>
      <vt:variant>
        <vt:i4>5</vt:i4>
      </vt:variant>
      <vt:variant>
        <vt:lpwstr/>
      </vt:variant>
      <vt:variant>
        <vt:lpwstr>_Toc412544313</vt:lpwstr>
      </vt:variant>
      <vt:variant>
        <vt:i4>1441841</vt:i4>
      </vt:variant>
      <vt:variant>
        <vt:i4>143</vt:i4>
      </vt:variant>
      <vt:variant>
        <vt:i4>0</vt:i4>
      </vt:variant>
      <vt:variant>
        <vt:i4>5</vt:i4>
      </vt:variant>
      <vt:variant>
        <vt:lpwstr/>
      </vt:variant>
      <vt:variant>
        <vt:lpwstr>_Toc412544312</vt:lpwstr>
      </vt:variant>
      <vt:variant>
        <vt:i4>1441841</vt:i4>
      </vt:variant>
      <vt:variant>
        <vt:i4>140</vt:i4>
      </vt:variant>
      <vt:variant>
        <vt:i4>0</vt:i4>
      </vt:variant>
      <vt:variant>
        <vt:i4>5</vt:i4>
      </vt:variant>
      <vt:variant>
        <vt:lpwstr/>
      </vt:variant>
      <vt:variant>
        <vt:lpwstr>_Toc412544311</vt:lpwstr>
      </vt:variant>
      <vt:variant>
        <vt:i4>1441841</vt:i4>
      </vt:variant>
      <vt:variant>
        <vt:i4>137</vt:i4>
      </vt:variant>
      <vt:variant>
        <vt:i4>0</vt:i4>
      </vt:variant>
      <vt:variant>
        <vt:i4>5</vt:i4>
      </vt:variant>
      <vt:variant>
        <vt:lpwstr/>
      </vt:variant>
      <vt:variant>
        <vt:lpwstr>_Toc412544310</vt:lpwstr>
      </vt:variant>
      <vt:variant>
        <vt:i4>1507377</vt:i4>
      </vt:variant>
      <vt:variant>
        <vt:i4>134</vt:i4>
      </vt:variant>
      <vt:variant>
        <vt:i4>0</vt:i4>
      </vt:variant>
      <vt:variant>
        <vt:i4>5</vt:i4>
      </vt:variant>
      <vt:variant>
        <vt:lpwstr/>
      </vt:variant>
      <vt:variant>
        <vt:lpwstr>_Toc412544309</vt:lpwstr>
      </vt:variant>
      <vt:variant>
        <vt:i4>1507377</vt:i4>
      </vt:variant>
      <vt:variant>
        <vt:i4>131</vt:i4>
      </vt:variant>
      <vt:variant>
        <vt:i4>0</vt:i4>
      </vt:variant>
      <vt:variant>
        <vt:i4>5</vt:i4>
      </vt:variant>
      <vt:variant>
        <vt:lpwstr/>
      </vt:variant>
      <vt:variant>
        <vt:lpwstr>_Toc412544308</vt:lpwstr>
      </vt:variant>
      <vt:variant>
        <vt:i4>1507377</vt:i4>
      </vt:variant>
      <vt:variant>
        <vt:i4>128</vt:i4>
      </vt:variant>
      <vt:variant>
        <vt:i4>0</vt:i4>
      </vt:variant>
      <vt:variant>
        <vt:i4>5</vt:i4>
      </vt:variant>
      <vt:variant>
        <vt:lpwstr/>
      </vt:variant>
      <vt:variant>
        <vt:lpwstr>_Toc412544307</vt:lpwstr>
      </vt:variant>
      <vt:variant>
        <vt:i4>1507377</vt:i4>
      </vt:variant>
      <vt:variant>
        <vt:i4>125</vt:i4>
      </vt:variant>
      <vt:variant>
        <vt:i4>0</vt:i4>
      </vt:variant>
      <vt:variant>
        <vt:i4>5</vt:i4>
      </vt:variant>
      <vt:variant>
        <vt:lpwstr/>
      </vt:variant>
      <vt:variant>
        <vt:lpwstr>_Toc412544306</vt:lpwstr>
      </vt:variant>
      <vt:variant>
        <vt:i4>1507377</vt:i4>
      </vt:variant>
      <vt:variant>
        <vt:i4>122</vt:i4>
      </vt:variant>
      <vt:variant>
        <vt:i4>0</vt:i4>
      </vt:variant>
      <vt:variant>
        <vt:i4>5</vt:i4>
      </vt:variant>
      <vt:variant>
        <vt:lpwstr/>
      </vt:variant>
      <vt:variant>
        <vt:lpwstr>_Toc412544305</vt:lpwstr>
      </vt:variant>
      <vt:variant>
        <vt:i4>1507377</vt:i4>
      </vt:variant>
      <vt:variant>
        <vt:i4>119</vt:i4>
      </vt:variant>
      <vt:variant>
        <vt:i4>0</vt:i4>
      </vt:variant>
      <vt:variant>
        <vt:i4>5</vt:i4>
      </vt:variant>
      <vt:variant>
        <vt:lpwstr/>
      </vt:variant>
      <vt:variant>
        <vt:lpwstr>_Toc412544304</vt:lpwstr>
      </vt:variant>
      <vt:variant>
        <vt:i4>1507377</vt:i4>
      </vt:variant>
      <vt:variant>
        <vt:i4>116</vt:i4>
      </vt:variant>
      <vt:variant>
        <vt:i4>0</vt:i4>
      </vt:variant>
      <vt:variant>
        <vt:i4>5</vt:i4>
      </vt:variant>
      <vt:variant>
        <vt:lpwstr/>
      </vt:variant>
      <vt:variant>
        <vt:lpwstr>_Toc412544303</vt:lpwstr>
      </vt:variant>
      <vt:variant>
        <vt:i4>1507377</vt:i4>
      </vt:variant>
      <vt:variant>
        <vt:i4>113</vt:i4>
      </vt:variant>
      <vt:variant>
        <vt:i4>0</vt:i4>
      </vt:variant>
      <vt:variant>
        <vt:i4>5</vt:i4>
      </vt:variant>
      <vt:variant>
        <vt:lpwstr/>
      </vt:variant>
      <vt:variant>
        <vt:lpwstr>_Toc412544302</vt:lpwstr>
      </vt:variant>
      <vt:variant>
        <vt:i4>1507377</vt:i4>
      </vt:variant>
      <vt:variant>
        <vt:i4>110</vt:i4>
      </vt:variant>
      <vt:variant>
        <vt:i4>0</vt:i4>
      </vt:variant>
      <vt:variant>
        <vt:i4>5</vt:i4>
      </vt:variant>
      <vt:variant>
        <vt:lpwstr/>
      </vt:variant>
      <vt:variant>
        <vt:lpwstr>_Toc412544301</vt:lpwstr>
      </vt:variant>
      <vt:variant>
        <vt:i4>1507377</vt:i4>
      </vt:variant>
      <vt:variant>
        <vt:i4>107</vt:i4>
      </vt:variant>
      <vt:variant>
        <vt:i4>0</vt:i4>
      </vt:variant>
      <vt:variant>
        <vt:i4>5</vt:i4>
      </vt:variant>
      <vt:variant>
        <vt:lpwstr/>
      </vt:variant>
      <vt:variant>
        <vt:lpwstr>_Toc412544300</vt:lpwstr>
      </vt:variant>
      <vt:variant>
        <vt:i4>1966128</vt:i4>
      </vt:variant>
      <vt:variant>
        <vt:i4>104</vt:i4>
      </vt:variant>
      <vt:variant>
        <vt:i4>0</vt:i4>
      </vt:variant>
      <vt:variant>
        <vt:i4>5</vt:i4>
      </vt:variant>
      <vt:variant>
        <vt:lpwstr/>
      </vt:variant>
      <vt:variant>
        <vt:lpwstr>_Toc412544299</vt:lpwstr>
      </vt:variant>
      <vt:variant>
        <vt:i4>1966128</vt:i4>
      </vt:variant>
      <vt:variant>
        <vt:i4>101</vt:i4>
      </vt:variant>
      <vt:variant>
        <vt:i4>0</vt:i4>
      </vt:variant>
      <vt:variant>
        <vt:i4>5</vt:i4>
      </vt:variant>
      <vt:variant>
        <vt:lpwstr/>
      </vt:variant>
      <vt:variant>
        <vt:lpwstr>_Toc412544298</vt:lpwstr>
      </vt:variant>
      <vt:variant>
        <vt:i4>1966128</vt:i4>
      </vt:variant>
      <vt:variant>
        <vt:i4>98</vt:i4>
      </vt:variant>
      <vt:variant>
        <vt:i4>0</vt:i4>
      </vt:variant>
      <vt:variant>
        <vt:i4>5</vt:i4>
      </vt:variant>
      <vt:variant>
        <vt:lpwstr/>
      </vt:variant>
      <vt:variant>
        <vt:lpwstr>_Toc412544297</vt:lpwstr>
      </vt:variant>
      <vt:variant>
        <vt:i4>1966128</vt:i4>
      </vt:variant>
      <vt:variant>
        <vt:i4>95</vt:i4>
      </vt:variant>
      <vt:variant>
        <vt:i4>0</vt:i4>
      </vt:variant>
      <vt:variant>
        <vt:i4>5</vt:i4>
      </vt:variant>
      <vt:variant>
        <vt:lpwstr/>
      </vt:variant>
      <vt:variant>
        <vt:lpwstr>_Toc412544296</vt:lpwstr>
      </vt:variant>
      <vt:variant>
        <vt:i4>1966128</vt:i4>
      </vt:variant>
      <vt:variant>
        <vt:i4>92</vt:i4>
      </vt:variant>
      <vt:variant>
        <vt:i4>0</vt:i4>
      </vt:variant>
      <vt:variant>
        <vt:i4>5</vt:i4>
      </vt:variant>
      <vt:variant>
        <vt:lpwstr/>
      </vt:variant>
      <vt:variant>
        <vt:lpwstr>_Toc412544295</vt:lpwstr>
      </vt:variant>
      <vt:variant>
        <vt:i4>1966128</vt:i4>
      </vt:variant>
      <vt:variant>
        <vt:i4>89</vt:i4>
      </vt:variant>
      <vt:variant>
        <vt:i4>0</vt:i4>
      </vt:variant>
      <vt:variant>
        <vt:i4>5</vt:i4>
      </vt:variant>
      <vt:variant>
        <vt:lpwstr/>
      </vt:variant>
      <vt:variant>
        <vt:lpwstr>_Toc412544294</vt:lpwstr>
      </vt:variant>
      <vt:variant>
        <vt:i4>1966128</vt:i4>
      </vt:variant>
      <vt:variant>
        <vt:i4>86</vt:i4>
      </vt:variant>
      <vt:variant>
        <vt:i4>0</vt:i4>
      </vt:variant>
      <vt:variant>
        <vt:i4>5</vt:i4>
      </vt:variant>
      <vt:variant>
        <vt:lpwstr/>
      </vt:variant>
      <vt:variant>
        <vt:lpwstr>_Toc412544293</vt:lpwstr>
      </vt:variant>
      <vt:variant>
        <vt:i4>1966128</vt:i4>
      </vt:variant>
      <vt:variant>
        <vt:i4>83</vt:i4>
      </vt:variant>
      <vt:variant>
        <vt:i4>0</vt:i4>
      </vt:variant>
      <vt:variant>
        <vt:i4>5</vt:i4>
      </vt:variant>
      <vt:variant>
        <vt:lpwstr/>
      </vt:variant>
      <vt:variant>
        <vt:lpwstr>_Toc412544292</vt:lpwstr>
      </vt:variant>
      <vt:variant>
        <vt:i4>1966128</vt:i4>
      </vt:variant>
      <vt:variant>
        <vt:i4>80</vt:i4>
      </vt:variant>
      <vt:variant>
        <vt:i4>0</vt:i4>
      </vt:variant>
      <vt:variant>
        <vt:i4>5</vt:i4>
      </vt:variant>
      <vt:variant>
        <vt:lpwstr/>
      </vt:variant>
      <vt:variant>
        <vt:lpwstr>_Toc412544291</vt:lpwstr>
      </vt:variant>
      <vt:variant>
        <vt:i4>1966128</vt:i4>
      </vt:variant>
      <vt:variant>
        <vt:i4>77</vt:i4>
      </vt:variant>
      <vt:variant>
        <vt:i4>0</vt:i4>
      </vt:variant>
      <vt:variant>
        <vt:i4>5</vt:i4>
      </vt:variant>
      <vt:variant>
        <vt:lpwstr/>
      </vt:variant>
      <vt:variant>
        <vt:lpwstr>_Toc412544290</vt:lpwstr>
      </vt:variant>
      <vt:variant>
        <vt:i4>2031664</vt:i4>
      </vt:variant>
      <vt:variant>
        <vt:i4>74</vt:i4>
      </vt:variant>
      <vt:variant>
        <vt:i4>0</vt:i4>
      </vt:variant>
      <vt:variant>
        <vt:i4>5</vt:i4>
      </vt:variant>
      <vt:variant>
        <vt:lpwstr/>
      </vt:variant>
      <vt:variant>
        <vt:lpwstr>_Toc412544289</vt:lpwstr>
      </vt:variant>
      <vt:variant>
        <vt:i4>2031664</vt:i4>
      </vt:variant>
      <vt:variant>
        <vt:i4>71</vt:i4>
      </vt:variant>
      <vt:variant>
        <vt:i4>0</vt:i4>
      </vt:variant>
      <vt:variant>
        <vt:i4>5</vt:i4>
      </vt:variant>
      <vt:variant>
        <vt:lpwstr/>
      </vt:variant>
      <vt:variant>
        <vt:lpwstr>_Toc412544288</vt:lpwstr>
      </vt:variant>
      <vt:variant>
        <vt:i4>2031664</vt:i4>
      </vt:variant>
      <vt:variant>
        <vt:i4>68</vt:i4>
      </vt:variant>
      <vt:variant>
        <vt:i4>0</vt:i4>
      </vt:variant>
      <vt:variant>
        <vt:i4>5</vt:i4>
      </vt:variant>
      <vt:variant>
        <vt:lpwstr/>
      </vt:variant>
      <vt:variant>
        <vt:lpwstr>_Toc412544287</vt:lpwstr>
      </vt:variant>
      <vt:variant>
        <vt:i4>2031664</vt:i4>
      </vt:variant>
      <vt:variant>
        <vt:i4>65</vt:i4>
      </vt:variant>
      <vt:variant>
        <vt:i4>0</vt:i4>
      </vt:variant>
      <vt:variant>
        <vt:i4>5</vt:i4>
      </vt:variant>
      <vt:variant>
        <vt:lpwstr/>
      </vt:variant>
      <vt:variant>
        <vt:lpwstr>_Toc412544286</vt:lpwstr>
      </vt:variant>
      <vt:variant>
        <vt:i4>2031664</vt:i4>
      </vt:variant>
      <vt:variant>
        <vt:i4>62</vt:i4>
      </vt:variant>
      <vt:variant>
        <vt:i4>0</vt:i4>
      </vt:variant>
      <vt:variant>
        <vt:i4>5</vt:i4>
      </vt:variant>
      <vt:variant>
        <vt:lpwstr/>
      </vt:variant>
      <vt:variant>
        <vt:lpwstr>_Toc412544285</vt:lpwstr>
      </vt:variant>
      <vt:variant>
        <vt:i4>2031664</vt:i4>
      </vt:variant>
      <vt:variant>
        <vt:i4>59</vt:i4>
      </vt:variant>
      <vt:variant>
        <vt:i4>0</vt:i4>
      </vt:variant>
      <vt:variant>
        <vt:i4>5</vt:i4>
      </vt:variant>
      <vt:variant>
        <vt:lpwstr/>
      </vt:variant>
      <vt:variant>
        <vt:lpwstr>_Toc412544284</vt:lpwstr>
      </vt:variant>
      <vt:variant>
        <vt:i4>2031664</vt:i4>
      </vt:variant>
      <vt:variant>
        <vt:i4>56</vt:i4>
      </vt:variant>
      <vt:variant>
        <vt:i4>0</vt:i4>
      </vt:variant>
      <vt:variant>
        <vt:i4>5</vt:i4>
      </vt:variant>
      <vt:variant>
        <vt:lpwstr/>
      </vt:variant>
      <vt:variant>
        <vt:lpwstr>_Toc412544283</vt:lpwstr>
      </vt:variant>
      <vt:variant>
        <vt:i4>2031664</vt:i4>
      </vt:variant>
      <vt:variant>
        <vt:i4>53</vt:i4>
      </vt:variant>
      <vt:variant>
        <vt:i4>0</vt:i4>
      </vt:variant>
      <vt:variant>
        <vt:i4>5</vt:i4>
      </vt:variant>
      <vt:variant>
        <vt:lpwstr/>
      </vt:variant>
      <vt:variant>
        <vt:lpwstr>_Toc412544282</vt:lpwstr>
      </vt:variant>
      <vt:variant>
        <vt:i4>2031664</vt:i4>
      </vt:variant>
      <vt:variant>
        <vt:i4>50</vt:i4>
      </vt:variant>
      <vt:variant>
        <vt:i4>0</vt:i4>
      </vt:variant>
      <vt:variant>
        <vt:i4>5</vt:i4>
      </vt:variant>
      <vt:variant>
        <vt:lpwstr/>
      </vt:variant>
      <vt:variant>
        <vt:lpwstr>_Toc412544281</vt:lpwstr>
      </vt:variant>
      <vt:variant>
        <vt:i4>2031664</vt:i4>
      </vt:variant>
      <vt:variant>
        <vt:i4>47</vt:i4>
      </vt:variant>
      <vt:variant>
        <vt:i4>0</vt:i4>
      </vt:variant>
      <vt:variant>
        <vt:i4>5</vt:i4>
      </vt:variant>
      <vt:variant>
        <vt:lpwstr/>
      </vt:variant>
      <vt:variant>
        <vt:lpwstr>_Toc412544280</vt:lpwstr>
      </vt:variant>
      <vt:variant>
        <vt:i4>1048624</vt:i4>
      </vt:variant>
      <vt:variant>
        <vt:i4>44</vt:i4>
      </vt:variant>
      <vt:variant>
        <vt:i4>0</vt:i4>
      </vt:variant>
      <vt:variant>
        <vt:i4>5</vt:i4>
      </vt:variant>
      <vt:variant>
        <vt:lpwstr/>
      </vt:variant>
      <vt:variant>
        <vt:lpwstr>_Toc412544279</vt:lpwstr>
      </vt:variant>
      <vt:variant>
        <vt:i4>1048624</vt:i4>
      </vt:variant>
      <vt:variant>
        <vt:i4>41</vt:i4>
      </vt:variant>
      <vt:variant>
        <vt:i4>0</vt:i4>
      </vt:variant>
      <vt:variant>
        <vt:i4>5</vt:i4>
      </vt:variant>
      <vt:variant>
        <vt:lpwstr/>
      </vt:variant>
      <vt:variant>
        <vt:lpwstr>_Toc412544278</vt:lpwstr>
      </vt:variant>
      <vt:variant>
        <vt:i4>1048624</vt:i4>
      </vt:variant>
      <vt:variant>
        <vt:i4>38</vt:i4>
      </vt:variant>
      <vt:variant>
        <vt:i4>0</vt:i4>
      </vt:variant>
      <vt:variant>
        <vt:i4>5</vt:i4>
      </vt:variant>
      <vt:variant>
        <vt:lpwstr/>
      </vt:variant>
      <vt:variant>
        <vt:lpwstr>_Toc412544277</vt:lpwstr>
      </vt:variant>
      <vt:variant>
        <vt:i4>1048624</vt:i4>
      </vt:variant>
      <vt:variant>
        <vt:i4>35</vt:i4>
      </vt:variant>
      <vt:variant>
        <vt:i4>0</vt:i4>
      </vt:variant>
      <vt:variant>
        <vt:i4>5</vt:i4>
      </vt:variant>
      <vt:variant>
        <vt:lpwstr/>
      </vt:variant>
      <vt:variant>
        <vt:lpwstr>_Toc412544276</vt:lpwstr>
      </vt:variant>
      <vt:variant>
        <vt:i4>1048624</vt:i4>
      </vt:variant>
      <vt:variant>
        <vt:i4>32</vt:i4>
      </vt:variant>
      <vt:variant>
        <vt:i4>0</vt:i4>
      </vt:variant>
      <vt:variant>
        <vt:i4>5</vt:i4>
      </vt:variant>
      <vt:variant>
        <vt:lpwstr/>
      </vt:variant>
      <vt:variant>
        <vt:lpwstr>_Toc412544275</vt:lpwstr>
      </vt:variant>
      <vt:variant>
        <vt:i4>1048624</vt:i4>
      </vt:variant>
      <vt:variant>
        <vt:i4>29</vt:i4>
      </vt:variant>
      <vt:variant>
        <vt:i4>0</vt:i4>
      </vt:variant>
      <vt:variant>
        <vt:i4>5</vt:i4>
      </vt:variant>
      <vt:variant>
        <vt:lpwstr/>
      </vt:variant>
      <vt:variant>
        <vt:lpwstr>_Toc412544274</vt:lpwstr>
      </vt:variant>
      <vt:variant>
        <vt:i4>1048624</vt:i4>
      </vt:variant>
      <vt:variant>
        <vt:i4>26</vt:i4>
      </vt:variant>
      <vt:variant>
        <vt:i4>0</vt:i4>
      </vt:variant>
      <vt:variant>
        <vt:i4>5</vt:i4>
      </vt:variant>
      <vt:variant>
        <vt:lpwstr/>
      </vt:variant>
      <vt:variant>
        <vt:lpwstr>_Toc412544273</vt:lpwstr>
      </vt:variant>
      <vt:variant>
        <vt:i4>1048624</vt:i4>
      </vt:variant>
      <vt:variant>
        <vt:i4>23</vt:i4>
      </vt:variant>
      <vt:variant>
        <vt:i4>0</vt:i4>
      </vt:variant>
      <vt:variant>
        <vt:i4>5</vt:i4>
      </vt:variant>
      <vt:variant>
        <vt:lpwstr/>
      </vt:variant>
      <vt:variant>
        <vt:lpwstr>_Toc412544272</vt:lpwstr>
      </vt:variant>
      <vt:variant>
        <vt:i4>1048624</vt:i4>
      </vt:variant>
      <vt:variant>
        <vt:i4>20</vt:i4>
      </vt:variant>
      <vt:variant>
        <vt:i4>0</vt:i4>
      </vt:variant>
      <vt:variant>
        <vt:i4>5</vt:i4>
      </vt:variant>
      <vt:variant>
        <vt:lpwstr/>
      </vt:variant>
      <vt:variant>
        <vt:lpwstr>_Toc412544271</vt:lpwstr>
      </vt:variant>
      <vt:variant>
        <vt:i4>1048624</vt:i4>
      </vt:variant>
      <vt:variant>
        <vt:i4>17</vt:i4>
      </vt:variant>
      <vt:variant>
        <vt:i4>0</vt:i4>
      </vt:variant>
      <vt:variant>
        <vt:i4>5</vt:i4>
      </vt:variant>
      <vt:variant>
        <vt:lpwstr/>
      </vt:variant>
      <vt:variant>
        <vt:lpwstr>_Toc412544270</vt:lpwstr>
      </vt:variant>
      <vt:variant>
        <vt:i4>1114160</vt:i4>
      </vt:variant>
      <vt:variant>
        <vt:i4>14</vt:i4>
      </vt:variant>
      <vt:variant>
        <vt:i4>0</vt:i4>
      </vt:variant>
      <vt:variant>
        <vt:i4>5</vt:i4>
      </vt:variant>
      <vt:variant>
        <vt:lpwstr/>
      </vt:variant>
      <vt:variant>
        <vt:lpwstr>_Toc412544269</vt:lpwstr>
      </vt:variant>
      <vt:variant>
        <vt:i4>1114160</vt:i4>
      </vt:variant>
      <vt:variant>
        <vt:i4>11</vt:i4>
      </vt:variant>
      <vt:variant>
        <vt:i4>0</vt:i4>
      </vt:variant>
      <vt:variant>
        <vt:i4>5</vt:i4>
      </vt:variant>
      <vt:variant>
        <vt:lpwstr/>
      </vt:variant>
      <vt:variant>
        <vt:lpwstr>_Toc412544268</vt:lpwstr>
      </vt:variant>
      <vt:variant>
        <vt:i4>1114160</vt:i4>
      </vt:variant>
      <vt:variant>
        <vt:i4>8</vt:i4>
      </vt:variant>
      <vt:variant>
        <vt:i4>0</vt:i4>
      </vt:variant>
      <vt:variant>
        <vt:i4>5</vt:i4>
      </vt:variant>
      <vt:variant>
        <vt:lpwstr/>
      </vt:variant>
      <vt:variant>
        <vt:lpwstr>_Toc412544267</vt:lpwstr>
      </vt:variant>
      <vt:variant>
        <vt:i4>1114160</vt:i4>
      </vt:variant>
      <vt:variant>
        <vt:i4>5</vt:i4>
      </vt:variant>
      <vt:variant>
        <vt:i4>0</vt:i4>
      </vt:variant>
      <vt:variant>
        <vt:i4>5</vt:i4>
      </vt:variant>
      <vt:variant>
        <vt:lpwstr/>
      </vt:variant>
      <vt:variant>
        <vt:lpwstr>_Toc412544266</vt:lpwstr>
      </vt:variant>
      <vt:variant>
        <vt:i4>1114160</vt:i4>
      </vt:variant>
      <vt:variant>
        <vt:i4>2</vt:i4>
      </vt:variant>
      <vt:variant>
        <vt:i4>0</vt:i4>
      </vt:variant>
      <vt:variant>
        <vt:i4>5</vt:i4>
      </vt:variant>
      <vt:variant>
        <vt:lpwstr/>
      </vt:variant>
      <vt:variant>
        <vt:lpwstr>_Toc412544265</vt:lpwstr>
      </vt:variant>
      <vt:variant>
        <vt:i4>7274504</vt:i4>
      </vt:variant>
      <vt:variant>
        <vt:i4>193874</vt:i4>
      </vt:variant>
      <vt:variant>
        <vt:i4>1084</vt:i4>
      </vt:variant>
      <vt:variant>
        <vt:i4>1</vt:i4>
      </vt:variant>
      <vt:variant>
        <vt:lpwstr>cid:image003.png@01CE3D22.28D31E70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 II: Customizing  Your Application</dc:title>
  <dc:subject>Iron Speed Designer</dc:subject>
  <dc:creator>Iron Speed, Inc.</dc:creator>
  <cp:lastModifiedBy>Kirill Dmitriev</cp:lastModifiedBy>
  <cp:revision>19</cp:revision>
  <cp:lastPrinted>2004-04-14T00:37:00Z</cp:lastPrinted>
  <dcterms:created xsi:type="dcterms:W3CDTF">2015-03-23T17:24:00Z</dcterms:created>
  <dcterms:modified xsi:type="dcterms:W3CDTF">2015-07-21T18:41:00Z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Version">
    <vt:i4>99022200</vt:i4>
  </property>
  <property fmtid="{D5CDD505-2E9C-101B-9397-08002B2CF9AE}" pid="4" name="LCID">
    <vt:i4>1033</vt:i4>
  </property>
</Properties>
</file>